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2CD" w:rsidRPr="00B308BF" w:rsidRDefault="00FE22CD" w:rsidP="000759A3">
      <w:pPr>
        <w:pStyle w:val="a3"/>
        <w:shd w:val="clear" w:color="auto" w:fill="FFFFFF"/>
        <w:ind w:firstLine="540"/>
        <w:jc w:val="right"/>
        <w:rPr>
          <w:color w:val="333333"/>
          <w:sz w:val="28"/>
          <w:szCs w:val="28"/>
        </w:rPr>
      </w:pPr>
      <w:proofErr w:type="spellStart"/>
      <w:r w:rsidRPr="00B308BF">
        <w:rPr>
          <w:color w:val="333333"/>
          <w:sz w:val="28"/>
          <w:szCs w:val="28"/>
        </w:rPr>
        <w:t>Proiect</w:t>
      </w:r>
      <w:proofErr w:type="spellEnd"/>
    </w:p>
    <w:p w:rsidR="00FE22CD" w:rsidRPr="00B308BF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</w:rPr>
      </w:pPr>
      <w:r w:rsidRPr="00B308BF">
        <w:rPr>
          <w:b/>
          <w:color w:val="333333"/>
          <w:sz w:val="28"/>
          <w:szCs w:val="28"/>
        </w:rPr>
        <w:t>L E G E</w:t>
      </w:r>
    </w:p>
    <w:p w:rsidR="00FE22CD" w:rsidRPr="00B308BF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</w:rPr>
      </w:pPr>
      <w:proofErr w:type="spellStart"/>
      <w:proofErr w:type="gramStart"/>
      <w:r w:rsidRPr="00B308BF">
        <w:rPr>
          <w:b/>
          <w:color w:val="333333"/>
          <w:sz w:val="28"/>
          <w:szCs w:val="28"/>
        </w:rPr>
        <w:t>privind</w:t>
      </w:r>
      <w:proofErr w:type="spellEnd"/>
      <w:proofErr w:type="gramEnd"/>
      <w:r w:rsidRPr="00B308BF">
        <w:rPr>
          <w:b/>
          <w:color w:val="333333"/>
          <w:sz w:val="28"/>
          <w:szCs w:val="28"/>
        </w:rPr>
        <w:t xml:space="preserve"> </w:t>
      </w:r>
      <w:proofErr w:type="spellStart"/>
      <w:r w:rsidRPr="00B308BF">
        <w:rPr>
          <w:b/>
          <w:color w:val="333333"/>
          <w:sz w:val="28"/>
          <w:szCs w:val="28"/>
        </w:rPr>
        <w:t>modificarea</w:t>
      </w:r>
      <w:proofErr w:type="spellEnd"/>
      <w:r w:rsidRPr="00B308BF">
        <w:rPr>
          <w:b/>
          <w:color w:val="333333"/>
          <w:sz w:val="28"/>
          <w:szCs w:val="28"/>
        </w:rPr>
        <w:t xml:space="preserve"> </w:t>
      </w:r>
      <w:proofErr w:type="spellStart"/>
      <w:r w:rsidRPr="00B308BF">
        <w:rPr>
          <w:b/>
          <w:color w:val="333333"/>
          <w:sz w:val="28"/>
          <w:szCs w:val="28"/>
        </w:rPr>
        <w:t>Legii</w:t>
      </w:r>
      <w:proofErr w:type="spellEnd"/>
      <w:r w:rsidRPr="00B308BF">
        <w:rPr>
          <w:b/>
          <w:color w:val="333333"/>
          <w:sz w:val="28"/>
          <w:szCs w:val="28"/>
        </w:rPr>
        <w:t xml:space="preserve"> </w:t>
      </w:r>
      <w:proofErr w:type="spellStart"/>
      <w:r w:rsidRPr="00B308BF">
        <w:rPr>
          <w:b/>
          <w:color w:val="333333"/>
          <w:sz w:val="28"/>
          <w:szCs w:val="28"/>
        </w:rPr>
        <w:t>bugetului</w:t>
      </w:r>
      <w:proofErr w:type="spellEnd"/>
      <w:r w:rsidRPr="00B308BF">
        <w:rPr>
          <w:b/>
          <w:color w:val="333333"/>
          <w:sz w:val="28"/>
          <w:szCs w:val="28"/>
        </w:rPr>
        <w:t xml:space="preserve"> de stat</w:t>
      </w:r>
    </w:p>
    <w:p w:rsidR="00FE22CD" w:rsidRPr="00B308BF" w:rsidRDefault="00EC402F" w:rsidP="00FE22CD">
      <w:pPr>
        <w:pStyle w:val="a3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333333"/>
          <w:sz w:val="28"/>
          <w:szCs w:val="28"/>
        </w:rPr>
      </w:pPr>
      <w:proofErr w:type="spellStart"/>
      <w:proofErr w:type="gramStart"/>
      <w:r w:rsidRPr="00B308BF">
        <w:rPr>
          <w:b/>
          <w:color w:val="333333"/>
          <w:sz w:val="28"/>
          <w:szCs w:val="28"/>
        </w:rPr>
        <w:t>pentru</w:t>
      </w:r>
      <w:proofErr w:type="spellEnd"/>
      <w:proofErr w:type="gramEnd"/>
      <w:r w:rsidRPr="00B308BF">
        <w:rPr>
          <w:b/>
          <w:color w:val="333333"/>
          <w:sz w:val="28"/>
          <w:szCs w:val="28"/>
        </w:rPr>
        <w:t xml:space="preserve"> </w:t>
      </w:r>
      <w:proofErr w:type="spellStart"/>
      <w:r w:rsidRPr="00B308BF">
        <w:rPr>
          <w:b/>
          <w:color w:val="333333"/>
          <w:sz w:val="28"/>
          <w:szCs w:val="28"/>
        </w:rPr>
        <w:t>anul</w:t>
      </w:r>
      <w:proofErr w:type="spellEnd"/>
      <w:r w:rsidRPr="00B308BF">
        <w:rPr>
          <w:b/>
          <w:color w:val="333333"/>
          <w:sz w:val="28"/>
          <w:szCs w:val="28"/>
        </w:rPr>
        <w:t xml:space="preserve"> 202</w:t>
      </w:r>
      <w:r w:rsidR="00D76CC0">
        <w:rPr>
          <w:b/>
          <w:color w:val="333333"/>
          <w:sz w:val="28"/>
          <w:szCs w:val="28"/>
        </w:rPr>
        <w:t>2</w:t>
      </w:r>
      <w:r w:rsidR="00FE22CD" w:rsidRPr="00B308BF">
        <w:rPr>
          <w:b/>
          <w:color w:val="333333"/>
          <w:sz w:val="28"/>
          <w:szCs w:val="28"/>
        </w:rPr>
        <w:t xml:space="preserve"> </w:t>
      </w:r>
      <w:proofErr w:type="spellStart"/>
      <w:r w:rsidR="00FE22CD" w:rsidRPr="00B308BF">
        <w:rPr>
          <w:b/>
          <w:color w:val="333333"/>
          <w:sz w:val="28"/>
          <w:szCs w:val="28"/>
        </w:rPr>
        <w:t>nr</w:t>
      </w:r>
      <w:proofErr w:type="spellEnd"/>
      <w:r w:rsidR="00FE22CD" w:rsidRPr="00B308BF">
        <w:rPr>
          <w:b/>
          <w:color w:val="333333"/>
          <w:sz w:val="28"/>
          <w:szCs w:val="28"/>
        </w:rPr>
        <w:t xml:space="preserve">. </w:t>
      </w:r>
      <w:r w:rsidRPr="00B308BF">
        <w:rPr>
          <w:b/>
          <w:color w:val="333333"/>
          <w:sz w:val="28"/>
          <w:szCs w:val="28"/>
        </w:rPr>
        <w:t>2</w:t>
      </w:r>
      <w:r w:rsidR="00D76CC0">
        <w:rPr>
          <w:b/>
          <w:color w:val="333333"/>
          <w:sz w:val="28"/>
          <w:szCs w:val="28"/>
        </w:rPr>
        <w:t>05/2021</w:t>
      </w:r>
    </w:p>
    <w:p w:rsidR="00FE22CD" w:rsidRPr="00B308BF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</w:rPr>
      </w:pPr>
    </w:p>
    <w:p w:rsidR="00FE22CD" w:rsidRPr="00B308BF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</w:rPr>
      </w:pPr>
    </w:p>
    <w:p w:rsidR="00991E05" w:rsidRPr="00B308BF" w:rsidRDefault="00991E05" w:rsidP="00991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B308BF">
        <w:rPr>
          <w:rFonts w:ascii="Times New Roman" w:eastAsia="Times New Roman" w:hAnsi="Times New Roman" w:cs="Times New Roman"/>
          <w:color w:val="333333"/>
          <w:sz w:val="28"/>
          <w:szCs w:val="28"/>
        </w:rPr>
        <w:t>Parlamentul</w:t>
      </w:r>
      <w:proofErr w:type="spellEnd"/>
      <w:r w:rsidRPr="00B308B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08BF">
        <w:rPr>
          <w:rFonts w:ascii="Times New Roman" w:eastAsia="Times New Roman" w:hAnsi="Times New Roman" w:cs="Times New Roman"/>
          <w:color w:val="333333"/>
          <w:sz w:val="28"/>
          <w:szCs w:val="28"/>
        </w:rPr>
        <w:t>adoptă</w:t>
      </w:r>
      <w:proofErr w:type="spellEnd"/>
      <w:r w:rsidRPr="00B308B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08BF">
        <w:rPr>
          <w:rFonts w:ascii="Times New Roman" w:eastAsia="Times New Roman" w:hAnsi="Times New Roman" w:cs="Times New Roman"/>
          <w:color w:val="333333"/>
          <w:sz w:val="28"/>
          <w:szCs w:val="28"/>
        </w:rPr>
        <w:t>prezenta</w:t>
      </w:r>
      <w:proofErr w:type="spellEnd"/>
      <w:r w:rsidRPr="00B308B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08BF">
        <w:rPr>
          <w:rFonts w:ascii="Times New Roman" w:eastAsia="Times New Roman" w:hAnsi="Times New Roman" w:cs="Times New Roman"/>
          <w:color w:val="333333"/>
          <w:sz w:val="28"/>
          <w:szCs w:val="28"/>
        </w:rPr>
        <w:t>lege</w:t>
      </w:r>
      <w:proofErr w:type="spellEnd"/>
      <w:r w:rsidRPr="00B308B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08BF">
        <w:rPr>
          <w:rFonts w:ascii="Times New Roman" w:eastAsia="Times New Roman" w:hAnsi="Times New Roman" w:cs="Times New Roman"/>
          <w:color w:val="333333"/>
          <w:sz w:val="28"/>
          <w:szCs w:val="28"/>
        </w:rPr>
        <w:t>organică</w:t>
      </w:r>
      <w:proofErr w:type="spellEnd"/>
      <w:r w:rsidRPr="00B308BF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D02164" w:rsidRPr="00B308BF" w:rsidRDefault="00D02164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</w:rPr>
      </w:pPr>
    </w:p>
    <w:p w:rsidR="00FE22CD" w:rsidRPr="0035542F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</w:rPr>
      </w:pPr>
      <w:r w:rsidRPr="0035542F">
        <w:rPr>
          <w:rStyle w:val="a4"/>
          <w:color w:val="333333"/>
          <w:sz w:val="28"/>
          <w:szCs w:val="28"/>
        </w:rPr>
        <w:t>Art. I. </w:t>
      </w:r>
      <w:r w:rsidRPr="0035542F">
        <w:rPr>
          <w:color w:val="333333"/>
          <w:sz w:val="28"/>
          <w:szCs w:val="28"/>
        </w:rPr>
        <w:t xml:space="preserve">– </w:t>
      </w:r>
      <w:proofErr w:type="spellStart"/>
      <w:r w:rsidRPr="0035542F">
        <w:rPr>
          <w:color w:val="333333"/>
          <w:sz w:val="28"/>
          <w:szCs w:val="28"/>
        </w:rPr>
        <w:t>Legea</w:t>
      </w:r>
      <w:proofErr w:type="spellEnd"/>
      <w:r w:rsidRPr="0035542F">
        <w:rPr>
          <w:color w:val="333333"/>
          <w:sz w:val="28"/>
          <w:szCs w:val="28"/>
        </w:rPr>
        <w:t xml:space="preserve"> </w:t>
      </w:r>
      <w:proofErr w:type="spellStart"/>
      <w:r w:rsidRPr="0035542F">
        <w:rPr>
          <w:color w:val="333333"/>
          <w:sz w:val="28"/>
          <w:szCs w:val="28"/>
        </w:rPr>
        <w:t>bu</w:t>
      </w:r>
      <w:r w:rsidR="00EC402F" w:rsidRPr="0035542F">
        <w:rPr>
          <w:color w:val="333333"/>
          <w:sz w:val="28"/>
          <w:szCs w:val="28"/>
        </w:rPr>
        <w:t>getului</w:t>
      </w:r>
      <w:proofErr w:type="spellEnd"/>
      <w:r w:rsidR="00EC402F" w:rsidRPr="0035542F">
        <w:rPr>
          <w:color w:val="333333"/>
          <w:sz w:val="28"/>
          <w:szCs w:val="28"/>
        </w:rPr>
        <w:t xml:space="preserve"> de stat </w:t>
      </w:r>
      <w:proofErr w:type="spellStart"/>
      <w:r w:rsidR="00EC402F" w:rsidRPr="0035542F">
        <w:rPr>
          <w:color w:val="333333"/>
          <w:sz w:val="28"/>
          <w:szCs w:val="28"/>
        </w:rPr>
        <w:t>pentru</w:t>
      </w:r>
      <w:proofErr w:type="spellEnd"/>
      <w:r w:rsidR="00EC402F" w:rsidRPr="0035542F">
        <w:rPr>
          <w:color w:val="333333"/>
          <w:sz w:val="28"/>
          <w:szCs w:val="28"/>
        </w:rPr>
        <w:t xml:space="preserve"> </w:t>
      </w:r>
      <w:proofErr w:type="spellStart"/>
      <w:r w:rsidR="00EC402F" w:rsidRPr="0035542F">
        <w:rPr>
          <w:color w:val="333333"/>
          <w:sz w:val="28"/>
          <w:szCs w:val="28"/>
        </w:rPr>
        <w:t>anul</w:t>
      </w:r>
      <w:proofErr w:type="spellEnd"/>
      <w:r w:rsidR="00EC402F" w:rsidRPr="0035542F">
        <w:rPr>
          <w:color w:val="333333"/>
          <w:sz w:val="28"/>
          <w:szCs w:val="28"/>
        </w:rPr>
        <w:t xml:space="preserve"> 202</w:t>
      </w:r>
      <w:r w:rsidR="00D76CC0" w:rsidRPr="0035542F">
        <w:rPr>
          <w:color w:val="333333"/>
          <w:sz w:val="28"/>
          <w:szCs w:val="28"/>
        </w:rPr>
        <w:t>2</w:t>
      </w:r>
      <w:r w:rsidRPr="0035542F">
        <w:rPr>
          <w:color w:val="333333"/>
          <w:sz w:val="28"/>
          <w:szCs w:val="28"/>
        </w:rPr>
        <w:t xml:space="preserve"> </w:t>
      </w:r>
      <w:proofErr w:type="spellStart"/>
      <w:r w:rsidRPr="0035542F">
        <w:rPr>
          <w:color w:val="333333"/>
          <w:sz w:val="28"/>
          <w:szCs w:val="28"/>
        </w:rPr>
        <w:t>nr</w:t>
      </w:r>
      <w:proofErr w:type="spellEnd"/>
      <w:r w:rsidRPr="0035542F">
        <w:rPr>
          <w:color w:val="333333"/>
          <w:sz w:val="28"/>
          <w:szCs w:val="28"/>
        </w:rPr>
        <w:t xml:space="preserve">. </w:t>
      </w:r>
      <w:proofErr w:type="gramStart"/>
      <w:r w:rsidR="00EC402F" w:rsidRPr="0035542F">
        <w:rPr>
          <w:color w:val="333333"/>
          <w:sz w:val="28"/>
          <w:szCs w:val="28"/>
        </w:rPr>
        <w:t>2</w:t>
      </w:r>
      <w:r w:rsidR="00D76CC0" w:rsidRPr="0035542F">
        <w:rPr>
          <w:color w:val="333333"/>
          <w:sz w:val="28"/>
          <w:szCs w:val="28"/>
        </w:rPr>
        <w:t>05/2021</w:t>
      </w:r>
      <w:proofErr w:type="gramEnd"/>
      <w:r w:rsidRPr="0035542F">
        <w:rPr>
          <w:color w:val="333333"/>
          <w:sz w:val="28"/>
          <w:szCs w:val="28"/>
        </w:rPr>
        <w:t xml:space="preserve"> (</w:t>
      </w:r>
      <w:proofErr w:type="spellStart"/>
      <w:r w:rsidRPr="0035542F">
        <w:rPr>
          <w:color w:val="333333"/>
          <w:sz w:val="28"/>
          <w:szCs w:val="28"/>
        </w:rPr>
        <w:t>Monitorul</w:t>
      </w:r>
      <w:proofErr w:type="spellEnd"/>
      <w:r w:rsidRPr="0035542F">
        <w:rPr>
          <w:color w:val="333333"/>
          <w:sz w:val="28"/>
          <w:szCs w:val="28"/>
        </w:rPr>
        <w:t xml:space="preserve"> </w:t>
      </w:r>
      <w:proofErr w:type="spellStart"/>
      <w:r w:rsidRPr="0035542F">
        <w:rPr>
          <w:color w:val="333333"/>
          <w:sz w:val="28"/>
          <w:szCs w:val="28"/>
        </w:rPr>
        <w:t>Ofi</w:t>
      </w:r>
      <w:r w:rsidR="00D76CC0" w:rsidRPr="0035542F">
        <w:rPr>
          <w:color w:val="333333"/>
          <w:sz w:val="28"/>
          <w:szCs w:val="28"/>
        </w:rPr>
        <w:t>cial</w:t>
      </w:r>
      <w:proofErr w:type="spellEnd"/>
      <w:r w:rsidR="00D76CC0" w:rsidRPr="0035542F">
        <w:rPr>
          <w:color w:val="333333"/>
          <w:sz w:val="28"/>
          <w:szCs w:val="28"/>
        </w:rPr>
        <w:t xml:space="preserve"> al </w:t>
      </w:r>
      <w:proofErr w:type="spellStart"/>
      <w:r w:rsidR="00D76CC0" w:rsidRPr="0035542F">
        <w:rPr>
          <w:color w:val="333333"/>
          <w:sz w:val="28"/>
          <w:szCs w:val="28"/>
        </w:rPr>
        <w:t>Republicii</w:t>
      </w:r>
      <w:proofErr w:type="spellEnd"/>
      <w:r w:rsidR="00D76CC0" w:rsidRPr="0035542F">
        <w:rPr>
          <w:color w:val="333333"/>
          <w:sz w:val="28"/>
          <w:szCs w:val="28"/>
        </w:rPr>
        <w:t xml:space="preserve"> Moldova, 2021</w:t>
      </w:r>
      <w:r w:rsidRPr="0035542F">
        <w:rPr>
          <w:color w:val="333333"/>
          <w:sz w:val="28"/>
          <w:szCs w:val="28"/>
        </w:rPr>
        <w:t xml:space="preserve">, </w:t>
      </w:r>
      <w:proofErr w:type="spellStart"/>
      <w:r w:rsidRPr="0035542F">
        <w:rPr>
          <w:color w:val="333333"/>
          <w:sz w:val="28"/>
          <w:szCs w:val="28"/>
        </w:rPr>
        <w:t>nr</w:t>
      </w:r>
      <w:proofErr w:type="spellEnd"/>
      <w:r w:rsidRPr="0035542F">
        <w:rPr>
          <w:color w:val="333333"/>
          <w:sz w:val="28"/>
          <w:szCs w:val="28"/>
        </w:rPr>
        <w:t xml:space="preserve">. </w:t>
      </w:r>
      <w:r w:rsidR="00EC402F" w:rsidRPr="0035542F">
        <w:rPr>
          <w:color w:val="333333"/>
          <w:sz w:val="28"/>
          <w:szCs w:val="28"/>
        </w:rPr>
        <w:t>3</w:t>
      </w:r>
      <w:r w:rsidR="00D76CC0" w:rsidRPr="0035542F">
        <w:rPr>
          <w:color w:val="333333"/>
          <w:sz w:val="28"/>
          <w:szCs w:val="28"/>
        </w:rPr>
        <w:t>15</w:t>
      </w:r>
      <w:r w:rsidR="00EC402F" w:rsidRPr="0035542F">
        <w:rPr>
          <w:color w:val="333333"/>
          <w:sz w:val="28"/>
          <w:szCs w:val="28"/>
        </w:rPr>
        <w:t>–3</w:t>
      </w:r>
      <w:r w:rsidR="00D76CC0" w:rsidRPr="0035542F">
        <w:rPr>
          <w:color w:val="333333"/>
          <w:sz w:val="28"/>
          <w:szCs w:val="28"/>
        </w:rPr>
        <w:t>24</w:t>
      </w:r>
      <w:r w:rsidRPr="0035542F">
        <w:rPr>
          <w:color w:val="333333"/>
          <w:sz w:val="28"/>
          <w:szCs w:val="28"/>
        </w:rPr>
        <w:t xml:space="preserve">, art. </w:t>
      </w:r>
      <w:r w:rsidR="00D76CC0" w:rsidRPr="0035542F">
        <w:rPr>
          <w:color w:val="333333"/>
          <w:sz w:val="28"/>
          <w:szCs w:val="28"/>
        </w:rPr>
        <w:t>478</w:t>
      </w:r>
      <w:r w:rsidRPr="0035542F">
        <w:rPr>
          <w:color w:val="333333"/>
          <w:sz w:val="28"/>
          <w:szCs w:val="28"/>
        </w:rPr>
        <w:t xml:space="preserve">), </w:t>
      </w:r>
      <w:r w:rsidR="00346DA4">
        <w:rPr>
          <w:color w:val="333333"/>
          <w:sz w:val="28"/>
          <w:szCs w:val="28"/>
          <w:lang w:val="ro-RO"/>
        </w:rPr>
        <w:t xml:space="preserve">cu modificările ulterioare, </w:t>
      </w:r>
      <w:r w:rsidRPr="0035542F">
        <w:rPr>
          <w:color w:val="333333"/>
          <w:sz w:val="28"/>
          <w:szCs w:val="28"/>
        </w:rPr>
        <w:t xml:space="preserve">se </w:t>
      </w:r>
      <w:proofErr w:type="spellStart"/>
      <w:r w:rsidRPr="0035542F">
        <w:rPr>
          <w:color w:val="333333"/>
          <w:sz w:val="28"/>
          <w:szCs w:val="28"/>
        </w:rPr>
        <w:t>modifică</w:t>
      </w:r>
      <w:proofErr w:type="spellEnd"/>
      <w:r w:rsidRPr="0035542F">
        <w:rPr>
          <w:color w:val="333333"/>
          <w:sz w:val="28"/>
          <w:szCs w:val="28"/>
        </w:rPr>
        <w:t xml:space="preserve"> </w:t>
      </w:r>
      <w:proofErr w:type="spellStart"/>
      <w:r w:rsidRPr="0035542F">
        <w:rPr>
          <w:color w:val="333333"/>
          <w:sz w:val="28"/>
          <w:szCs w:val="28"/>
        </w:rPr>
        <w:t>după</w:t>
      </w:r>
      <w:proofErr w:type="spellEnd"/>
      <w:r w:rsidRPr="0035542F">
        <w:rPr>
          <w:color w:val="333333"/>
          <w:sz w:val="28"/>
          <w:szCs w:val="28"/>
        </w:rPr>
        <w:t xml:space="preserve"> cum </w:t>
      </w:r>
      <w:proofErr w:type="spellStart"/>
      <w:r w:rsidRPr="0035542F">
        <w:rPr>
          <w:color w:val="333333"/>
          <w:sz w:val="28"/>
          <w:szCs w:val="28"/>
        </w:rPr>
        <w:t>urmează</w:t>
      </w:r>
      <w:proofErr w:type="spellEnd"/>
      <w:r w:rsidRPr="0035542F">
        <w:rPr>
          <w:color w:val="333333"/>
          <w:sz w:val="28"/>
          <w:szCs w:val="28"/>
        </w:rPr>
        <w:t>:</w:t>
      </w:r>
    </w:p>
    <w:p w:rsidR="0099550B" w:rsidRPr="0035542F" w:rsidRDefault="0099550B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</w:rPr>
      </w:pPr>
    </w:p>
    <w:p w:rsidR="00FE22CD" w:rsidRPr="00554C20" w:rsidRDefault="00FE22CD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9008D2">
        <w:rPr>
          <w:color w:val="333333"/>
          <w:sz w:val="28"/>
          <w:szCs w:val="28"/>
          <w:lang w:val="fr-FR"/>
        </w:rPr>
        <w:t xml:space="preserve">1. La </w:t>
      </w:r>
      <w:r w:rsidRPr="00554C20">
        <w:rPr>
          <w:color w:val="333333"/>
          <w:sz w:val="28"/>
          <w:szCs w:val="28"/>
          <w:lang w:val="ro-RO"/>
        </w:rPr>
        <w:t>articolul 1 al</w:t>
      </w:r>
      <w:r w:rsidR="008C6110" w:rsidRPr="00554C20">
        <w:rPr>
          <w:color w:val="333333"/>
          <w:sz w:val="28"/>
          <w:szCs w:val="28"/>
          <w:lang w:val="ro-RO"/>
        </w:rPr>
        <w:t xml:space="preserve">ineatul (1), </w:t>
      </w:r>
      <w:r w:rsidR="009008D2" w:rsidRPr="00554C20">
        <w:rPr>
          <w:color w:val="333333"/>
          <w:sz w:val="28"/>
          <w:szCs w:val="28"/>
          <w:lang w:val="ro-RO"/>
        </w:rPr>
        <w:t>cifrele „52701472,0”, „72087472,0” și „19386000,0” se substituie, respectiv, cu cifrele „</w:t>
      </w:r>
      <w:r w:rsidR="000A6478" w:rsidRPr="00554C20">
        <w:rPr>
          <w:color w:val="333333"/>
          <w:sz w:val="28"/>
          <w:szCs w:val="28"/>
          <w:lang w:val="ro-RO"/>
        </w:rPr>
        <w:t>57971321,6</w:t>
      </w:r>
      <w:r w:rsidR="009008D2" w:rsidRPr="00554C20">
        <w:rPr>
          <w:color w:val="333333"/>
          <w:sz w:val="28"/>
          <w:szCs w:val="28"/>
          <w:lang w:val="ro-RO"/>
        </w:rPr>
        <w:t>”, „</w:t>
      </w:r>
      <w:r w:rsidR="000A6478" w:rsidRPr="00554C20">
        <w:rPr>
          <w:color w:val="333333"/>
          <w:sz w:val="28"/>
          <w:szCs w:val="28"/>
          <w:lang w:val="ro-RO"/>
        </w:rPr>
        <w:t>75216321,6</w:t>
      </w:r>
      <w:r w:rsidR="009008D2" w:rsidRPr="00554C20">
        <w:rPr>
          <w:color w:val="333333"/>
          <w:sz w:val="28"/>
          <w:szCs w:val="28"/>
          <w:lang w:val="ro-RO"/>
        </w:rPr>
        <w:t>” și „17</w:t>
      </w:r>
      <w:r w:rsidR="005465CD" w:rsidRPr="00554C20">
        <w:rPr>
          <w:color w:val="333333"/>
          <w:sz w:val="28"/>
          <w:szCs w:val="28"/>
          <w:lang w:val="ro-RO"/>
        </w:rPr>
        <w:t>2450</w:t>
      </w:r>
      <w:r w:rsidR="009008D2" w:rsidRPr="00554C20">
        <w:rPr>
          <w:color w:val="333333"/>
          <w:sz w:val="28"/>
          <w:szCs w:val="28"/>
          <w:lang w:val="ro-RO"/>
        </w:rPr>
        <w:t>00,0”</w:t>
      </w:r>
      <w:r w:rsidRPr="00554C20">
        <w:rPr>
          <w:color w:val="333333"/>
          <w:sz w:val="28"/>
          <w:szCs w:val="28"/>
          <w:lang w:val="ro-RO"/>
        </w:rPr>
        <w:t>.</w:t>
      </w:r>
    </w:p>
    <w:p w:rsidR="0099550B" w:rsidRPr="00554C20" w:rsidRDefault="0099550B" w:rsidP="00FE22CD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highlight w:val="yellow"/>
          <w:lang w:val="ro-RO"/>
        </w:rPr>
      </w:pPr>
    </w:p>
    <w:p w:rsidR="00177879" w:rsidRPr="00554C20" w:rsidRDefault="00197167" w:rsidP="00C26750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554C20">
        <w:rPr>
          <w:color w:val="333333"/>
          <w:sz w:val="28"/>
          <w:szCs w:val="28"/>
          <w:lang w:val="ro-RO"/>
        </w:rPr>
        <w:t>2. A</w:t>
      </w:r>
      <w:r w:rsidR="00455D7C" w:rsidRPr="00554C20">
        <w:rPr>
          <w:color w:val="333333"/>
          <w:sz w:val="28"/>
          <w:szCs w:val="28"/>
          <w:lang w:val="ro-RO"/>
        </w:rPr>
        <w:t xml:space="preserve">rticolul </w:t>
      </w:r>
      <w:r w:rsidRPr="00554C20">
        <w:rPr>
          <w:color w:val="333333"/>
          <w:sz w:val="28"/>
          <w:szCs w:val="28"/>
          <w:lang w:val="ro-RO"/>
        </w:rPr>
        <w:t>2:</w:t>
      </w:r>
    </w:p>
    <w:p w:rsidR="009008D2" w:rsidRDefault="009008D2" w:rsidP="009008D2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highlight w:val="magenta"/>
          <w:lang w:val="ro-RO"/>
        </w:rPr>
      </w:pPr>
      <w:r w:rsidRPr="00554C20">
        <w:rPr>
          <w:color w:val="333333"/>
          <w:sz w:val="28"/>
          <w:szCs w:val="28"/>
          <w:lang w:val="ro-RO"/>
        </w:rPr>
        <w:t>la litera</w:t>
      </w:r>
      <w:r w:rsidRPr="009008D2">
        <w:rPr>
          <w:color w:val="333333"/>
          <w:sz w:val="28"/>
          <w:szCs w:val="28"/>
          <w:lang w:val="ro-RO"/>
        </w:rPr>
        <w:t xml:space="preserve"> a)</w:t>
      </w:r>
      <w:r w:rsidR="00A13059">
        <w:rPr>
          <w:color w:val="333333"/>
          <w:sz w:val="28"/>
          <w:szCs w:val="28"/>
          <w:lang w:val="ro-RO"/>
        </w:rPr>
        <w:t>,</w:t>
      </w:r>
      <w:r w:rsidRPr="009008D2">
        <w:rPr>
          <w:color w:val="333333"/>
          <w:sz w:val="28"/>
          <w:szCs w:val="28"/>
          <w:lang w:val="ro-RO"/>
        </w:rPr>
        <w:t xml:space="preserve"> cifrele „1485348,4” </w:t>
      </w:r>
      <w:proofErr w:type="spellStart"/>
      <w:r w:rsidRPr="009008D2">
        <w:rPr>
          <w:color w:val="333333"/>
          <w:sz w:val="28"/>
          <w:szCs w:val="28"/>
          <w:lang w:val="ro-RO"/>
        </w:rPr>
        <w:t>şi</w:t>
      </w:r>
      <w:proofErr w:type="spellEnd"/>
      <w:r w:rsidRPr="009008D2">
        <w:rPr>
          <w:color w:val="333333"/>
          <w:sz w:val="28"/>
          <w:szCs w:val="28"/>
          <w:lang w:val="ro-RO"/>
        </w:rPr>
        <w:t xml:space="preserve"> „58,0” se substituie, respectiv, cu cifrele „1810899,9” </w:t>
      </w:r>
      <w:proofErr w:type="spellStart"/>
      <w:r w:rsidRPr="009008D2">
        <w:rPr>
          <w:color w:val="333333"/>
          <w:sz w:val="28"/>
          <w:szCs w:val="28"/>
          <w:lang w:val="ro-RO"/>
        </w:rPr>
        <w:t>şi</w:t>
      </w:r>
      <w:proofErr w:type="spellEnd"/>
      <w:r w:rsidRPr="009008D2">
        <w:rPr>
          <w:color w:val="333333"/>
          <w:sz w:val="28"/>
          <w:szCs w:val="28"/>
          <w:lang w:val="ro-RO"/>
        </w:rPr>
        <w:t xml:space="preserve"> </w:t>
      </w:r>
      <w:r w:rsidRPr="000A6478">
        <w:rPr>
          <w:color w:val="333333"/>
          <w:sz w:val="28"/>
          <w:szCs w:val="28"/>
          <w:lang w:val="ro-RO"/>
        </w:rPr>
        <w:t>„</w:t>
      </w:r>
      <w:r w:rsidR="000A6478" w:rsidRPr="000A6478">
        <w:rPr>
          <w:color w:val="333333"/>
          <w:sz w:val="28"/>
          <w:szCs w:val="28"/>
          <w:lang w:val="ro-RO"/>
        </w:rPr>
        <w:t>67,85</w:t>
      </w:r>
      <w:r w:rsidRPr="000A6478">
        <w:rPr>
          <w:color w:val="333333"/>
          <w:sz w:val="28"/>
          <w:szCs w:val="28"/>
          <w:lang w:val="ro-RO"/>
        </w:rPr>
        <w:t>”</w:t>
      </w:r>
      <w:r w:rsidR="00964F21" w:rsidRPr="000A6478">
        <w:rPr>
          <w:color w:val="333333"/>
          <w:sz w:val="28"/>
          <w:szCs w:val="28"/>
          <w:lang w:val="ro-RO"/>
        </w:rPr>
        <w:t>;</w:t>
      </w:r>
    </w:p>
    <w:p w:rsidR="00AB6C46" w:rsidRDefault="00AB6C46" w:rsidP="009008D2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AB6C46">
        <w:rPr>
          <w:color w:val="333333"/>
          <w:sz w:val="28"/>
          <w:szCs w:val="28"/>
          <w:lang w:val="ro-RO"/>
        </w:rPr>
        <w:t>la litera</w:t>
      </w:r>
      <w:r>
        <w:rPr>
          <w:color w:val="333333"/>
          <w:sz w:val="28"/>
          <w:szCs w:val="28"/>
          <w:lang w:val="ro-RO"/>
        </w:rPr>
        <w:t xml:space="preserve"> b)</w:t>
      </w:r>
      <w:r w:rsidR="00A13059">
        <w:rPr>
          <w:color w:val="333333"/>
          <w:sz w:val="28"/>
          <w:szCs w:val="28"/>
          <w:lang w:val="ro-RO"/>
        </w:rPr>
        <w:t>,</w:t>
      </w:r>
      <w:r>
        <w:rPr>
          <w:color w:val="333333"/>
          <w:sz w:val="28"/>
          <w:szCs w:val="28"/>
          <w:lang w:val="ro-RO"/>
        </w:rPr>
        <w:t xml:space="preserve"> cifrele „3000,0” se substituie cu cifrele „2853,7”;</w:t>
      </w:r>
    </w:p>
    <w:p w:rsidR="00202B4D" w:rsidRDefault="00202B4D" w:rsidP="009008D2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>
        <w:rPr>
          <w:color w:val="333333"/>
          <w:sz w:val="28"/>
          <w:szCs w:val="28"/>
          <w:lang w:val="ro-RO"/>
        </w:rPr>
        <w:t>se completează cu litera c</w:t>
      </w:r>
      <w:r>
        <w:rPr>
          <w:color w:val="333333"/>
          <w:sz w:val="28"/>
          <w:szCs w:val="28"/>
          <w:vertAlign w:val="superscript"/>
          <w:lang w:val="ro-RO"/>
        </w:rPr>
        <w:t>1</w:t>
      </w:r>
      <w:r>
        <w:rPr>
          <w:color w:val="333333"/>
          <w:sz w:val="28"/>
          <w:szCs w:val="28"/>
          <w:lang w:val="ro-RO"/>
        </w:rPr>
        <w:t>) cu următorul cuprins:</w:t>
      </w:r>
    </w:p>
    <w:p w:rsidR="00202B4D" w:rsidRDefault="00202B4D" w:rsidP="00202B4D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RO"/>
        </w:rPr>
      </w:pPr>
      <w:r>
        <w:rPr>
          <w:color w:val="333333"/>
          <w:sz w:val="28"/>
          <w:szCs w:val="28"/>
          <w:lang w:val="ro-RO"/>
        </w:rPr>
        <w:t>„</w:t>
      </w:r>
      <w:r w:rsidRPr="00202B4D">
        <w:rPr>
          <w:color w:val="333333"/>
          <w:sz w:val="28"/>
          <w:szCs w:val="28"/>
          <w:lang w:val="ro-RO"/>
        </w:rPr>
        <w:t>c</w:t>
      </w:r>
      <w:r w:rsidRPr="00202B4D">
        <w:rPr>
          <w:color w:val="333333"/>
          <w:sz w:val="28"/>
          <w:szCs w:val="28"/>
          <w:vertAlign w:val="superscript"/>
          <w:lang w:val="ro-RO"/>
        </w:rPr>
        <w:t>1</w:t>
      </w:r>
      <w:r w:rsidRPr="00202B4D">
        <w:rPr>
          <w:color w:val="333333"/>
          <w:sz w:val="28"/>
          <w:szCs w:val="28"/>
          <w:lang w:val="ro-RO"/>
        </w:rPr>
        <w:t>) pentru Fondul de reducere a vulnerabilității energetice – în sumă de 870000,0 mii de lei</w:t>
      </w:r>
      <w:r>
        <w:rPr>
          <w:color w:val="333333"/>
          <w:sz w:val="28"/>
          <w:szCs w:val="28"/>
          <w:lang w:val="ro-RO"/>
        </w:rPr>
        <w:t>;”;</w:t>
      </w:r>
    </w:p>
    <w:p w:rsidR="0011219F" w:rsidRPr="00202B4D" w:rsidRDefault="0011219F" w:rsidP="00202B4D">
      <w:pPr>
        <w:pStyle w:val="a3"/>
        <w:shd w:val="clear" w:color="auto" w:fill="FFFFFF"/>
        <w:spacing w:after="240"/>
        <w:ind w:firstLine="540"/>
        <w:jc w:val="both"/>
        <w:rPr>
          <w:color w:val="333333"/>
          <w:sz w:val="28"/>
          <w:szCs w:val="28"/>
          <w:lang w:val="ro-RO"/>
        </w:rPr>
      </w:pPr>
      <w:r w:rsidRPr="0011219F">
        <w:rPr>
          <w:bCs/>
          <w:color w:val="333333"/>
          <w:sz w:val="28"/>
          <w:szCs w:val="28"/>
          <w:lang w:val="ro-RO"/>
        </w:rPr>
        <w:t>la litera h)</w:t>
      </w:r>
      <w:r w:rsidR="00A13059">
        <w:rPr>
          <w:bCs/>
          <w:color w:val="333333"/>
          <w:sz w:val="28"/>
          <w:szCs w:val="28"/>
          <w:lang w:val="ro-RO"/>
        </w:rPr>
        <w:t>,</w:t>
      </w:r>
      <w:r w:rsidRPr="0011219F">
        <w:rPr>
          <w:bCs/>
          <w:color w:val="333333"/>
          <w:sz w:val="28"/>
          <w:szCs w:val="28"/>
          <w:lang w:val="ro-RO"/>
        </w:rPr>
        <w:t xml:space="preserve"> cifrele</w:t>
      </w:r>
      <w:r>
        <w:rPr>
          <w:bCs/>
          <w:color w:val="333333"/>
          <w:sz w:val="28"/>
          <w:szCs w:val="28"/>
        </w:rPr>
        <w:t xml:space="preserve"> </w:t>
      </w:r>
      <w:r w:rsidRPr="0011219F">
        <w:rPr>
          <w:bCs/>
          <w:color w:val="333333"/>
          <w:sz w:val="28"/>
          <w:szCs w:val="28"/>
        </w:rPr>
        <w:t xml:space="preserve"> </w:t>
      </w:r>
      <w:r w:rsidRPr="0011219F">
        <w:rPr>
          <w:bCs/>
          <w:color w:val="333333"/>
          <w:sz w:val="28"/>
          <w:szCs w:val="28"/>
          <w:lang w:val="ro-RO"/>
        </w:rPr>
        <w:t xml:space="preserve">„83312,7” se substituie cu </w:t>
      </w:r>
      <w:r>
        <w:rPr>
          <w:bCs/>
          <w:color w:val="333333"/>
          <w:sz w:val="28"/>
          <w:szCs w:val="28"/>
          <w:lang w:val="ro-RO"/>
        </w:rPr>
        <w:t>cifrele</w:t>
      </w:r>
      <w:r w:rsidRPr="0011219F">
        <w:rPr>
          <w:bCs/>
          <w:color w:val="333333"/>
          <w:sz w:val="28"/>
          <w:szCs w:val="28"/>
        </w:rPr>
        <w:t xml:space="preserve"> „86112,7”;</w:t>
      </w:r>
    </w:p>
    <w:p w:rsidR="00964F21" w:rsidRDefault="00964F21" w:rsidP="009008D2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bCs/>
          <w:color w:val="333333"/>
          <w:sz w:val="28"/>
          <w:szCs w:val="28"/>
          <w:lang w:val="ro-MD"/>
        </w:rPr>
      </w:pPr>
      <w:r w:rsidRPr="00964F21">
        <w:rPr>
          <w:color w:val="333333"/>
          <w:sz w:val="28"/>
          <w:szCs w:val="28"/>
          <w:lang w:val="ro-RO"/>
        </w:rPr>
        <w:t>la litera i</w:t>
      </w:r>
      <w:r>
        <w:rPr>
          <w:color w:val="333333"/>
          <w:sz w:val="28"/>
          <w:szCs w:val="28"/>
          <w:lang w:val="ro-RO"/>
        </w:rPr>
        <w:t>)</w:t>
      </w:r>
      <w:r w:rsidR="00A13059">
        <w:rPr>
          <w:color w:val="333333"/>
          <w:sz w:val="28"/>
          <w:szCs w:val="28"/>
          <w:lang w:val="ro-RO"/>
        </w:rPr>
        <w:t>,</w:t>
      </w:r>
      <w:r>
        <w:rPr>
          <w:color w:val="333333"/>
          <w:sz w:val="28"/>
          <w:szCs w:val="28"/>
          <w:lang w:val="ro-RO"/>
        </w:rPr>
        <w:t xml:space="preserve"> </w:t>
      </w:r>
      <w:r w:rsidRPr="00964F21">
        <w:rPr>
          <w:color w:val="333333"/>
          <w:sz w:val="28"/>
          <w:szCs w:val="28"/>
          <w:lang w:val="ro-RO"/>
        </w:rPr>
        <w:t>cifr</w:t>
      </w:r>
      <w:r>
        <w:rPr>
          <w:color w:val="333333"/>
          <w:sz w:val="28"/>
          <w:szCs w:val="28"/>
          <w:lang w:val="ro-RO"/>
        </w:rPr>
        <w:t>ele</w:t>
      </w:r>
      <w:r w:rsidRPr="00964F21">
        <w:rPr>
          <w:color w:val="333333"/>
          <w:sz w:val="28"/>
          <w:szCs w:val="28"/>
          <w:lang w:val="ro-RO"/>
        </w:rPr>
        <w:t xml:space="preserve"> „</w:t>
      </w:r>
      <w:r w:rsidRPr="00964F21">
        <w:rPr>
          <w:bCs/>
          <w:color w:val="333333"/>
          <w:sz w:val="28"/>
          <w:szCs w:val="28"/>
        </w:rPr>
        <w:t>199319,7</w:t>
      </w:r>
      <w:r w:rsidRPr="00964F21">
        <w:rPr>
          <w:color w:val="333333"/>
          <w:sz w:val="28"/>
          <w:szCs w:val="28"/>
          <w:lang w:val="ro-RO"/>
        </w:rPr>
        <w:t>” se substituie cu cifr</w:t>
      </w:r>
      <w:r>
        <w:rPr>
          <w:color w:val="333333"/>
          <w:sz w:val="28"/>
          <w:szCs w:val="28"/>
          <w:lang w:val="ro-RO"/>
        </w:rPr>
        <w:t>ele</w:t>
      </w:r>
      <w:r w:rsidRPr="00964F21">
        <w:rPr>
          <w:color w:val="333333"/>
          <w:sz w:val="28"/>
          <w:szCs w:val="28"/>
          <w:lang w:val="ro-RO"/>
        </w:rPr>
        <w:t xml:space="preserve"> „</w:t>
      </w:r>
      <w:r w:rsidR="00D830B4">
        <w:rPr>
          <w:bCs/>
          <w:color w:val="333333"/>
          <w:sz w:val="28"/>
          <w:szCs w:val="28"/>
        </w:rPr>
        <w:t>21</w:t>
      </w:r>
      <w:r>
        <w:rPr>
          <w:bCs/>
          <w:color w:val="333333"/>
          <w:sz w:val="28"/>
          <w:szCs w:val="28"/>
        </w:rPr>
        <w:t>7</w:t>
      </w:r>
      <w:r w:rsidRPr="00964F21">
        <w:rPr>
          <w:bCs/>
          <w:color w:val="333333"/>
          <w:sz w:val="28"/>
          <w:szCs w:val="28"/>
        </w:rPr>
        <w:t>319,7”</w:t>
      </w:r>
      <w:r>
        <w:rPr>
          <w:bCs/>
          <w:color w:val="333333"/>
          <w:sz w:val="28"/>
          <w:szCs w:val="28"/>
          <w:lang w:val="ro-MD"/>
        </w:rPr>
        <w:t>;</w:t>
      </w:r>
    </w:p>
    <w:p w:rsidR="00FB4DE7" w:rsidRDefault="00FB4DE7" w:rsidP="009008D2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bCs/>
          <w:sz w:val="28"/>
          <w:szCs w:val="28"/>
          <w:lang w:val="ro-MD"/>
        </w:rPr>
      </w:pPr>
      <w:r w:rsidRPr="00523318">
        <w:rPr>
          <w:bCs/>
          <w:sz w:val="28"/>
          <w:szCs w:val="28"/>
          <w:lang w:val="ro-MD"/>
        </w:rPr>
        <w:t xml:space="preserve">la litera j) cifrele </w:t>
      </w:r>
      <w:r w:rsidR="00D67873" w:rsidRPr="00523318">
        <w:rPr>
          <w:bCs/>
          <w:sz w:val="28"/>
          <w:szCs w:val="28"/>
          <w:lang w:val="ro-MD"/>
        </w:rPr>
        <w:t xml:space="preserve">„793,0” și </w:t>
      </w:r>
      <w:r w:rsidRPr="00523318">
        <w:rPr>
          <w:bCs/>
          <w:sz w:val="28"/>
          <w:szCs w:val="28"/>
          <w:lang w:val="ro-MD"/>
        </w:rPr>
        <w:t>„680,9” se substituie</w:t>
      </w:r>
      <w:r w:rsidR="00D67873" w:rsidRPr="00523318">
        <w:rPr>
          <w:bCs/>
          <w:sz w:val="28"/>
          <w:szCs w:val="28"/>
          <w:lang w:val="ro-MD"/>
        </w:rPr>
        <w:t>, respectiv,</w:t>
      </w:r>
      <w:r w:rsidRPr="00523318">
        <w:rPr>
          <w:bCs/>
          <w:sz w:val="28"/>
          <w:szCs w:val="28"/>
          <w:lang w:val="ro-MD"/>
        </w:rPr>
        <w:t xml:space="preserve"> cu cifrele </w:t>
      </w:r>
      <w:r w:rsidR="00D67873" w:rsidRPr="00523318">
        <w:rPr>
          <w:bCs/>
          <w:sz w:val="28"/>
          <w:szCs w:val="28"/>
          <w:lang w:val="ro-MD"/>
        </w:rPr>
        <w:t xml:space="preserve">„914,0” și </w:t>
      </w:r>
      <w:r w:rsidRPr="00523318">
        <w:rPr>
          <w:bCs/>
          <w:sz w:val="28"/>
          <w:szCs w:val="28"/>
          <w:lang w:val="ro-MD"/>
        </w:rPr>
        <w:t>„530,9”;</w:t>
      </w:r>
    </w:p>
    <w:p w:rsidR="003E4CF1" w:rsidRPr="003E4CF1" w:rsidRDefault="003E4CF1" w:rsidP="003E4CF1">
      <w:pPr>
        <w:pStyle w:val="a3"/>
        <w:shd w:val="clear" w:color="auto" w:fill="FFFFFF"/>
        <w:spacing w:after="240"/>
        <w:ind w:firstLine="540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l</w:t>
      </w:r>
      <w:r w:rsidRPr="003E4CF1">
        <w:rPr>
          <w:sz w:val="28"/>
          <w:szCs w:val="28"/>
        </w:rPr>
        <w:t xml:space="preserve">a </w:t>
      </w:r>
      <w:proofErr w:type="spellStart"/>
      <w:r w:rsidRPr="003E4CF1">
        <w:rPr>
          <w:sz w:val="28"/>
          <w:szCs w:val="28"/>
        </w:rPr>
        <w:t>litera</w:t>
      </w:r>
      <w:proofErr w:type="spellEnd"/>
      <w:r w:rsidRPr="003E4CF1">
        <w:rPr>
          <w:sz w:val="28"/>
          <w:szCs w:val="28"/>
        </w:rPr>
        <w:t xml:space="preserve"> k)</w:t>
      </w:r>
      <w:r w:rsidR="00A13059">
        <w:rPr>
          <w:sz w:val="28"/>
          <w:szCs w:val="28"/>
        </w:rPr>
        <w:t>,</w:t>
      </w:r>
      <w:r w:rsidRPr="003E4CF1">
        <w:rPr>
          <w:sz w:val="28"/>
          <w:szCs w:val="28"/>
        </w:rPr>
        <w:t xml:space="preserve"> </w:t>
      </w:r>
      <w:proofErr w:type="spellStart"/>
      <w:r w:rsidRPr="003E4CF1">
        <w:rPr>
          <w:sz w:val="28"/>
          <w:szCs w:val="28"/>
        </w:rPr>
        <w:t>cifr</w:t>
      </w:r>
      <w:proofErr w:type="spellEnd"/>
      <w:r w:rsidRPr="003E4CF1">
        <w:rPr>
          <w:sz w:val="28"/>
          <w:szCs w:val="28"/>
          <w:lang w:val="ro-MD"/>
        </w:rPr>
        <w:t>ele</w:t>
      </w:r>
      <w:r w:rsidRPr="003E4CF1">
        <w:rPr>
          <w:sz w:val="28"/>
          <w:szCs w:val="28"/>
        </w:rPr>
        <w:t xml:space="preserve"> „1607,6”  se </w:t>
      </w:r>
      <w:proofErr w:type="spellStart"/>
      <w:r w:rsidRPr="003E4CF1">
        <w:rPr>
          <w:sz w:val="28"/>
          <w:szCs w:val="28"/>
        </w:rPr>
        <w:t>substituie</w:t>
      </w:r>
      <w:proofErr w:type="spellEnd"/>
      <w:r w:rsidRPr="003E4CF1">
        <w:rPr>
          <w:sz w:val="28"/>
          <w:szCs w:val="28"/>
        </w:rPr>
        <w:t xml:space="preserve"> cu </w:t>
      </w:r>
      <w:proofErr w:type="spellStart"/>
      <w:r w:rsidRPr="003E4CF1">
        <w:rPr>
          <w:sz w:val="28"/>
          <w:szCs w:val="28"/>
        </w:rPr>
        <w:t>cifr</w:t>
      </w:r>
      <w:proofErr w:type="spellEnd"/>
      <w:r w:rsidRPr="003E4CF1">
        <w:rPr>
          <w:sz w:val="28"/>
          <w:szCs w:val="28"/>
          <w:lang w:val="ro-MD"/>
        </w:rPr>
        <w:t>ele</w:t>
      </w:r>
      <w:r w:rsidRPr="003E4CF1">
        <w:rPr>
          <w:sz w:val="28"/>
          <w:szCs w:val="28"/>
        </w:rPr>
        <w:t xml:space="preserve"> „1757,6”</w:t>
      </w:r>
      <w:r>
        <w:rPr>
          <w:sz w:val="28"/>
          <w:szCs w:val="28"/>
          <w:lang w:val="ro-MD"/>
        </w:rPr>
        <w:t>;</w:t>
      </w:r>
    </w:p>
    <w:p w:rsidR="009A460D" w:rsidRPr="003E4CF1" w:rsidRDefault="009A460D" w:rsidP="009008D2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sz w:val="28"/>
          <w:szCs w:val="28"/>
          <w:lang w:val="ro-MD"/>
        </w:rPr>
      </w:pPr>
      <w:r w:rsidRPr="003E4CF1">
        <w:rPr>
          <w:sz w:val="28"/>
          <w:szCs w:val="28"/>
          <w:lang w:val="ro-MD"/>
        </w:rPr>
        <w:t>la litera m)</w:t>
      </w:r>
      <w:r w:rsidR="00A13059">
        <w:rPr>
          <w:sz w:val="28"/>
          <w:szCs w:val="28"/>
          <w:lang w:val="ro-MD"/>
        </w:rPr>
        <w:t>,</w:t>
      </w:r>
      <w:r w:rsidRPr="003E4CF1">
        <w:rPr>
          <w:sz w:val="28"/>
          <w:szCs w:val="28"/>
          <w:lang w:val="ro-MD"/>
        </w:rPr>
        <w:t xml:space="preserve"> </w:t>
      </w:r>
      <w:r w:rsidRPr="003E4CF1">
        <w:rPr>
          <w:sz w:val="28"/>
          <w:szCs w:val="28"/>
          <w:lang w:val="ro-RO"/>
        </w:rPr>
        <w:t>cifrele „573,6” se substituie cu cifrele „606,2</w:t>
      </w:r>
      <w:r w:rsidRPr="003E4CF1">
        <w:rPr>
          <w:sz w:val="28"/>
          <w:szCs w:val="28"/>
          <w:lang w:val="ro-MD"/>
        </w:rPr>
        <w:t>”;</w:t>
      </w:r>
    </w:p>
    <w:p w:rsidR="009B2D35" w:rsidRPr="000E06D9" w:rsidRDefault="009B2D35" w:rsidP="009008D2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sz w:val="28"/>
          <w:szCs w:val="28"/>
          <w:lang w:val="ro-MD"/>
        </w:rPr>
      </w:pPr>
      <w:r w:rsidRPr="000E06D9">
        <w:rPr>
          <w:sz w:val="28"/>
          <w:szCs w:val="28"/>
          <w:lang w:val="ro-MD"/>
        </w:rPr>
        <w:t>la litera n)</w:t>
      </w:r>
      <w:r w:rsidR="00A13059">
        <w:rPr>
          <w:sz w:val="28"/>
          <w:szCs w:val="28"/>
          <w:lang w:val="ro-MD"/>
        </w:rPr>
        <w:t>,</w:t>
      </w:r>
      <w:r w:rsidRPr="000E06D9">
        <w:rPr>
          <w:sz w:val="28"/>
          <w:szCs w:val="28"/>
          <w:lang w:val="ro-MD"/>
        </w:rPr>
        <w:t xml:space="preserve"> cifrele „135550,0” și „119000,0” se substituie</w:t>
      </w:r>
      <w:r w:rsidR="00DC313E" w:rsidRPr="000E06D9">
        <w:rPr>
          <w:sz w:val="28"/>
          <w:szCs w:val="28"/>
          <w:lang w:val="ro-MD"/>
        </w:rPr>
        <w:t xml:space="preserve">, respectiv, </w:t>
      </w:r>
      <w:r w:rsidRPr="000E06D9">
        <w:rPr>
          <w:sz w:val="28"/>
          <w:szCs w:val="28"/>
          <w:lang w:val="ro-MD"/>
        </w:rPr>
        <w:t>cu cifrele „163996,5” și „147446,5”</w:t>
      </w:r>
      <w:r w:rsidR="00922D78" w:rsidRPr="000E06D9">
        <w:rPr>
          <w:sz w:val="28"/>
          <w:szCs w:val="28"/>
          <w:lang w:val="ro-MD"/>
        </w:rPr>
        <w:t>;</w:t>
      </w:r>
    </w:p>
    <w:p w:rsidR="00922D78" w:rsidRPr="00A106F6" w:rsidRDefault="00922D78" w:rsidP="009008D2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sz w:val="28"/>
          <w:szCs w:val="28"/>
        </w:rPr>
      </w:pPr>
      <w:r w:rsidRPr="000E06D9">
        <w:rPr>
          <w:sz w:val="28"/>
          <w:szCs w:val="28"/>
          <w:lang w:val="ro-RO"/>
        </w:rPr>
        <w:t>la</w:t>
      </w:r>
      <w:r w:rsidRPr="00A106F6">
        <w:rPr>
          <w:sz w:val="28"/>
          <w:szCs w:val="28"/>
          <w:lang w:val="ro-RO"/>
        </w:rPr>
        <w:t xml:space="preserve"> litera p)</w:t>
      </w:r>
      <w:r w:rsidR="00A13059">
        <w:rPr>
          <w:sz w:val="28"/>
          <w:szCs w:val="28"/>
          <w:lang w:val="ro-RO"/>
        </w:rPr>
        <w:t>,</w:t>
      </w:r>
      <w:r w:rsidRPr="00A106F6">
        <w:rPr>
          <w:sz w:val="28"/>
          <w:szCs w:val="28"/>
          <w:lang w:val="ro-RO"/>
        </w:rPr>
        <w:t xml:space="preserve"> cifrele „</w:t>
      </w:r>
      <w:r w:rsidRPr="00A106F6">
        <w:rPr>
          <w:bCs/>
          <w:sz w:val="28"/>
          <w:szCs w:val="28"/>
          <w:lang w:val="ro-RO"/>
        </w:rPr>
        <w:t xml:space="preserve">2761890,7” se substituie cu cifrele </w:t>
      </w:r>
      <w:r w:rsidR="00A106F6" w:rsidRPr="00A106F6">
        <w:rPr>
          <w:bCs/>
          <w:sz w:val="28"/>
          <w:szCs w:val="28"/>
          <w:lang w:val="ro-RO"/>
        </w:rPr>
        <w:t>„3181571,4</w:t>
      </w:r>
      <w:r w:rsidRPr="00A106F6">
        <w:rPr>
          <w:bCs/>
          <w:sz w:val="28"/>
          <w:szCs w:val="28"/>
          <w:lang w:val="ro-RO"/>
        </w:rPr>
        <w:t>”;</w:t>
      </w:r>
    </w:p>
    <w:p w:rsidR="009008D2" w:rsidRPr="00715353" w:rsidRDefault="009008D2" w:rsidP="009008D2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715353">
        <w:rPr>
          <w:color w:val="333333"/>
          <w:sz w:val="28"/>
          <w:szCs w:val="28"/>
          <w:lang w:val="ro-RO"/>
        </w:rPr>
        <w:lastRenderedPageBreak/>
        <w:t>litera q) va avea următorul cuprins:</w:t>
      </w:r>
    </w:p>
    <w:p w:rsidR="009008D2" w:rsidRPr="00CD5E2F" w:rsidRDefault="009008D2" w:rsidP="00BF4941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9008D2">
        <w:rPr>
          <w:color w:val="333333"/>
          <w:sz w:val="28"/>
          <w:szCs w:val="28"/>
          <w:lang w:val="ro-RO"/>
        </w:rPr>
        <w:t>„</w:t>
      </w:r>
      <w:r w:rsidRPr="00CD5E2F">
        <w:rPr>
          <w:color w:val="333333"/>
          <w:sz w:val="28"/>
          <w:szCs w:val="28"/>
          <w:lang w:val="ro-RO"/>
        </w:rPr>
        <w:t>q) în bugetul Ministerului Infrastructurii și Dezvoltării Regionale pentru lucrări de renovare a instituțiilor de învățământ primar, gimnazial și liceal din subordinea autorităților publice locale din contul împrumutului acordat de Banca Mondială în cadrul proiectului „Reforma învățământul</w:t>
      </w:r>
      <w:r w:rsidR="00964F21">
        <w:rPr>
          <w:color w:val="333333"/>
          <w:sz w:val="28"/>
          <w:szCs w:val="28"/>
          <w:lang w:val="ro-RO"/>
        </w:rPr>
        <w:t>ui în Moldova” – în sumă de 119</w:t>
      </w:r>
      <w:r w:rsidRPr="00CD5E2F">
        <w:rPr>
          <w:color w:val="333333"/>
          <w:sz w:val="28"/>
          <w:szCs w:val="28"/>
          <w:lang w:val="ro-RO"/>
        </w:rPr>
        <w:t>40,4 mii de lei;”</w:t>
      </w:r>
      <w:r w:rsidR="00CD5E2F" w:rsidRPr="00CD5E2F">
        <w:rPr>
          <w:color w:val="333333"/>
          <w:sz w:val="28"/>
          <w:szCs w:val="28"/>
          <w:lang w:val="ro-RO"/>
        </w:rPr>
        <w:t>;</w:t>
      </w:r>
    </w:p>
    <w:p w:rsidR="009008D2" w:rsidRPr="003E4CF1" w:rsidRDefault="00BF4941" w:rsidP="00C26750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ro-RO"/>
        </w:rPr>
      </w:pPr>
      <w:r w:rsidRPr="003E4CF1">
        <w:rPr>
          <w:sz w:val="28"/>
          <w:szCs w:val="28"/>
          <w:lang w:val="ro-RO"/>
        </w:rPr>
        <w:t>la litera r)</w:t>
      </w:r>
      <w:r w:rsidR="00A13059">
        <w:rPr>
          <w:sz w:val="28"/>
          <w:szCs w:val="28"/>
          <w:lang w:val="ro-RO"/>
        </w:rPr>
        <w:t>,</w:t>
      </w:r>
      <w:r w:rsidRPr="003E4CF1">
        <w:rPr>
          <w:sz w:val="28"/>
          <w:szCs w:val="28"/>
          <w:lang w:val="ro-RO"/>
        </w:rPr>
        <w:t xml:space="preserve"> cifrele „</w:t>
      </w:r>
      <w:r w:rsidRPr="003E4CF1">
        <w:rPr>
          <w:bCs/>
          <w:sz w:val="28"/>
          <w:szCs w:val="28"/>
          <w:lang w:val="ro-RO"/>
        </w:rPr>
        <w:t>114510,4” se substituie cu cifrele „</w:t>
      </w:r>
      <w:r w:rsidR="003E4CF1" w:rsidRPr="003E4CF1">
        <w:rPr>
          <w:bCs/>
          <w:sz w:val="28"/>
          <w:szCs w:val="28"/>
          <w:lang w:val="ro-RO"/>
        </w:rPr>
        <w:t>123186,3</w:t>
      </w:r>
      <w:r w:rsidRPr="003E4CF1">
        <w:rPr>
          <w:bCs/>
          <w:sz w:val="28"/>
          <w:szCs w:val="28"/>
          <w:lang w:val="ro-RO"/>
        </w:rPr>
        <w:t>”</w:t>
      </w:r>
      <w:r w:rsidR="00960282" w:rsidRPr="003E4CF1">
        <w:rPr>
          <w:bCs/>
          <w:sz w:val="28"/>
          <w:szCs w:val="28"/>
          <w:lang w:val="ro-RO"/>
        </w:rPr>
        <w:t>.</w:t>
      </w:r>
    </w:p>
    <w:p w:rsidR="009008D2" w:rsidRPr="00CD5E2F" w:rsidRDefault="009008D2" w:rsidP="00C26750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333333"/>
          <w:sz w:val="28"/>
          <w:szCs w:val="28"/>
          <w:highlight w:val="yellow"/>
          <w:lang w:val="ro-RO"/>
        </w:rPr>
      </w:pPr>
    </w:p>
    <w:p w:rsidR="00455D7C" w:rsidRPr="00554C20" w:rsidRDefault="00455D7C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lang w:val="ro-RO"/>
        </w:rPr>
      </w:pPr>
      <w:r w:rsidRPr="00554C20">
        <w:rPr>
          <w:color w:val="333333"/>
          <w:sz w:val="28"/>
          <w:szCs w:val="28"/>
          <w:lang w:val="ro-RO"/>
        </w:rPr>
        <w:t>3</w:t>
      </w:r>
      <w:r w:rsidR="00FE22CD" w:rsidRPr="00554C20">
        <w:rPr>
          <w:color w:val="333333"/>
          <w:sz w:val="28"/>
          <w:szCs w:val="28"/>
          <w:lang w:val="ro-RO"/>
        </w:rPr>
        <w:t xml:space="preserve">. </w:t>
      </w:r>
      <w:r w:rsidR="00197167" w:rsidRPr="00554C20">
        <w:rPr>
          <w:color w:val="333333"/>
          <w:sz w:val="28"/>
          <w:szCs w:val="28"/>
          <w:lang w:val="ro-RO"/>
        </w:rPr>
        <w:t>A</w:t>
      </w:r>
      <w:r w:rsidR="008C6110" w:rsidRPr="00554C20">
        <w:rPr>
          <w:color w:val="333333"/>
          <w:sz w:val="28"/>
          <w:szCs w:val="28"/>
          <w:lang w:val="ro-RO"/>
        </w:rPr>
        <w:t>rticolul 3</w:t>
      </w:r>
      <w:r w:rsidRPr="00554C20">
        <w:rPr>
          <w:color w:val="333333"/>
          <w:sz w:val="28"/>
          <w:szCs w:val="28"/>
          <w:lang w:val="ro-RO"/>
        </w:rPr>
        <w:t>:</w:t>
      </w:r>
    </w:p>
    <w:p w:rsidR="007E7236" w:rsidRDefault="009008D2" w:rsidP="009008D2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  <w:highlight w:val="magenta"/>
          <w:lang w:val="ro-RO"/>
        </w:rPr>
      </w:pPr>
      <w:r w:rsidRPr="00554C20">
        <w:rPr>
          <w:color w:val="333333"/>
          <w:sz w:val="28"/>
          <w:szCs w:val="28"/>
          <w:lang w:val="ro-RO"/>
        </w:rPr>
        <w:t xml:space="preserve">la </w:t>
      </w:r>
      <w:r w:rsidR="001A016D" w:rsidRPr="00554C20">
        <w:rPr>
          <w:color w:val="333333"/>
          <w:sz w:val="28"/>
          <w:szCs w:val="28"/>
          <w:lang w:val="ro-RO"/>
        </w:rPr>
        <w:t>litera b)</w:t>
      </w:r>
      <w:r w:rsidR="00A13059">
        <w:rPr>
          <w:color w:val="333333"/>
          <w:sz w:val="28"/>
          <w:szCs w:val="28"/>
          <w:lang w:val="ro-RO"/>
        </w:rPr>
        <w:t>,</w:t>
      </w:r>
      <w:r w:rsidR="001A016D" w:rsidRPr="00554C20">
        <w:rPr>
          <w:color w:val="333333"/>
          <w:sz w:val="28"/>
          <w:szCs w:val="28"/>
          <w:lang w:val="ro-RO"/>
        </w:rPr>
        <w:t xml:space="preserve"> </w:t>
      </w:r>
      <w:r w:rsidRPr="00554C20">
        <w:rPr>
          <w:color w:val="333333"/>
          <w:sz w:val="28"/>
          <w:szCs w:val="28"/>
          <w:lang w:val="ro-RO"/>
        </w:rPr>
        <w:t>cifrele „900000,0”, „1430000,0” și „130000,0” se substituie, respe</w:t>
      </w:r>
      <w:r w:rsidRPr="009008D2">
        <w:rPr>
          <w:color w:val="333333"/>
          <w:sz w:val="28"/>
          <w:szCs w:val="28"/>
          <w:lang w:val="ro-RO"/>
        </w:rPr>
        <w:t xml:space="preserve">ctiv, cu cifrele „1100000,0”, „1900000,0” și </w:t>
      </w:r>
      <w:r w:rsidRPr="00960282">
        <w:rPr>
          <w:color w:val="333333"/>
          <w:sz w:val="28"/>
          <w:szCs w:val="28"/>
          <w:lang w:val="ro-RO"/>
        </w:rPr>
        <w:t>„</w:t>
      </w:r>
      <w:r w:rsidR="00960282" w:rsidRPr="00960282">
        <w:rPr>
          <w:color w:val="333333"/>
          <w:sz w:val="28"/>
          <w:szCs w:val="28"/>
          <w:lang w:val="ro-RO"/>
        </w:rPr>
        <w:t>240150,0</w:t>
      </w:r>
      <w:r w:rsidRPr="00960282">
        <w:rPr>
          <w:color w:val="333333"/>
          <w:sz w:val="28"/>
          <w:szCs w:val="28"/>
          <w:lang w:val="ro-RO"/>
        </w:rPr>
        <w:t>”</w:t>
      </w:r>
      <w:r w:rsidR="00960282" w:rsidRPr="00960282">
        <w:rPr>
          <w:color w:val="333333"/>
          <w:sz w:val="28"/>
          <w:szCs w:val="28"/>
          <w:lang w:val="ro-RO"/>
        </w:rPr>
        <w:t>;</w:t>
      </w:r>
    </w:p>
    <w:p w:rsidR="00A11B8C" w:rsidRPr="00960282" w:rsidRDefault="00A11B8C" w:rsidP="00960282">
      <w:pPr>
        <w:pStyle w:val="a3"/>
        <w:shd w:val="clear" w:color="auto" w:fill="FFFFFF"/>
        <w:spacing w:after="240"/>
        <w:ind w:firstLine="540"/>
        <w:rPr>
          <w:color w:val="333333"/>
          <w:sz w:val="28"/>
          <w:szCs w:val="28"/>
          <w:lang w:val="ro-RO"/>
        </w:rPr>
      </w:pPr>
      <w:r w:rsidRPr="00A11B8C">
        <w:rPr>
          <w:color w:val="333333"/>
          <w:sz w:val="28"/>
          <w:szCs w:val="28"/>
          <w:lang w:val="ro-RO"/>
        </w:rPr>
        <w:t>la litera f)</w:t>
      </w:r>
      <w:r w:rsidR="002E7A4F">
        <w:rPr>
          <w:color w:val="333333"/>
          <w:sz w:val="28"/>
          <w:szCs w:val="28"/>
          <w:lang w:val="ro-RO"/>
        </w:rPr>
        <w:t>,</w:t>
      </w:r>
      <w:r w:rsidRPr="00A11B8C">
        <w:rPr>
          <w:color w:val="333333"/>
          <w:sz w:val="28"/>
          <w:szCs w:val="28"/>
          <w:lang w:val="ro-RO"/>
        </w:rPr>
        <w:t xml:space="preserve"> cifrele „71020</w:t>
      </w:r>
      <w:r w:rsidR="00960282">
        <w:rPr>
          <w:color w:val="333333"/>
          <w:sz w:val="28"/>
          <w:szCs w:val="28"/>
          <w:lang w:val="ro-RO"/>
        </w:rPr>
        <w:t>0” se substituie cu cifrele „680000,0”.</w:t>
      </w:r>
    </w:p>
    <w:p w:rsidR="00F71DBE" w:rsidRPr="00960282" w:rsidRDefault="00F71DBE" w:rsidP="00960282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sz w:val="28"/>
          <w:szCs w:val="28"/>
          <w:lang w:val="ro-RO"/>
        </w:rPr>
      </w:pPr>
      <w:r w:rsidRPr="00960282">
        <w:rPr>
          <w:sz w:val="28"/>
          <w:szCs w:val="28"/>
          <w:lang w:val="ro-RO"/>
        </w:rPr>
        <w:t xml:space="preserve">4. </w:t>
      </w:r>
      <w:r w:rsidR="00197167" w:rsidRPr="00960282">
        <w:rPr>
          <w:sz w:val="28"/>
          <w:szCs w:val="28"/>
          <w:lang w:val="ro-RO"/>
        </w:rPr>
        <w:t>A</w:t>
      </w:r>
      <w:r w:rsidR="002E7A4F">
        <w:rPr>
          <w:sz w:val="28"/>
          <w:szCs w:val="28"/>
          <w:lang w:val="ro-RO"/>
        </w:rPr>
        <w:t>rticolul 4</w:t>
      </w:r>
      <w:r w:rsidRPr="00960282">
        <w:rPr>
          <w:sz w:val="28"/>
          <w:szCs w:val="28"/>
          <w:lang w:val="ro-RO"/>
        </w:rPr>
        <w:t xml:space="preserve"> alineatul (1)</w:t>
      </w:r>
      <w:r w:rsidR="00197167" w:rsidRPr="00960282">
        <w:rPr>
          <w:sz w:val="28"/>
          <w:szCs w:val="28"/>
          <w:lang w:val="ro-RO"/>
        </w:rPr>
        <w:t>:</w:t>
      </w:r>
    </w:p>
    <w:p w:rsidR="000E06D9" w:rsidRPr="00435273" w:rsidRDefault="000E06D9" w:rsidP="000E06D9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proofErr w:type="gramStart"/>
      <w:r w:rsidRPr="000E06D9">
        <w:rPr>
          <w:sz w:val="28"/>
          <w:szCs w:val="28"/>
        </w:rPr>
        <w:t>la</w:t>
      </w:r>
      <w:proofErr w:type="gramEnd"/>
      <w:r w:rsidRPr="000E06D9">
        <w:rPr>
          <w:sz w:val="28"/>
          <w:szCs w:val="28"/>
        </w:rPr>
        <w:t xml:space="preserve"> </w:t>
      </w:r>
      <w:proofErr w:type="spellStart"/>
      <w:r w:rsidRPr="000E06D9">
        <w:rPr>
          <w:sz w:val="28"/>
          <w:szCs w:val="28"/>
        </w:rPr>
        <w:t>litera</w:t>
      </w:r>
      <w:proofErr w:type="spellEnd"/>
      <w:r w:rsidRPr="000E06D9">
        <w:rPr>
          <w:sz w:val="28"/>
          <w:szCs w:val="28"/>
        </w:rPr>
        <w:t xml:space="preserve"> a)</w:t>
      </w:r>
      <w:r w:rsidR="002E7A4F">
        <w:rPr>
          <w:sz w:val="28"/>
          <w:szCs w:val="28"/>
        </w:rPr>
        <w:t>,</w:t>
      </w:r>
      <w:r w:rsidRPr="000E06D9">
        <w:rPr>
          <w:sz w:val="28"/>
          <w:szCs w:val="28"/>
        </w:rPr>
        <w:t xml:space="preserve"> </w:t>
      </w:r>
      <w:proofErr w:type="spellStart"/>
      <w:r w:rsidRPr="000E06D9">
        <w:rPr>
          <w:sz w:val="28"/>
          <w:szCs w:val="28"/>
        </w:rPr>
        <w:t>cifrele</w:t>
      </w:r>
      <w:proofErr w:type="spellEnd"/>
      <w:r w:rsidRPr="000E06D9">
        <w:rPr>
          <w:sz w:val="28"/>
          <w:szCs w:val="28"/>
        </w:rPr>
        <w:t xml:space="preserve"> „14207104,2” </w:t>
      </w:r>
      <w:proofErr w:type="spellStart"/>
      <w:r w:rsidRPr="000E06D9">
        <w:rPr>
          <w:sz w:val="28"/>
          <w:szCs w:val="28"/>
        </w:rPr>
        <w:t>și</w:t>
      </w:r>
      <w:proofErr w:type="spellEnd"/>
      <w:r w:rsidRPr="000E06D9">
        <w:rPr>
          <w:sz w:val="28"/>
          <w:szCs w:val="28"/>
        </w:rPr>
        <w:t xml:space="preserve"> „5048760,9” se </w:t>
      </w:r>
      <w:proofErr w:type="spellStart"/>
      <w:r w:rsidRPr="000E06D9">
        <w:rPr>
          <w:sz w:val="28"/>
          <w:szCs w:val="28"/>
        </w:rPr>
        <w:t>substituie</w:t>
      </w:r>
      <w:proofErr w:type="spellEnd"/>
      <w:r w:rsidRPr="000E06D9">
        <w:rPr>
          <w:sz w:val="28"/>
          <w:szCs w:val="28"/>
        </w:rPr>
        <w:t xml:space="preserve">, </w:t>
      </w:r>
      <w:proofErr w:type="spellStart"/>
      <w:r w:rsidRPr="000E06D9">
        <w:rPr>
          <w:sz w:val="28"/>
          <w:szCs w:val="28"/>
        </w:rPr>
        <w:t>respectiv</w:t>
      </w:r>
      <w:proofErr w:type="spellEnd"/>
      <w:r w:rsidRPr="000E06D9">
        <w:rPr>
          <w:sz w:val="28"/>
          <w:szCs w:val="28"/>
        </w:rPr>
        <w:t xml:space="preserve">, cu </w:t>
      </w:r>
      <w:r w:rsidR="00435273">
        <w:rPr>
          <w:sz w:val="28"/>
          <w:szCs w:val="28"/>
          <w:lang w:val="ro-MD"/>
        </w:rPr>
        <w:t>cifrele</w:t>
      </w:r>
      <w:r w:rsidRPr="00435273">
        <w:rPr>
          <w:sz w:val="28"/>
          <w:szCs w:val="28"/>
          <w:lang w:val="ro-RO"/>
        </w:rPr>
        <w:t xml:space="preserve"> „15299697,2” și „4816462,7”;</w:t>
      </w:r>
    </w:p>
    <w:p w:rsidR="00960282" w:rsidRPr="00435273" w:rsidRDefault="00EC30A0" w:rsidP="0096028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435273">
        <w:rPr>
          <w:sz w:val="28"/>
          <w:szCs w:val="28"/>
          <w:lang w:val="ro-RO"/>
        </w:rPr>
        <w:t>la litera c)</w:t>
      </w:r>
      <w:r w:rsidR="002E7A4F">
        <w:rPr>
          <w:sz w:val="28"/>
          <w:szCs w:val="28"/>
          <w:lang w:val="ro-RO"/>
        </w:rPr>
        <w:t>,</w:t>
      </w:r>
      <w:r w:rsidRPr="00435273">
        <w:rPr>
          <w:sz w:val="28"/>
          <w:szCs w:val="28"/>
          <w:lang w:val="ro-RO"/>
        </w:rPr>
        <w:t xml:space="preserve"> cifrele „15820486,5” și „65000,0” se substituie, respectiv, cu cifrele „16084251,3” și „36553,5”</w:t>
      </w:r>
    </w:p>
    <w:p w:rsidR="008107D3" w:rsidRDefault="008107D3" w:rsidP="0096028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MD"/>
        </w:rPr>
      </w:pPr>
      <w:r w:rsidRPr="008107D3">
        <w:rPr>
          <w:sz w:val="28"/>
          <w:szCs w:val="28"/>
          <w:lang w:val="ro-MD"/>
        </w:rPr>
        <w:t>5. La articolul 5</w:t>
      </w:r>
      <w:r w:rsidR="002E7A4F">
        <w:rPr>
          <w:sz w:val="28"/>
          <w:szCs w:val="28"/>
          <w:lang w:val="ro-MD"/>
        </w:rPr>
        <w:t>,</w:t>
      </w:r>
      <w:r w:rsidRPr="008107D3">
        <w:rPr>
          <w:sz w:val="28"/>
          <w:szCs w:val="28"/>
          <w:lang w:val="ro-MD"/>
        </w:rPr>
        <w:t xml:space="preserve"> cifrele „89705,0” se substituie cu cifrele „112700,0”.</w:t>
      </w:r>
    </w:p>
    <w:p w:rsidR="00C90489" w:rsidRPr="008107D3" w:rsidRDefault="00C90489" w:rsidP="0096028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 xml:space="preserve">6. </w:t>
      </w:r>
      <w:r w:rsidRPr="00C90489">
        <w:rPr>
          <w:sz w:val="28"/>
          <w:szCs w:val="28"/>
          <w:lang w:val="ro-MD"/>
        </w:rPr>
        <w:t>La articolul 6 alineatul 1 litera a)</w:t>
      </w:r>
      <w:r w:rsidR="002E7A4F">
        <w:rPr>
          <w:sz w:val="28"/>
          <w:szCs w:val="28"/>
          <w:lang w:val="ro-MD"/>
        </w:rPr>
        <w:t>, cifrele „377756,6” ș</w:t>
      </w:r>
      <w:r w:rsidRPr="00C90489">
        <w:rPr>
          <w:sz w:val="28"/>
          <w:szCs w:val="28"/>
          <w:lang w:val="ro-MD"/>
        </w:rPr>
        <w:t>i „17170,8” se substituie, respectiv, cu cifrele  „392910,2” și „19451,0”</w:t>
      </w:r>
      <w:r>
        <w:rPr>
          <w:sz w:val="28"/>
          <w:szCs w:val="28"/>
          <w:lang w:val="ro-MD"/>
        </w:rPr>
        <w:t>.</w:t>
      </w:r>
    </w:p>
    <w:p w:rsidR="00177879" w:rsidRPr="00FD5696" w:rsidRDefault="00C90489" w:rsidP="00177879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7</w:t>
      </w:r>
      <w:r w:rsidR="00177879" w:rsidRPr="00FD5696">
        <w:rPr>
          <w:sz w:val="28"/>
          <w:szCs w:val="28"/>
          <w:lang w:val="ro-RO"/>
        </w:rPr>
        <w:t xml:space="preserve">. </w:t>
      </w:r>
      <w:r w:rsidR="00FD5696" w:rsidRPr="00FD5696">
        <w:rPr>
          <w:sz w:val="28"/>
          <w:szCs w:val="28"/>
          <w:lang w:val="ro-RO"/>
        </w:rPr>
        <w:t>La art</w:t>
      </w:r>
      <w:r w:rsidR="00267556">
        <w:rPr>
          <w:sz w:val="28"/>
          <w:szCs w:val="28"/>
          <w:lang w:val="ro-RO"/>
        </w:rPr>
        <w:t xml:space="preserve">icolul </w:t>
      </w:r>
      <w:r w:rsidR="00FD5696" w:rsidRPr="00FD5696">
        <w:rPr>
          <w:sz w:val="28"/>
          <w:szCs w:val="28"/>
          <w:lang w:val="ro-RO"/>
        </w:rPr>
        <w:t>8</w:t>
      </w:r>
      <w:r w:rsidR="002E7A4F">
        <w:rPr>
          <w:sz w:val="28"/>
          <w:szCs w:val="28"/>
          <w:lang w:val="ro-RO"/>
        </w:rPr>
        <w:t>,</w:t>
      </w:r>
      <w:r w:rsidR="00FD5696" w:rsidRPr="00FD5696">
        <w:rPr>
          <w:sz w:val="28"/>
          <w:szCs w:val="28"/>
          <w:lang w:val="ro-RO"/>
        </w:rPr>
        <w:t xml:space="preserve"> cifrele „34088,4”, „68009,5” și „3555,1” se substituie, respectiv, cu cifrele „34535,2”, „66534,6” și „3478</w:t>
      </w:r>
      <w:r w:rsidR="00FD5696">
        <w:rPr>
          <w:sz w:val="28"/>
          <w:szCs w:val="28"/>
          <w:lang w:val="ro-RO"/>
        </w:rPr>
        <w:t>,0</w:t>
      </w:r>
      <w:r w:rsidR="00FD5696" w:rsidRPr="00FD5696">
        <w:rPr>
          <w:sz w:val="28"/>
          <w:szCs w:val="28"/>
          <w:lang w:val="ro-RO"/>
        </w:rPr>
        <w:t>”.</w:t>
      </w:r>
    </w:p>
    <w:p w:rsidR="009008D2" w:rsidRDefault="00C90489" w:rsidP="00177879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fr-FR"/>
        </w:rPr>
        <w:t>8</w:t>
      </w:r>
      <w:r w:rsidR="009008D2" w:rsidRPr="009008D2">
        <w:rPr>
          <w:sz w:val="28"/>
          <w:szCs w:val="28"/>
          <w:lang w:val="ro-RO"/>
        </w:rPr>
        <w:t>. Articolul 10 va avea următorul cuprins: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„</w:t>
      </w:r>
      <w:r w:rsidRPr="009008D2">
        <w:rPr>
          <w:sz w:val="28"/>
          <w:szCs w:val="28"/>
          <w:lang w:val="ro-RO"/>
        </w:rPr>
        <w:t xml:space="preserve">Art.10. – (1) Pentru calcularea, începând cu 1 septembrie 2022, a salariilor </w:t>
      </w:r>
      <w:proofErr w:type="spellStart"/>
      <w:r w:rsidRPr="009008D2">
        <w:rPr>
          <w:sz w:val="28"/>
          <w:szCs w:val="28"/>
          <w:lang w:val="ro-RO"/>
        </w:rPr>
        <w:t>angajaţilor</w:t>
      </w:r>
      <w:proofErr w:type="spellEnd"/>
      <w:r w:rsidRPr="009008D2">
        <w:rPr>
          <w:sz w:val="28"/>
          <w:szCs w:val="28"/>
          <w:lang w:val="ro-RO"/>
        </w:rPr>
        <w:t xml:space="preserve"> din sectorul bugetar, în conformitate cu prevederile Legii nr.270/2018 privind sistemul unitar de salarizare în sectorul bugetar, se </w:t>
      </w:r>
      <w:proofErr w:type="spellStart"/>
      <w:r w:rsidRPr="009008D2">
        <w:rPr>
          <w:sz w:val="28"/>
          <w:szCs w:val="28"/>
          <w:lang w:val="ro-RO"/>
        </w:rPr>
        <w:t>stabileşte</w:t>
      </w:r>
      <w:proofErr w:type="spellEnd"/>
      <w:r w:rsidRPr="009008D2">
        <w:rPr>
          <w:sz w:val="28"/>
          <w:szCs w:val="28"/>
          <w:lang w:val="ro-RO"/>
        </w:rPr>
        <w:t xml:space="preserve"> valoarea de </w:t>
      </w:r>
      <w:proofErr w:type="spellStart"/>
      <w:r w:rsidRPr="009008D2">
        <w:rPr>
          <w:sz w:val="28"/>
          <w:szCs w:val="28"/>
          <w:lang w:val="ro-RO"/>
        </w:rPr>
        <w:t>referinţă</w:t>
      </w:r>
      <w:proofErr w:type="spellEnd"/>
      <w:r w:rsidRPr="009008D2">
        <w:rPr>
          <w:sz w:val="28"/>
          <w:szCs w:val="28"/>
          <w:lang w:val="ro-RO"/>
        </w:rPr>
        <w:t xml:space="preserve"> în mărime de 1900 de lei.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 xml:space="preserve">(2) Prin derogare de la prevederile alin.(1), se stabilesc următoarele valori de </w:t>
      </w:r>
      <w:proofErr w:type="spellStart"/>
      <w:r w:rsidRPr="009008D2">
        <w:rPr>
          <w:sz w:val="28"/>
          <w:szCs w:val="28"/>
          <w:lang w:val="ro-RO"/>
        </w:rPr>
        <w:t>referinţă</w:t>
      </w:r>
      <w:proofErr w:type="spellEnd"/>
      <w:r w:rsidRPr="009008D2">
        <w:rPr>
          <w:sz w:val="28"/>
          <w:szCs w:val="28"/>
          <w:lang w:val="ro-RO"/>
        </w:rPr>
        <w:t>: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lastRenderedPageBreak/>
        <w:t xml:space="preserve">a) în mărime de 1400 de lei – pentru persoanele cu </w:t>
      </w:r>
      <w:proofErr w:type="spellStart"/>
      <w:r w:rsidRPr="009008D2">
        <w:rPr>
          <w:sz w:val="28"/>
          <w:szCs w:val="28"/>
          <w:lang w:val="ro-RO"/>
        </w:rPr>
        <w:t>funcţii</w:t>
      </w:r>
      <w:proofErr w:type="spellEnd"/>
      <w:r w:rsidRPr="009008D2">
        <w:rPr>
          <w:sz w:val="28"/>
          <w:szCs w:val="28"/>
          <w:lang w:val="ro-RO"/>
        </w:rPr>
        <w:t xml:space="preserve"> de demnitate publică din cadrul </w:t>
      </w:r>
      <w:proofErr w:type="spellStart"/>
      <w:r w:rsidRPr="009008D2">
        <w:rPr>
          <w:sz w:val="28"/>
          <w:szCs w:val="28"/>
          <w:lang w:val="ro-RO"/>
        </w:rPr>
        <w:t>autorităţilor</w:t>
      </w:r>
      <w:proofErr w:type="spellEnd"/>
      <w:r w:rsidRPr="009008D2">
        <w:rPr>
          <w:sz w:val="28"/>
          <w:szCs w:val="28"/>
          <w:lang w:val="ro-RO"/>
        </w:rPr>
        <w:t xml:space="preserve">/ </w:t>
      </w:r>
      <w:proofErr w:type="spellStart"/>
      <w:r w:rsidRPr="009008D2">
        <w:rPr>
          <w:sz w:val="28"/>
          <w:szCs w:val="28"/>
          <w:lang w:val="ro-RO"/>
        </w:rPr>
        <w:t>instituţiilor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finanţate</w:t>
      </w:r>
      <w:proofErr w:type="spellEnd"/>
      <w:r w:rsidRPr="009008D2">
        <w:rPr>
          <w:sz w:val="28"/>
          <w:szCs w:val="28"/>
          <w:lang w:val="ro-RO"/>
        </w:rPr>
        <w:t xml:space="preserve"> de la bugetul de stat, cu </w:t>
      </w:r>
      <w:proofErr w:type="spellStart"/>
      <w:r w:rsidRPr="009008D2">
        <w:rPr>
          <w:sz w:val="28"/>
          <w:szCs w:val="28"/>
          <w:lang w:val="ro-RO"/>
        </w:rPr>
        <w:t>excepţia</w:t>
      </w:r>
      <w:proofErr w:type="spellEnd"/>
      <w:r w:rsidRPr="009008D2">
        <w:rPr>
          <w:sz w:val="28"/>
          <w:szCs w:val="28"/>
          <w:lang w:val="ro-RO"/>
        </w:rPr>
        <w:t xml:space="preserve"> judecătorilor, a procurorilor,</w:t>
      </w:r>
      <w:r w:rsidR="002E7A4F">
        <w:rPr>
          <w:sz w:val="28"/>
          <w:szCs w:val="28"/>
          <w:lang w:val="ro-RO"/>
        </w:rPr>
        <w:t xml:space="preserve"> a inspectorilor-judecători, a s</w:t>
      </w:r>
      <w:r w:rsidRPr="009008D2">
        <w:rPr>
          <w:sz w:val="28"/>
          <w:szCs w:val="28"/>
          <w:lang w:val="ro-RO"/>
        </w:rPr>
        <w:t>ecreta</w:t>
      </w:r>
      <w:r w:rsidR="002E7A4F">
        <w:rPr>
          <w:sz w:val="28"/>
          <w:szCs w:val="28"/>
          <w:lang w:val="ro-RO"/>
        </w:rPr>
        <w:t>rului general al Guvernului, a s</w:t>
      </w:r>
      <w:r w:rsidRPr="009008D2">
        <w:rPr>
          <w:sz w:val="28"/>
          <w:szCs w:val="28"/>
          <w:lang w:val="ro-RO"/>
        </w:rPr>
        <w:t xml:space="preserve">ecretarului general al Aparatului </w:t>
      </w:r>
      <w:proofErr w:type="spellStart"/>
      <w:r w:rsidRPr="009008D2">
        <w:rPr>
          <w:sz w:val="28"/>
          <w:szCs w:val="28"/>
          <w:lang w:val="ro-RO"/>
        </w:rPr>
        <w:t>Preşe</w:t>
      </w:r>
      <w:r w:rsidR="003E4AD0">
        <w:rPr>
          <w:sz w:val="28"/>
          <w:szCs w:val="28"/>
          <w:lang w:val="ro-RO"/>
        </w:rPr>
        <w:t>dintelui</w:t>
      </w:r>
      <w:proofErr w:type="spellEnd"/>
      <w:r w:rsidR="003E4AD0">
        <w:rPr>
          <w:sz w:val="28"/>
          <w:szCs w:val="28"/>
          <w:lang w:val="ro-RO"/>
        </w:rPr>
        <w:t xml:space="preserve"> Republicii Moldova, a s</w:t>
      </w:r>
      <w:r w:rsidRPr="009008D2">
        <w:rPr>
          <w:sz w:val="28"/>
          <w:szCs w:val="28"/>
          <w:lang w:val="ro-RO"/>
        </w:rPr>
        <w:t xml:space="preserve">ecretarului general al Parlamentului, a secretarilor de stat, a directorului Serviciului Fiscal de Stat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a directorului Serviciului Vamal, a </w:t>
      </w:r>
      <w:proofErr w:type="spellStart"/>
      <w:r w:rsidRPr="009008D2">
        <w:rPr>
          <w:sz w:val="28"/>
          <w:szCs w:val="28"/>
          <w:lang w:val="ro-RO"/>
        </w:rPr>
        <w:t>şefilor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şefilor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adjuncţi</w:t>
      </w:r>
      <w:proofErr w:type="spellEnd"/>
      <w:r w:rsidRPr="009008D2">
        <w:rPr>
          <w:sz w:val="28"/>
          <w:szCs w:val="28"/>
          <w:lang w:val="ro-RO"/>
        </w:rPr>
        <w:t xml:space="preserve"> ai oficiilor teritoriale ale Cancelariei de Stat, a consilierilor pentru </w:t>
      </w:r>
      <w:proofErr w:type="spellStart"/>
      <w:r w:rsidRPr="009008D2">
        <w:rPr>
          <w:sz w:val="28"/>
          <w:szCs w:val="28"/>
          <w:lang w:val="ro-RO"/>
        </w:rPr>
        <w:t>soluţionarea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contestaţiilor</w:t>
      </w:r>
      <w:proofErr w:type="spellEnd"/>
      <w:r w:rsidRPr="009008D2">
        <w:rPr>
          <w:sz w:val="28"/>
          <w:szCs w:val="28"/>
          <w:lang w:val="ro-RO"/>
        </w:rPr>
        <w:t>;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 xml:space="preserve">b) în mărime de 1800 de lei – </w:t>
      </w:r>
      <w:r w:rsidR="00846D37">
        <w:rPr>
          <w:sz w:val="28"/>
          <w:szCs w:val="28"/>
          <w:lang w:val="ro-RO"/>
        </w:rPr>
        <w:t xml:space="preserve">pentru personalul din carul </w:t>
      </w:r>
      <w:r w:rsidRPr="009008D2">
        <w:rPr>
          <w:sz w:val="28"/>
          <w:szCs w:val="28"/>
          <w:lang w:val="ro-RO"/>
        </w:rPr>
        <w:t>Serviciului Fiscal de Stat și Serviciului Vamal</w:t>
      </w:r>
      <w:r w:rsidR="00FC681D">
        <w:rPr>
          <w:sz w:val="28"/>
          <w:szCs w:val="28"/>
          <w:lang w:val="ro-RO"/>
        </w:rPr>
        <w:t>,</w:t>
      </w:r>
      <w:r w:rsidRPr="009008D2">
        <w:rPr>
          <w:sz w:val="28"/>
          <w:szCs w:val="28"/>
          <w:lang w:val="ro-RO"/>
        </w:rPr>
        <w:t xml:space="preserve"> inclusiv directorul Serviciului Fiscal de Stat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directorul Serviciului Vamal, </w:t>
      </w:r>
      <w:proofErr w:type="spellStart"/>
      <w:r w:rsidRPr="009008D2">
        <w:rPr>
          <w:sz w:val="28"/>
          <w:szCs w:val="28"/>
          <w:lang w:val="ro-RO"/>
        </w:rPr>
        <w:t>şefii</w:t>
      </w:r>
      <w:proofErr w:type="spellEnd"/>
      <w:r w:rsidRPr="009008D2">
        <w:rPr>
          <w:sz w:val="28"/>
          <w:szCs w:val="28"/>
          <w:lang w:val="ro-RO"/>
        </w:rPr>
        <w:t xml:space="preserve"> de cabinet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consilierii din cadrul cabinetului </w:t>
      </w:r>
      <w:proofErr w:type="spellStart"/>
      <w:r w:rsidRPr="009008D2">
        <w:rPr>
          <w:sz w:val="28"/>
          <w:szCs w:val="28"/>
          <w:lang w:val="ro-RO"/>
        </w:rPr>
        <w:t>Preşedintelui</w:t>
      </w:r>
      <w:proofErr w:type="spellEnd"/>
      <w:r w:rsidRPr="009008D2">
        <w:rPr>
          <w:sz w:val="28"/>
          <w:szCs w:val="28"/>
          <w:lang w:val="ro-RO"/>
        </w:rPr>
        <w:t xml:space="preserve"> Parlamentului, al </w:t>
      </w:r>
      <w:proofErr w:type="spellStart"/>
      <w:r w:rsidRPr="009008D2">
        <w:rPr>
          <w:sz w:val="28"/>
          <w:szCs w:val="28"/>
          <w:lang w:val="ro-RO"/>
        </w:rPr>
        <w:t>Preşedintelui</w:t>
      </w:r>
      <w:proofErr w:type="spellEnd"/>
      <w:r w:rsidRPr="009008D2">
        <w:rPr>
          <w:sz w:val="28"/>
          <w:szCs w:val="28"/>
          <w:lang w:val="ro-RO"/>
        </w:rPr>
        <w:t xml:space="preserve"> Republicii Moldova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al Prim – ministrului, secretarul general al Guvernului, secretarul general al Aparatului </w:t>
      </w:r>
      <w:proofErr w:type="spellStart"/>
      <w:r w:rsidRPr="009008D2">
        <w:rPr>
          <w:sz w:val="28"/>
          <w:szCs w:val="28"/>
          <w:lang w:val="ro-RO"/>
        </w:rPr>
        <w:t>Preşedintelui</w:t>
      </w:r>
      <w:proofErr w:type="spellEnd"/>
      <w:r w:rsidRPr="009008D2">
        <w:rPr>
          <w:sz w:val="28"/>
          <w:szCs w:val="28"/>
          <w:lang w:val="ro-RO"/>
        </w:rPr>
        <w:t xml:space="preserve"> Republicii Moldova, secretarul general al Parlamentului, secretarii de stat, secretarii generali ai ministerelor, </w:t>
      </w:r>
      <w:proofErr w:type="spellStart"/>
      <w:r w:rsidRPr="009008D2">
        <w:rPr>
          <w:sz w:val="28"/>
          <w:szCs w:val="28"/>
          <w:lang w:val="ro-RO"/>
        </w:rPr>
        <w:t>şefii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şefii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adjuncţi</w:t>
      </w:r>
      <w:proofErr w:type="spellEnd"/>
      <w:r w:rsidRPr="009008D2">
        <w:rPr>
          <w:sz w:val="28"/>
          <w:szCs w:val="28"/>
          <w:lang w:val="ro-RO"/>
        </w:rPr>
        <w:t xml:space="preserve"> ai oficiilor teritoriale ale Cancelariei de Stat;    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>c) în mărime de 2000 de lei pentru: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 xml:space="preserve">– personalul didactic, </w:t>
      </w:r>
      <w:proofErr w:type="spellStart"/>
      <w:r w:rsidRPr="009008D2">
        <w:rPr>
          <w:sz w:val="28"/>
          <w:szCs w:val="28"/>
          <w:lang w:val="ro-RO"/>
        </w:rPr>
        <w:t>ştiinţifico</w:t>
      </w:r>
      <w:proofErr w:type="spellEnd"/>
      <w:r w:rsidRPr="009008D2">
        <w:rPr>
          <w:sz w:val="28"/>
          <w:szCs w:val="28"/>
          <w:lang w:val="ro-RO"/>
        </w:rPr>
        <w:t xml:space="preserve">-didactic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personalul de conducere din cadrul </w:t>
      </w:r>
      <w:proofErr w:type="spellStart"/>
      <w:r w:rsidRPr="009008D2">
        <w:rPr>
          <w:sz w:val="28"/>
          <w:szCs w:val="28"/>
          <w:lang w:val="ro-RO"/>
        </w:rPr>
        <w:t>instituţiilor</w:t>
      </w:r>
      <w:proofErr w:type="spellEnd"/>
      <w:r w:rsidRPr="009008D2">
        <w:rPr>
          <w:sz w:val="28"/>
          <w:szCs w:val="28"/>
          <w:lang w:val="ro-RO"/>
        </w:rPr>
        <w:t xml:space="preserve"> de </w:t>
      </w:r>
      <w:proofErr w:type="spellStart"/>
      <w:r w:rsidRPr="009008D2">
        <w:rPr>
          <w:sz w:val="28"/>
          <w:szCs w:val="28"/>
          <w:lang w:val="ro-RO"/>
        </w:rPr>
        <w:t>învăţământ</w:t>
      </w:r>
      <w:proofErr w:type="spellEnd"/>
      <w:r w:rsidRPr="009008D2">
        <w:rPr>
          <w:sz w:val="28"/>
          <w:szCs w:val="28"/>
          <w:lang w:val="ro-RO"/>
        </w:rPr>
        <w:t xml:space="preserve">, conducătorii (directori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directori </w:t>
      </w:r>
      <w:proofErr w:type="spellStart"/>
      <w:r w:rsidRPr="009008D2">
        <w:rPr>
          <w:sz w:val="28"/>
          <w:szCs w:val="28"/>
          <w:lang w:val="ro-RO"/>
        </w:rPr>
        <w:t>adjuncţi</w:t>
      </w:r>
      <w:proofErr w:type="spellEnd"/>
      <w:r w:rsidRPr="009008D2">
        <w:rPr>
          <w:sz w:val="28"/>
          <w:szCs w:val="28"/>
          <w:lang w:val="ro-RO"/>
        </w:rPr>
        <w:t xml:space="preserve">) </w:t>
      </w:r>
      <w:proofErr w:type="spellStart"/>
      <w:r w:rsidRPr="009008D2">
        <w:rPr>
          <w:sz w:val="28"/>
          <w:szCs w:val="28"/>
          <w:lang w:val="ro-RO"/>
        </w:rPr>
        <w:t>instituţiilor</w:t>
      </w:r>
      <w:proofErr w:type="spellEnd"/>
      <w:r w:rsidRPr="009008D2">
        <w:rPr>
          <w:sz w:val="28"/>
          <w:szCs w:val="28"/>
          <w:lang w:val="ro-RO"/>
        </w:rPr>
        <w:t xml:space="preserve"> de </w:t>
      </w:r>
      <w:proofErr w:type="spellStart"/>
      <w:r w:rsidRPr="009008D2">
        <w:rPr>
          <w:sz w:val="28"/>
          <w:szCs w:val="28"/>
          <w:lang w:val="ro-RO"/>
        </w:rPr>
        <w:t>educaţie</w:t>
      </w:r>
      <w:proofErr w:type="spellEnd"/>
      <w:r w:rsidRPr="009008D2">
        <w:rPr>
          <w:sz w:val="28"/>
          <w:szCs w:val="28"/>
          <w:lang w:val="ro-RO"/>
        </w:rPr>
        <w:t xml:space="preserve"> timpurie, de </w:t>
      </w:r>
      <w:proofErr w:type="spellStart"/>
      <w:r w:rsidRPr="009008D2">
        <w:rPr>
          <w:sz w:val="28"/>
          <w:szCs w:val="28"/>
          <w:lang w:val="ro-RO"/>
        </w:rPr>
        <w:t>învăţământ</w:t>
      </w:r>
      <w:proofErr w:type="spellEnd"/>
      <w:r w:rsidRPr="009008D2">
        <w:rPr>
          <w:sz w:val="28"/>
          <w:szCs w:val="28"/>
          <w:lang w:val="ro-RO"/>
        </w:rPr>
        <w:t xml:space="preserve"> primar, gimnazial, liceal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profesional tehnic, directorii/directorii </w:t>
      </w:r>
      <w:proofErr w:type="spellStart"/>
      <w:r w:rsidRPr="009008D2">
        <w:rPr>
          <w:sz w:val="28"/>
          <w:szCs w:val="28"/>
          <w:lang w:val="ro-RO"/>
        </w:rPr>
        <w:t>adjuncţi</w:t>
      </w:r>
      <w:proofErr w:type="spellEnd"/>
      <w:r w:rsidRPr="009008D2">
        <w:rPr>
          <w:sz w:val="28"/>
          <w:szCs w:val="28"/>
          <w:lang w:val="ro-RO"/>
        </w:rPr>
        <w:t xml:space="preserve"> ai altor </w:t>
      </w:r>
      <w:proofErr w:type="spellStart"/>
      <w:r w:rsidRPr="009008D2">
        <w:rPr>
          <w:sz w:val="28"/>
          <w:szCs w:val="28"/>
          <w:lang w:val="ro-RO"/>
        </w:rPr>
        <w:t>instituţii</w:t>
      </w:r>
      <w:proofErr w:type="spellEnd"/>
      <w:r w:rsidRPr="009008D2">
        <w:rPr>
          <w:sz w:val="28"/>
          <w:szCs w:val="28"/>
          <w:lang w:val="ro-RO"/>
        </w:rPr>
        <w:t xml:space="preserve"> de </w:t>
      </w:r>
      <w:proofErr w:type="spellStart"/>
      <w:r w:rsidRPr="009008D2">
        <w:rPr>
          <w:sz w:val="28"/>
          <w:szCs w:val="28"/>
          <w:lang w:val="ro-RO"/>
        </w:rPr>
        <w:t>învăţământ</w:t>
      </w:r>
      <w:proofErr w:type="spellEnd"/>
      <w:r w:rsidRPr="009008D2">
        <w:rPr>
          <w:sz w:val="28"/>
          <w:szCs w:val="28"/>
          <w:lang w:val="ro-RO"/>
        </w:rPr>
        <w:t xml:space="preserve"> decât cele de </w:t>
      </w:r>
      <w:proofErr w:type="spellStart"/>
      <w:r w:rsidRPr="009008D2">
        <w:rPr>
          <w:sz w:val="28"/>
          <w:szCs w:val="28"/>
          <w:lang w:val="ro-RO"/>
        </w:rPr>
        <w:t>educaţie</w:t>
      </w:r>
      <w:proofErr w:type="spellEnd"/>
      <w:r w:rsidRPr="009008D2">
        <w:rPr>
          <w:sz w:val="28"/>
          <w:szCs w:val="28"/>
          <w:lang w:val="ro-RO"/>
        </w:rPr>
        <w:t xml:space="preserve"> timpurie, de </w:t>
      </w:r>
      <w:proofErr w:type="spellStart"/>
      <w:r w:rsidRPr="009008D2">
        <w:rPr>
          <w:sz w:val="28"/>
          <w:szCs w:val="28"/>
          <w:lang w:val="ro-RO"/>
        </w:rPr>
        <w:t>învăţământ</w:t>
      </w:r>
      <w:proofErr w:type="spellEnd"/>
      <w:r w:rsidRPr="009008D2">
        <w:rPr>
          <w:sz w:val="28"/>
          <w:szCs w:val="28"/>
          <w:lang w:val="ro-RO"/>
        </w:rPr>
        <w:t xml:space="preserve"> primar, gimnazial, liceal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profesional tehnic;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>– personalul care, conform anexelor la Legea nr.270/2018 privind sistemul unitar de salarizare în sectorul bugetar, se încadrează în clasele de salarizare de la 1 până la 25;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 xml:space="preserve">– corpul de </w:t>
      </w:r>
      <w:proofErr w:type="spellStart"/>
      <w:r w:rsidRPr="009008D2">
        <w:rPr>
          <w:sz w:val="28"/>
          <w:szCs w:val="28"/>
          <w:lang w:val="ro-RO"/>
        </w:rPr>
        <w:t>subofiţeri</w:t>
      </w:r>
      <w:proofErr w:type="spellEnd"/>
      <w:r w:rsidRPr="009008D2">
        <w:rPr>
          <w:sz w:val="28"/>
          <w:szCs w:val="28"/>
          <w:lang w:val="ro-RO"/>
        </w:rPr>
        <w:t xml:space="preserve"> din cadrul Ministerului Afacerilor Interne;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 xml:space="preserve">– efectivul de </w:t>
      </w:r>
      <w:proofErr w:type="spellStart"/>
      <w:r w:rsidRPr="009008D2">
        <w:rPr>
          <w:sz w:val="28"/>
          <w:szCs w:val="28"/>
          <w:lang w:val="ro-RO"/>
        </w:rPr>
        <w:t>soldaţi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sergenţi</w:t>
      </w:r>
      <w:proofErr w:type="spellEnd"/>
      <w:r w:rsidRPr="009008D2">
        <w:rPr>
          <w:sz w:val="28"/>
          <w:szCs w:val="28"/>
          <w:lang w:val="ro-RO"/>
        </w:rPr>
        <w:t xml:space="preserve"> din cadrul Ministerului Apărării;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 xml:space="preserve">– consilierii pentru </w:t>
      </w:r>
      <w:proofErr w:type="spellStart"/>
      <w:r w:rsidRPr="009008D2">
        <w:rPr>
          <w:sz w:val="28"/>
          <w:szCs w:val="28"/>
          <w:lang w:val="ro-RO"/>
        </w:rPr>
        <w:t>soluţionarea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contestaţiilor</w:t>
      </w:r>
      <w:proofErr w:type="spellEnd"/>
      <w:r w:rsidRPr="009008D2">
        <w:rPr>
          <w:sz w:val="28"/>
          <w:szCs w:val="28"/>
          <w:lang w:val="ro-RO"/>
        </w:rPr>
        <w:t xml:space="preserve"> din cadrul </w:t>
      </w:r>
      <w:proofErr w:type="spellStart"/>
      <w:r w:rsidRPr="009008D2">
        <w:rPr>
          <w:sz w:val="28"/>
          <w:szCs w:val="28"/>
          <w:lang w:val="ro-RO"/>
        </w:rPr>
        <w:t>Agenţiei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Naţionale</w:t>
      </w:r>
      <w:proofErr w:type="spellEnd"/>
      <w:r w:rsidRPr="009008D2">
        <w:rPr>
          <w:sz w:val="28"/>
          <w:szCs w:val="28"/>
          <w:lang w:val="ro-RO"/>
        </w:rPr>
        <w:t xml:space="preserve"> pentru </w:t>
      </w:r>
      <w:proofErr w:type="spellStart"/>
      <w:r w:rsidRPr="009008D2">
        <w:rPr>
          <w:sz w:val="28"/>
          <w:szCs w:val="28"/>
          <w:lang w:val="ro-RO"/>
        </w:rPr>
        <w:t>Soluţionarea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Contestaţiilor</w:t>
      </w:r>
      <w:proofErr w:type="spellEnd"/>
      <w:r w:rsidRPr="009008D2">
        <w:rPr>
          <w:sz w:val="28"/>
          <w:szCs w:val="28"/>
          <w:lang w:val="ro-RO"/>
        </w:rPr>
        <w:t xml:space="preserve">, inclusiv directorul general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directorul general adjunct;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 xml:space="preserve">– personalul, inclusiv cu </w:t>
      </w:r>
      <w:proofErr w:type="spellStart"/>
      <w:r w:rsidRPr="009008D2">
        <w:rPr>
          <w:sz w:val="28"/>
          <w:szCs w:val="28"/>
          <w:lang w:val="ro-RO"/>
        </w:rPr>
        <w:t>funcţii</w:t>
      </w:r>
      <w:proofErr w:type="spellEnd"/>
      <w:r w:rsidRPr="009008D2">
        <w:rPr>
          <w:sz w:val="28"/>
          <w:szCs w:val="28"/>
          <w:lang w:val="ro-RO"/>
        </w:rPr>
        <w:t xml:space="preserve"> de demnitate publică, din cadrul Serviciului </w:t>
      </w:r>
      <w:proofErr w:type="spellStart"/>
      <w:r w:rsidRPr="009008D2">
        <w:rPr>
          <w:sz w:val="28"/>
          <w:szCs w:val="28"/>
          <w:lang w:val="ro-RO"/>
        </w:rPr>
        <w:t>Protecţie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Pază de Stat;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>d) în mărime de 2500 de lei pentru: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lastRenderedPageBreak/>
        <w:t xml:space="preserve">– judecători (cu </w:t>
      </w:r>
      <w:proofErr w:type="spellStart"/>
      <w:r w:rsidRPr="009008D2">
        <w:rPr>
          <w:sz w:val="28"/>
          <w:szCs w:val="28"/>
          <w:lang w:val="ro-RO"/>
        </w:rPr>
        <w:t>excepţia</w:t>
      </w:r>
      <w:proofErr w:type="spellEnd"/>
      <w:r w:rsidRPr="009008D2">
        <w:rPr>
          <w:sz w:val="28"/>
          <w:szCs w:val="28"/>
          <w:lang w:val="ro-RO"/>
        </w:rPr>
        <w:t xml:space="preserve"> judecătorilor din cadrul </w:t>
      </w:r>
      <w:proofErr w:type="spellStart"/>
      <w:r w:rsidRPr="009008D2">
        <w:rPr>
          <w:sz w:val="28"/>
          <w:szCs w:val="28"/>
          <w:lang w:val="ro-RO"/>
        </w:rPr>
        <w:t>Curţii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Constituţionale</w:t>
      </w:r>
      <w:proofErr w:type="spellEnd"/>
      <w:r w:rsidRPr="009008D2">
        <w:rPr>
          <w:sz w:val="28"/>
          <w:szCs w:val="28"/>
          <w:lang w:val="ro-RO"/>
        </w:rPr>
        <w:t xml:space="preserve">, al Consiliului Superior al Magistraturii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al </w:t>
      </w:r>
      <w:proofErr w:type="spellStart"/>
      <w:r w:rsidRPr="009008D2">
        <w:rPr>
          <w:sz w:val="28"/>
          <w:szCs w:val="28"/>
          <w:lang w:val="ro-RO"/>
        </w:rPr>
        <w:t>Curţii</w:t>
      </w:r>
      <w:proofErr w:type="spellEnd"/>
      <w:r w:rsidRPr="009008D2">
        <w:rPr>
          <w:sz w:val="28"/>
          <w:szCs w:val="28"/>
          <w:lang w:val="ro-RO"/>
        </w:rPr>
        <w:t xml:space="preserve"> Supreme de </w:t>
      </w:r>
      <w:proofErr w:type="spellStart"/>
      <w:r w:rsidRPr="009008D2">
        <w:rPr>
          <w:sz w:val="28"/>
          <w:szCs w:val="28"/>
          <w:lang w:val="ro-RO"/>
        </w:rPr>
        <w:t>Justiţie</w:t>
      </w:r>
      <w:proofErr w:type="spellEnd"/>
      <w:r w:rsidRPr="009008D2">
        <w:rPr>
          <w:sz w:val="28"/>
          <w:szCs w:val="28"/>
          <w:lang w:val="ro-RO"/>
        </w:rPr>
        <w:t xml:space="preserve">), procurori, inspectori-judecători, inspectori din cadrul </w:t>
      </w:r>
      <w:proofErr w:type="spellStart"/>
      <w:r w:rsidRPr="009008D2">
        <w:rPr>
          <w:sz w:val="28"/>
          <w:szCs w:val="28"/>
          <w:lang w:val="ro-RO"/>
        </w:rPr>
        <w:t>Inspecţiei</w:t>
      </w:r>
      <w:proofErr w:type="spellEnd"/>
      <w:r w:rsidRPr="009008D2">
        <w:rPr>
          <w:sz w:val="28"/>
          <w:szCs w:val="28"/>
          <w:lang w:val="ro-RO"/>
        </w:rPr>
        <w:t xml:space="preserve"> procurorilor;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 xml:space="preserve">– personalul, inclusiv cu </w:t>
      </w:r>
      <w:proofErr w:type="spellStart"/>
      <w:r w:rsidRPr="009008D2">
        <w:rPr>
          <w:sz w:val="28"/>
          <w:szCs w:val="28"/>
          <w:lang w:val="ro-RO"/>
        </w:rPr>
        <w:t>funcţii</w:t>
      </w:r>
      <w:proofErr w:type="spellEnd"/>
      <w:r w:rsidRPr="009008D2">
        <w:rPr>
          <w:sz w:val="28"/>
          <w:szCs w:val="28"/>
          <w:lang w:val="ro-RO"/>
        </w:rPr>
        <w:t xml:space="preserve"> de demnitate publică, din cadrul Serviciului de </w:t>
      </w:r>
      <w:proofErr w:type="spellStart"/>
      <w:r w:rsidRPr="009008D2">
        <w:rPr>
          <w:sz w:val="28"/>
          <w:szCs w:val="28"/>
          <w:lang w:val="ro-RO"/>
        </w:rPr>
        <w:t>Informaţii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Securitate, al Centrului </w:t>
      </w:r>
      <w:proofErr w:type="spellStart"/>
      <w:r w:rsidRPr="009008D2">
        <w:rPr>
          <w:sz w:val="28"/>
          <w:szCs w:val="28"/>
          <w:lang w:val="ro-RO"/>
        </w:rPr>
        <w:t>Naţional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Anticorupţie</w:t>
      </w:r>
      <w:proofErr w:type="spellEnd"/>
      <w:r w:rsidRPr="009008D2">
        <w:rPr>
          <w:sz w:val="28"/>
          <w:szCs w:val="28"/>
          <w:lang w:val="ro-RO"/>
        </w:rPr>
        <w:t xml:space="preserve">, al </w:t>
      </w:r>
      <w:proofErr w:type="spellStart"/>
      <w:r w:rsidRPr="009008D2">
        <w:rPr>
          <w:sz w:val="28"/>
          <w:szCs w:val="28"/>
          <w:lang w:val="ro-RO"/>
        </w:rPr>
        <w:t>Autorităţii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Naţionale</w:t>
      </w:r>
      <w:proofErr w:type="spellEnd"/>
      <w:r w:rsidRPr="009008D2">
        <w:rPr>
          <w:sz w:val="28"/>
          <w:szCs w:val="28"/>
          <w:lang w:val="ro-RO"/>
        </w:rPr>
        <w:t xml:space="preserve"> de Integritate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al Serviciului Prevenirea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Combaterea Spălării Banilor;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 xml:space="preserve">– personalul, inclusiv cu </w:t>
      </w:r>
      <w:proofErr w:type="spellStart"/>
      <w:r w:rsidRPr="009008D2">
        <w:rPr>
          <w:sz w:val="28"/>
          <w:szCs w:val="28"/>
          <w:lang w:val="ro-RO"/>
        </w:rPr>
        <w:t>funcţii</w:t>
      </w:r>
      <w:proofErr w:type="spellEnd"/>
      <w:r w:rsidRPr="009008D2">
        <w:rPr>
          <w:sz w:val="28"/>
          <w:szCs w:val="28"/>
          <w:lang w:val="ro-RO"/>
        </w:rPr>
        <w:t xml:space="preserve"> publice de conducere, din cadrul </w:t>
      </w:r>
      <w:proofErr w:type="spellStart"/>
      <w:r w:rsidRPr="009008D2">
        <w:rPr>
          <w:sz w:val="28"/>
          <w:szCs w:val="28"/>
          <w:lang w:val="ro-RO"/>
        </w:rPr>
        <w:t>Autorităţii</w:t>
      </w:r>
      <w:proofErr w:type="spellEnd"/>
      <w:r w:rsidRPr="009008D2">
        <w:rPr>
          <w:sz w:val="28"/>
          <w:szCs w:val="28"/>
          <w:lang w:val="ro-RO"/>
        </w:rPr>
        <w:t xml:space="preserve"> Aeronautice Civile;</w:t>
      </w:r>
    </w:p>
    <w:p w:rsidR="009008D2" w:rsidRPr="009008D2" w:rsidRDefault="009008D2" w:rsidP="009008D2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 xml:space="preserve">e) în mărime de 2600 de lei – pentru judecătorii din cadrul Consiliului Superior al Magistraturii </w:t>
      </w:r>
      <w:proofErr w:type="spellStart"/>
      <w:r w:rsidRPr="009008D2">
        <w:rPr>
          <w:sz w:val="28"/>
          <w:szCs w:val="28"/>
          <w:lang w:val="ro-RO"/>
        </w:rPr>
        <w:t>şi</w:t>
      </w:r>
      <w:proofErr w:type="spellEnd"/>
      <w:r w:rsidRPr="009008D2">
        <w:rPr>
          <w:sz w:val="28"/>
          <w:szCs w:val="28"/>
          <w:lang w:val="ro-RO"/>
        </w:rPr>
        <w:t xml:space="preserve"> al </w:t>
      </w:r>
      <w:proofErr w:type="spellStart"/>
      <w:r w:rsidRPr="009008D2">
        <w:rPr>
          <w:sz w:val="28"/>
          <w:szCs w:val="28"/>
          <w:lang w:val="ro-RO"/>
        </w:rPr>
        <w:t>Curţii</w:t>
      </w:r>
      <w:proofErr w:type="spellEnd"/>
      <w:r w:rsidRPr="009008D2">
        <w:rPr>
          <w:sz w:val="28"/>
          <w:szCs w:val="28"/>
          <w:lang w:val="ro-RO"/>
        </w:rPr>
        <w:t xml:space="preserve"> Supreme de </w:t>
      </w:r>
      <w:proofErr w:type="spellStart"/>
      <w:r w:rsidRPr="009008D2">
        <w:rPr>
          <w:sz w:val="28"/>
          <w:szCs w:val="28"/>
          <w:lang w:val="ro-RO"/>
        </w:rPr>
        <w:t>Justiţie</w:t>
      </w:r>
      <w:proofErr w:type="spellEnd"/>
      <w:r w:rsidRPr="009008D2">
        <w:rPr>
          <w:sz w:val="28"/>
          <w:szCs w:val="28"/>
          <w:lang w:val="ro-RO"/>
        </w:rPr>
        <w:t>;</w:t>
      </w:r>
    </w:p>
    <w:p w:rsidR="00541344" w:rsidRPr="00554C20" w:rsidRDefault="009008D2" w:rsidP="00DD75F3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9008D2">
        <w:rPr>
          <w:sz w:val="28"/>
          <w:szCs w:val="28"/>
          <w:lang w:val="ro-RO"/>
        </w:rPr>
        <w:t xml:space="preserve">f) în mărime de 3000 de lei – pentru judecătorii din cadrul </w:t>
      </w:r>
      <w:proofErr w:type="spellStart"/>
      <w:r w:rsidRPr="009008D2">
        <w:rPr>
          <w:sz w:val="28"/>
          <w:szCs w:val="28"/>
          <w:lang w:val="ro-RO"/>
        </w:rPr>
        <w:t>Curţii</w:t>
      </w:r>
      <w:proofErr w:type="spellEnd"/>
      <w:r w:rsidRPr="009008D2">
        <w:rPr>
          <w:sz w:val="28"/>
          <w:szCs w:val="28"/>
          <w:lang w:val="ro-RO"/>
        </w:rPr>
        <w:t xml:space="preserve"> </w:t>
      </w:r>
      <w:proofErr w:type="spellStart"/>
      <w:r w:rsidRPr="009008D2">
        <w:rPr>
          <w:sz w:val="28"/>
          <w:szCs w:val="28"/>
          <w:lang w:val="ro-RO"/>
        </w:rPr>
        <w:t>Constituţionale</w:t>
      </w:r>
      <w:proofErr w:type="spellEnd"/>
      <w:r w:rsidRPr="009008D2">
        <w:rPr>
          <w:sz w:val="28"/>
          <w:szCs w:val="28"/>
          <w:lang w:val="ro-RO"/>
        </w:rPr>
        <w:t>.</w:t>
      </w:r>
      <w:r>
        <w:rPr>
          <w:sz w:val="28"/>
          <w:szCs w:val="28"/>
          <w:lang w:val="ro-RO"/>
        </w:rPr>
        <w:t>”.</w:t>
      </w:r>
    </w:p>
    <w:p w:rsidR="001D5CCA" w:rsidRDefault="00C90489" w:rsidP="001D5CCA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9</w:t>
      </w:r>
      <w:r w:rsidR="001D5CCA">
        <w:rPr>
          <w:sz w:val="28"/>
          <w:szCs w:val="28"/>
          <w:lang w:val="ro-RO"/>
        </w:rPr>
        <w:t xml:space="preserve">. </w:t>
      </w:r>
      <w:r w:rsidR="000F3068">
        <w:rPr>
          <w:sz w:val="28"/>
          <w:szCs w:val="28"/>
          <w:lang w:val="ro-RO"/>
        </w:rPr>
        <w:t>S</w:t>
      </w:r>
      <w:r w:rsidR="001D5CCA">
        <w:rPr>
          <w:sz w:val="28"/>
          <w:szCs w:val="28"/>
          <w:lang w:val="ro-RO"/>
        </w:rPr>
        <w:t>e completează cu articolul 10</w:t>
      </w:r>
      <w:r w:rsidR="001D5CCA">
        <w:rPr>
          <w:sz w:val="28"/>
          <w:szCs w:val="28"/>
          <w:vertAlign w:val="superscript"/>
          <w:lang w:val="ro-RO"/>
        </w:rPr>
        <w:t xml:space="preserve">1 </w:t>
      </w:r>
      <w:r w:rsidR="001D5CCA">
        <w:rPr>
          <w:sz w:val="28"/>
          <w:szCs w:val="28"/>
          <w:lang w:val="ro-RO"/>
        </w:rPr>
        <w:t>cu următorul cuprins:</w:t>
      </w:r>
    </w:p>
    <w:p w:rsidR="001D5CCA" w:rsidRPr="00AA4312" w:rsidRDefault="001D5CCA" w:rsidP="005512F5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AA4312">
        <w:rPr>
          <w:sz w:val="28"/>
          <w:szCs w:val="28"/>
          <w:lang w:val="ro-RO"/>
        </w:rPr>
        <w:t>„Art. 10</w:t>
      </w:r>
      <w:r w:rsidRPr="00AA4312">
        <w:rPr>
          <w:sz w:val="28"/>
          <w:szCs w:val="28"/>
          <w:vertAlign w:val="superscript"/>
          <w:lang w:val="ro-RO"/>
        </w:rPr>
        <w:t>1</w:t>
      </w:r>
      <w:r w:rsidRPr="00AA4312">
        <w:rPr>
          <w:sz w:val="28"/>
          <w:szCs w:val="28"/>
          <w:lang w:val="ro-RO"/>
        </w:rPr>
        <w:t xml:space="preserve"> – (1) Se acordă o plată unică cu caracter excepțional în mărime de 3000 </w:t>
      </w:r>
      <w:r w:rsidR="008600C5" w:rsidRPr="00AA4312">
        <w:rPr>
          <w:sz w:val="28"/>
          <w:szCs w:val="28"/>
          <w:lang w:val="ro-RO"/>
        </w:rPr>
        <w:t xml:space="preserve">de </w:t>
      </w:r>
      <w:r w:rsidRPr="00AA4312">
        <w:rPr>
          <w:sz w:val="28"/>
          <w:szCs w:val="28"/>
          <w:lang w:val="ro-RO"/>
        </w:rPr>
        <w:t>lei pentru susținerea unor angajați</w:t>
      </w:r>
      <w:r w:rsidR="00D40B92" w:rsidRPr="00AA4312">
        <w:rPr>
          <w:sz w:val="28"/>
          <w:szCs w:val="28"/>
          <w:lang w:val="ro-RO"/>
        </w:rPr>
        <w:t xml:space="preserve"> al căror loc de muncă de bază este în</w:t>
      </w:r>
      <w:r w:rsidRPr="00AA4312">
        <w:rPr>
          <w:sz w:val="28"/>
          <w:szCs w:val="28"/>
          <w:lang w:val="ro-RO"/>
        </w:rPr>
        <w:t xml:space="preserve"> cadrul autorităților/instituțiilor bugetare</w:t>
      </w:r>
      <w:r w:rsidR="005B4E7C" w:rsidRPr="00AA4312">
        <w:rPr>
          <w:sz w:val="28"/>
          <w:szCs w:val="28"/>
          <w:lang w:val="ro-RO"/>
        </w:rPr>
        <w:t>,</w:t>
      </w:r>
      <w:r w:rsidR="00BB5623" w:rsidRPr="00AA4312">
        <w:rPr>
          <w:sz w:val="28"/>
          <w:szCs w:val="28"/>
          <w:lang w:val="ro-RO"/>
        </w:rPr>
        <w:t xml:space="preserve"> remunerați conform Legii nr.270/2018 privind sistemul unitar de salarizare în sectorul bugetar</w:t>
      </w:r>
      <w:r w:rsidRPr="00AA4312">
        <w:rPr>
          <w:sz w:val="28"/>
          <w:szCs w:val="28"/>
          <w:lang w:val="ro-RO"/>
        </w:rPr>
        <w:t xml:space="preserve">. Pentru achitarea acestei plăți unice, în bugetul de stat se aprobă alocații în sumă de </w:t>
      </w:r>
      <w:r w:rsidR="00D243EF" w:rsidRPr="00AA4312">
        <w:rPr>
          <w:sz w:val="28"/>
          <w:szCs w:val="28"/>
          <w:lang w:val="ro-RO"/>
        </w:rPr>
        <w:t>567</w:t>
      </w:r>
      <w:r w:rsidRPr="00AA4312">
        <w:rPr>
          <w:sz w:val="28"/>
          <w:szCs w:val="28"/>
          <w:lang w:val="ro-RO"/>
        </w:rPr>
        <w:t>000,0 mii de lei. Repartizarea acestor alocații pe autorități publice</w:t>
      </w:r>
      <w:r w:rsidR="00900887" w:rsidRPr="00AA4312">
        <w:rPr>
          <w:sz w:val="28"/>
          <w:szCs w:val="28"/>
          <w:lang w:val="ro-RO"/>
        </w:rPr>
        <w:t xml:space="preserve"> centrale și locale</w:t>
      </w:r>
      <w:r w:rsidRPr="00AA4312">
        <w:rPr>
          <w:sz w:val="28"/>
          <w:szCs w:val="28"/>
          <w:lang w:val="ro-RO"/>
        </w:rPr>
        <w:t xml:space="preserve"> se va efectua în baza hotărârilor Guvern</w:t>
      </w:r>
      <w:r w:rsidR="000940E3" w:rsidRPr="00AA4312">
        <w:rPr>
          <w:sz w:val="28"/>
          <w:szCs w:val="28"/>
          <w:lang w:val="ro-RO"/>
        </w:rPr>
        <w:t>ului</w:t>
      </w:r>
      <w:r w:rsidRPr="00AA4312">
        <w:rPr>
          <w:sz w:val="28"/>
          <w:szCs w:val="28"/>
          <w:lang w:val="ro-RO"/>
        </w:rPr>
        <w:t>.</w:t>
      </w:r>
    </w:p>
    <w:p w:rsidR="001D5CCA" w:rsidRPr="00AA4312" w:rsidRDefault="001D5CCA" w:rsidP="001D5CCA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AA4312">
        <w:rPr>
          <w:sz w:val="28"/>
          <w:szCs w:val="28"/>
          <w:lang w:val="ro-RO"/>
        </w:rPr>
        <w:t>(</w:t>
      </w:r>
      <w:r w:rsidR="005512F5" w:rsidRPr="00AA4312">
        <w:rPr>
          <w:sz w:val="28"/>
          <w:szCs w:val="28"/>
          <w:lang w:val="ro-RO"/>
        </w:rPr>
        <w:t>2</w:t>
      </w:r>
      <w:r w:rsidRPr="00AA4312">
        <w:rPr>
          <w:sz w:val="28"/>
          <w:szCs w:val="28"/>
          <w:lang w:val="ro-RO"/>
        </w:rPr>
        <w:t xml:space="preserve">) De plata unică </w:t>
      </w:r>
      <w:r w:rsidR="00642E33" w:rsidRPr="00AA4312">
        <w:rPr>
          <w:sz w:val="28"/>
          <w:szCs w:val="28"/>
          <w:lang w:val="ro-RO"/>
        </w:rPr>
        <w:t xml:space="preserve">cu caracter excepțional </w:t>
      </w:r>
      <w:r w:rsidR="000400D6" w:rsidRPr="00AA4312">
        <w:rPr>
          <w:sz w:val="28"/>
          <w:szCs w:val="28"/>
          <w:lang w:val="ro-RO"/>
        </w:rPr>
        <w:t>vor beneficia angajații</w:t>
      </w:r>
      <w:r w:rsidRPr="00AA4312">
        <w:rPr>
          <w:sz w:val="28"/>
          <w:szCs w:val="28"/>
          <w:lang w:val="ro-RO"/>
        </w:rPr>
        <w:t xml:space="preserve"> al căror salariu mediu lunar, calculat proporțional timpului efectiv lucrat pentru ultimele 3 luni, conform Hotărârii Guvernului nr. 426/2004 privind aprobarea Modului </w:t>
      </w:r>
      <w:r w:rsidR="00BF5FEB" w:rsidRPr="00AA4312">
        <w:rPr>
          <w:sz w:val="28"/>
          <w:szCs w:val="28"/>
          <w:lang w:val="ro-RO"/>
        </w:rPr>
        <w:t>de calculare a salariului mediu,</w:t>
      </w:r>
      <w:r w:rsidRPr="00AA4312">
        <w:rPr>
          <w:sz w:val="28"/>
          <w:szCs w:val="28"/>
          <w:lang w:val="ro-RO"/>
        </w:rPr>
        <w:t xml:space="preserve"> este mai mic de 15</w:t>
      </w:r>
      <w:r w:rsidR="005512F5" w:rsidRPr="00AA4312">
        <w:rPr>
          <w:sz w:val="28"/>
          <w:szCs w:val="28"/>
          <w:lang w:val="ro-RO"/>
        </w:rPr>
        <w:t>000</w:t>
      </w:r>
      <w:r w:rsidRPr="00AA4312">
        <w:rPr>
          <w:sz w:val="28"/>
          <w:szCs w:val="28"/>
          <w:lang w:val="ro-RO"/>
        </w:rPr>
        <w:t xml:space="preserve">,0 </w:t>
      </w:r>
      <w:r w:rsidR="00642E33" w:rsidRPr="00AA4312">
        <w:rPr>
          <w:sz w:val="28"/>
          <w:szCs w:val="28"/>
          <w:lang w:val="ro-RO"/>
        </w:rPr>
        <w:t xml:space="preserve">de </w:t>
      </w:r>
      <w:r w:rsidRPr="00AA4312">
        <w:rPr>
          <w:sz w:val="28"/>
          <w:szCs w:val="28"/>
          <w:lang w:val="ro-RO"/>
        </w:rPr>
        <w:t xml:space="preserve">lei. </w:t>
      </w:r>
      <w:r w:rsidR="00D40B92" w:rsidRPr="00AA4312">
        <w:rPr>
          <w:sz w:val="28"/>
          <w:szCs w:val="28"/>
          <w:lang w:val="ro-RO"/>
        </w:rPr>
        <w:t>Plata unică va fi stabilită și achitată la locul de muncă de bază a angajatului.</w:t>
      </w:r>
    </w:p>
    <w:p w:rsidR="001D5CCA" w:rsidRPr="003E4CF1" w:rsidRDefault="001D5CCA" w:rsidP="001D5CCA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AA4312">
        <w:rPr>
          <w:sz w:val="28"/>
          <w:szCs w:val="28"/>
          <w:lang w:val="ro-RO"/>
        </w:rPr>
        <w:t>(</w:t>
      </w:r>
      <w:r w:rsidR="004E3751" w:rsidRPr="00AA4312">
        <w:rPr>
          <w:sz w:val="28"/>
          <w:szCs w:val="28"/>
          <w:lang w:val="ro-RO"/>
        </w:rPr>
        <w:t>3</w:t>
      </w:r>
      <w:r w:rsidRPr="00AA4312">
        <w:rPr>
          <w:sz w:val="28"/>
          <w:szCs w:val="28"/>
          <w:lang w:val="ro-RO"/>
        </w:rPr>
        <w:t>) Prin</w:t>
      </w:r>
      <w:r w:rsidRPr="003E4CF1">
        <w:rPr>
          <w:sz w:val="28"/>
          <w:szCs w:val="28"/>
          <w:lang w:val="ro-RO"/>
        </w:rPr>
        <w:t xml:space="preserve"> derogare de la prevederile Codului</w:t>
      </w:r>
      <w:r w:rsidR="000400D6">
        <w:rPr>
          <w:sz w:val="28"/>
          <w:szCs w:val="28"/>
          <w:lang w:val="ro-RO"/>
        </w:rPr>
        <w:t xml:space="preserve"> f</w:t>
      </w:r>
      <w:r w:rsidR="00BF5FEB" w:rsidRPr="003E4CF1">
        <w:rPr>
          <w:sz w:val="28"/>
          <w:szCs w:val="28"/>
          <w:lang w:val="ro-RO"/>
        </w:rPr>
        <w:t>iscal nr. 1163/1997, Legii</w:t>
      </w:r>
      <w:r w:rsidRPr="003E4CF1">
        <w:rPr>
          <w:sz w:val="28"/>
          <w:szCs w:val="28"/>
          <w:lang w:val="ro-RO"/>
        </w:rPr>
        <w:t xml:space="preserve"> nr. 489/1999 privind sistemul publ</w:t>
      </w:r>
      <w:r w:rsidR="00BF5FEB" w:rsidRPr="003E4CF1">
        <w:rPr>
          <w:sz w:val="28"/>
          <w:szCs w:val="28"/>
          <w:lang w:val="ro-RO"/>
        </w:rPr>
        <w:t>ic de asigurări sociale și Legii</w:t>
      </w:r>
      <w:r w:rsidRPr="003E4CF1">
        <w:rPr>
          <w:sz w:val="28"/>
          <w:szCs w:val="28"/>
          <w:lang w:val="ro-RO"/>
        </w:rPr>
        <w:t xml:space="preserve"> nr. 1593/2002 cu privire la mări</w:t>
      </w:r>
      <w:bookmarkStart w:id="0" w:name="_GoBack"/>
      <w:bookmarkEnd w:id="0"/>
      <w:r w:rsidRPr="003E4CF1">
        <w:rPr>
          <w:sz w:val="28"/>
          <w:szCs w:val="28"/>
          <w:lang w:val="ro-RO"/>
        </w:rPr>
        <w:t xml:space="preserve">mea, modul și termenele de achitare a primelor de asigurare obligatorie de asistență medicală, plata unică </w:t>
      </w:r>
      <w:r w:rsidR="00642E33" w:rsidRPr="003E4CF1">
        <w:rPr>
          <w:sz w:val="28"/>
          <w:szCs w:val="28"/>
          <w:lang w:val="ro-RO"/>
        </w:rPr>
        <w:t xml:space="preserve">cu caracter excepțional </w:t>
      </w:r>
      <w:r w:rsidRPr="003E4CF1">
        <w:rPr>
          <w:sz w:val="28"/>
          <w:szCs w:val="28"/>
          <w:lang w:val="ro-RO"/>
        </w:rPr>
        <w:t>nu se supune impozitului pe venit, contribuțiilor de asigurări sociale de stat obligatorii și primelor de asigurare obligatorie de asistență medicală.”.</w:t>
      </w:r>
    </w:p>
    <w:p w:rsidR="0088470E" w:rsidRPr="003E4CF1" w:rsidRDefault="0088470E" w:rsidP="001D5CCA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3E4CF1">
        <w:rPr>
          <w:sz w:val="28"/>
          <w:szCs w:val="28"/>
          <w:lang w:val="ro-RO"/>
        </w:rPr>
        <w:t>10. Articolul 16 se completează cu literele a</w:t>
      </w:r>
      <w:r w:rsidRPr="003E4CF1">
        <w:rPr>
          <w:sz w:val="28"/>
          <w:szCs w:val="28"/>
          <w:vertAlign w:val="superscript"/>
          <w:lang w:val="ro-RO"/>
        </w:rPr>
        <w:t>1</w:t>
      </w:r>
      <w:r w:rsidRPr="003E4CF1">
        <w:rPr>
          <w:sz w:val="28"/>
          <w:szCs w:val="28"/>
          <w:lang w:val="ro-RO"/>
        </w:rPr>
        <w:t>) și g</w:t>
      </w:r>
      <w:r w:rsidRPr="003E4CF1">
        <w:rPr>
          <w:sz w:val="28"/>
          <w:szCs w:val="28"/>
          <w:vertAlign w:val="superscript"/>
          <w:lang w:val="ro-RO"/>
        </w:rPr>
        <w:t>1</w:t>
      </w:r>
      <w:r w:rsidRPr="003E4CF1">
        <w:rPr>
          <w:sz w:val="28"/>
          <w:szCs w:val="28"/>
          <w:lang w:val="ro-RO"/>
        </w:rPr>
        <w:t>) cu următorul cuprins:</w:t>
      </w:r>
    </w:p>
    <w:p w:rsidR="0088470E" w:rsidRPr="003E4CF1" w:rsidRDefault="0088470E" w:rsidP="001D5CCA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3E4CF1">
        <w:rPr>
          <w:sz w:val="28"/>
          <w:szCs w:val="28"/>
          <w:lang w:val="ro-RO"/>
        </w:rPr>
        <w:lastRenderedPageBreak/>
        <w:t>„a</w:t>
      </w:r>
      <w:r w:rsidRPr="003E4CF1">
        <w:rPr>
          <w:sz w:val="28"/>
          <w:szCs w:val="28"/>
          <w:vertAlign w:val="superscript"/>
          <w:lang w:val="ro-RO"/>
        </w:rPr>
        <w:t>1</w:t>
      </w:r>
      <w:r w:rsidRPr="003E4CF1">
        <w:rPr>
          <w:sz w:val="28"/>
          <w:szCs w:val="28"/>
          <w:lang w:val="ro-RO"/>
        </w:rPr>
        <w:t xml:space="preserve">) să modifice, la cererea întemeiată a autorităților bugetare, resursele </w:t>
      </w:r>
      <w:r w:rsidR="00AD5F3A">
        <w:rPr>
          <w:sz w:val="28"/>
          <w:szCs w:val="28"/>
          <w:lang w:val="ro-RO"/>
        </w:rPr>
        <w:t>ș</w:t>
      </w:r>
      <w:r w:rsidRPr="003E4CF1">
        <w:rPr>
          <w:sz w:val="28"/>
          <w:szCs w:val="28"/>
          <w:lang w:val="ro-RO"/>
        </w:rPr>
        <w:t>i cheltuielile acestora,</w:t>
      </w:r>
      <w:r w:rsidR="0011219F" w:rsidRPr="003E4CF1">
        <w:rPr>
          <w:lang w:val="ro-RO" w:eastAsia="en-GB"/>
        </w:rPr>
        <w:t xml:space="preserve"> </w:t>
      </w:r>
      <w:r w:rsidR="007D7D65" w:rsidRPr="003E4CF1">
        <w:rPr>
          <w:sz w:val="28"/>
          <w:szCs w:val="28"/>
          <w:lang w:val="ro-RO"/>
        </w:rPr>
        <w:t>ca urmare a reorganiză</w:t>
      </w:r>
      <w:r w:rsidRPr="003E4CF1">
        <w:rPr>
          <w:sz w:val="28"/>
          <w:szCs w:val="28"/>
          <w:lang w:val="ro-RO"/>
        </w:rPr>
        <w:t xml:space="preserve">rii </w:t>
      </w:r>
      <w:r w:rsidR="007D7D65" w:rsidRPr="003E4CF1">
        <w:rPr>
          <w:sz w:val="28"/>
          <w:szCs w:val="28"/>
          <w:lang w:val="ro-RO"/>
        </w:rPr>
        <w:t>instituționale</w:t>
      </w:r>
      <w:r w:rsidRPr="003E4CF1">
        <w:rPr>
          <w:sz w:val="28"/>
          <w:szCs w:val="28"/>
          <w:lang w:val="ro-RO"/>
        </w:rPr>
        <w:t xml:space="preserve">, fără modificarea indicatorilor stabiliți ai bugetului de stat la venituri </w:t>
      </w:r>
      <w:proofErr w:type="spellStart"/>
      <w:r w:rsidRPr="003E4CF1">
        <w:rPr>
          <w:sz w:val="28"/>
          <w:szCs w:val="28"/>
          <w:lang w:val="ro-RO"/>
        </w:rPr>
        <w:t>şi</w:t>
      </w:r>
      <w:proofErr w:type="spellEnd"/>
      <w:r w:rsidRPr="003E4CF1">
        <w:rPr>
          <w:sz w:val="28"/>
          <w:szCs w:val="28"/>
          <w:lang w:val="ro-RO"/>
        </w:rPr>
        <w:t xml:space="preserve"> cheltuieli</w:t>
      </w:r>
      <w:r w:rsidR="007D7D65" w:rsidRPr="003E4CF1">
        <w:rPr>
          <w:sz w:val="28"/>
          <w:szCs w:val="28"/>
          <w:lang w:val="ro-RO"/>
        </w:rPr>
        <w:t>;”;</w:t>
      </w:r>
    </w:p>
    <w:p w:rsidR="007D7D65" w:rsidRDefault="007D7D65" w:rsidP="001D5CCA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 w:rsidRPr="003E4CF1">
        <w:rPr>
          <w:sz w:val="28"/>
          <w:szCs w:val="28"/>
          <w:lang w:val="ro-RO"/>
        </w:rPr>
        <w:t>„g</w:t>
      </w:r>
      <w:r w:rsidRPr="003E4CF1">
        <w:rPr>
          <w:sz w:val="28"/>
          <w:szCs w:val="28"/>
          <w:vertAlign w:val="superscript"/>
          <w:lang w:val="ro-RO"/>
        </w:rPr>
        <w:t>1</w:t>
      </w:r>
      <w:r w:rsidRPr="003E4CF1">
        <w:rPr>
          <w:sz w:val="28"/>
          <w:szCs w:val="28"/>
          <w:lang w:val="ro-RO"/>
        </w:rPr>
        <w:t>) să redistribuie</w:t>
      </w:r>
      <w:r w:rsidR="00AE5CC5" w:rsidRPr="003E4CF1">
        <w:rPr>
          <w:sz w:val="28"/>
          <w:szCs w:val="28"/>
          <w:lang w:val="ro-RO"/>
        </w:rPr>
        <w:t>,</w:t>
      </w:r>
      <w:r w:rsidRPr="003E4CF1">
        <w:rPr>
          <w:sz w:val="28"/>
          <w:szCs w:val="28"/>
          <w:lang w:val="ro-RO"/>
        </w:rPr>
        <w:t xml:space="preserve"> </w:t>
      </w:r>
      <w:r w:rsidR="00AE5CC5" w:rsidRPr="003E4CF1">
        <w:rPr>
          <w:sz w:val="28"/>
          <w:szCs w:val="28"/>
          <w:lang w:val="ro-RO"/>
        </w:rPr>
        <w:t xml:space="preserve">la propunerea Ministerului Muncii si Protecției Sociale, </w:t>
      </w:r>
      <w:r w:rsidRPr="003E4CF1">
        <w:rPr>
          <w:sz w:val="28"/>
          <w:szCs w:val="28"/>
          <w:lang w:val="ro-RO"/>
        </w:rPr>
        <w:t>între autorităț</w:t>
      </w:r>
      <w:r w:rsidR="00AE5CC5" w:rsidRPr="003E4CF1">
        <w:rPr>
          <w:sz w:val="28"/>
          <w:szCs w:val="28"/>
          <w:lang w:val="ro-RO"/>
        </w:rPr>
        <w:t xml:space="preserve">i publice locale, transferurile cu destinație specială, </w:t>
      </w:r>
      <w:r w:rsidRPr="003E4CF1">
        <w:rPr>
          <w:sz w:val="28"/>
          <w:szCs w:val="28"/>
          <w:lang w:val="ro-RO"/>
        </w:rPr>
        <w:t>prevăzute în Anexa nr.</w:t>
      </w:r>
      <w:r w:rsidR="00AE5CC5" w:rsidRPr="003E4CF1">
        <w:rPr>
          <w:sz w:val="28"/>
          <w:szCs w:val="28"/>
          <w:lang w:val="ro-RO"/>
        </w:rPr>
        <w:t>7</w:t>
      </w:r>
      <w:r w:rsidRPr="003E4CF1">
        <w:rPr>
          <w:sz w:val="28"/>
          <w:szCs w:val="28"/>
          <w:lang w:val="ro-RO"/>
        </w:rPr>
        <w:t xml:space="preserve"> </w:t>
      </w:r>
      <w:r w:rsidR="00F1683F" w:rsidRPr="003E4CF1">
        <w:rPr>
          <w:sz w:val="28"/>
          <w:szCs w:val="28"/>
          <w:lang w:val="ro-RO"/>
        </w:rPr>
        <w:t xml:space="preserve">pentru pachetul minim de servicii sociale, </w:t>
      </w:r>
      <w:r w:rsidR="00AE5CC5" w:rsidRPr="003E4CF1">
        <w:rPr>
          <w:sz w:val="28"/>
          <w:szCs w:val="28"/>
          <w:lang w:val="ro-RO"/>
        </w:rPr>
        <w:t xml:space="preserve">pentru </w:t>
      </w:r>
      <w:r w:rsidRPr="003E4CF1">
        <w:rPr>
          <w:sz w:val="28"/>
          <w:szCs w:val="28"/>
          <w:lang w:val="ro-RO"/>
        </w:rPr>
        <w:t>consolid</w:t>
      </w:r>
      <w:r w:rsidR="00AE5CC5" w:rsidRPr="003E4CF1">
        <w:rPr>
          <w:sz w:val="28"/>
          <w:szCs w:val="28"/>
          <w:lang w:val="ro-RO"/>
        </w:rPr>
        <w:t>area</w:t>
      </w:r>
      <w:r w:rsidRPr="003E4CF1">
        <w:rPr>
          <w:sz w:val="28"/>
          <w:szCs w:val="28"/>
          <w:lang w:val="ro-RO"/>
        </w:rPr>
        <w:t xml:space="preserve"> sistemului de protecție socială cu suportul UNICEF</w:t>
      </w:r>
      <w:r w:rsidR="00AE5CC5" w:rsidRPr="003E4CF1">
        <w:rPr>
          <w:sz w:val="28"/>
          <w:szCs w:val="28"/>
          <w:lang w:val="ro-RO"/>
        </w:rPr>
        <w:t xml:space="preserve"> și pentru</w:t>
      </w:r>
      <w:r w:rsidRPr="003E4CF1">
        <w:rPr>
          <w:sz w:val="28"/>
          <w:szCs w:val="28"/>
          <w:lang w:val="ro-RO"/>
        </w:rPr>
        <w:t xml:space="preserve"> acord</w:t>
      </w:r>
      <w:r w:rsidR="00AE5CC5" w:rsidRPr="003E4CF1">
        <w:rPr>
          <w:sz w:val="28"/>
          <w:szCs w:val="28"/>
          <w:lang w:val="ro-RO"/>
        </w:rPr>
        <w:t>area</w:t>
      </w:r>
      <w:r w:rsidRPr="003E4CF1">
        <w:rPr>
          <w:sz w:val="28"/>
          <w:szCs w:val="28"/>
          <w:lang w:val="ro-RO"/>
        </w:rPr>
        <w:t xml:space="preserve"> indemnizațiilor pentru asistenții sociali cu suportul UNHCR;”.</w:t>
      </w:r>
    </w:p>
    <w:p w:rsidR="003528D4" w:rsidRDefault="003528D4" w:rsidP="001D5CCA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11. </w:t>
      </w:r>
      <w:r w:rsidRPr="001D5CCA">
        <w:rPr>
          <w:rStyle w:val="a4"/>
          <w:b w:val="0"/>
          <w:color w:val="333333"/>
          <w:sz w:val="28"/>
          <w:szCs w:val="28"/>
          <w:lang w:val="ro-RO"/>
        </w:rPr>
        <w:t>Anexele nr. 1-7 se substituie cu anexele nr. 1-7 la prezenta lege.</w:t>
      </w:r>
    </w:p>
    <w:p w:rsidR="00F92B9B" w:rsidRPr="00F92B9B" w:rsidRDefault="003528D4" w:rsidP="001D5CCA">
      <w:pPr>
        <w:pStyle w:val="a3"/>
        <w:shd w:val="clear" w:color="auto" w:fill="FFFFFF"/>
        <w:spacing w:after="240"/>
        <w:ind w:firstLine="54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RO"/>
        </w:rPr>
        <w:t>12</w:t>
      </w:r>
      <w:r w:rsidR="00F92B9B">
        <w:rPr>
          <w:sz w:val="28"/>
          <w:szCs w:val="28"/>
          <w:lang w:val="ro-RO"/>
        </w:rPr>
        <w:t xml:space="preserve">. </w:t>
      </w:r>
      <w:r w:rsidR="00F92B9B">
        <w:rPr>
          <w:sz w:val="28"/>
          <w:szCs w:val="28"/>
        </w:rPr>
        <w:t xml:space="preserve">La </w:t>
      </w:r>
      <w:proofErr w:type="spellStart"/>
      <w:r w:rsidR="00F92B9B">
        <w:rPr>
          <w:sz w:val="28"/>
          <w:szCs w:val="28"/>
        </w:rPr>
        <w:t>anexa</w:t>
      </w:r>
      <w:proofErr w:type="spellEnd"/>
      <w:r w:rsidR="00F92B9B">
        <w:rPr>
          <w:sz w:val="28"/>
          <w:szCs w:val="28"/>
        </w:rPr>
        <w:t xml:space="preserve"> </w:t>
      </w:r>
      <w:proofErr w:type="spellStart"/>
      <w:r w:rsidR="00F92B9B">
        <w:rPr>
          <w:sz w:val="28"/>
          <w:szCs w:val="28"/>
        </w:rPr>
        <w:t>nr</w:t>
      </w:r>
      <w:proofErr w:type="spellEnd"/>
      <w:r w:rsidR="00F92B9B">
        <w:rPr>
          <w:sz w:val="28"/>
          <w:szCs w:val="28"/>
        </w:rPr>
        <w:t>. 8</w:t>
      </w:r>
      <w:r w:rsidR="00F92B9B">
        <w:rPr>
          <w:sz w:val="28"/>
          <w:szCs w:val="28"/>
          <w:lang w:val="ro-MD"/>
        </w:rPr>
        <w:t>:</w:t>
      </w:r>
    </w:p>
    <w:p w:rsidR="00F92B9B" w:rsidRDefault="00F92B9B" w:rsidP="00F92B9B">
      <w:pPr>
        <w:pStyle w:val="a3"/>
        <w:shd w:val="clear" w:color="auto" w:fill="FFFFFF"/>
        <w:spacing w:after="240"/>
        <w:ind w:firstLine="567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MD"/>
        </w:rPr>
        <w:t xml:space="preserve">la </w:t>
      </w:r>
      <w:r w:rsidR="003528D4">
        <w:rPr>
          <w:sz w:val="28"/>
          <w:szCs w:val="28"/>
          <w:lang w:val="ro-MD"/>
        </w:rPr>
        <w:t>compartimentul ,,</w:t>
      </w:r>
      <w:r>
        <w:rPr>
          <w:sz w:val="28"/>
          <w:szCs w:val="28"/>
          <w:lang w:val="ro-MD"/>
        </w:rPr>
        <w:t>Cancelaria de Stat</w:t>
      </w:r>
      <w:r w:rsidR="003528D4">
        <w:rPr>
          <w:sz w:val="28"/>
          <w:szCs w:val="28"/>
        </w:rPr>
        <w:t>”,</w:t>
      </w:r>
      <w:r>
        <w:rPr>
          <w:sz w:val="28"/>
          <w:szCs w:val="28"/>
          <w:lang w:val="ro-MD"/>
        </w:rPr>
        <w:t xml:space="preserve"> </w:t>
      </w:r>
      <w:proofErr w:type="spellStart"/>
      <w:r w:rsidRPr="0035542F">
        <w:rPr>
          <w:sz w:val="28"/>
          <w:szCs w:val="28"/>
        </w:rPr>
        <w:t>poziți</w:t>
      </w:r>
      <w:proofErr w:type="spellEnd"/>
      <w:r>
        <w:rPr>
          <w:sz w:val="28"/>
          <w:szCs w:val="28"/>
          <w:lang w:val="ro-MD"/>
        </w:rPr>
        <w:t>a</w:t>
      </w:r>
      <w:r w:rsidRPr="0035542F">
        <w:rPr>
          <w:sz w:val="28"/>
          <w:szCs w:val="28"/>
        </w:rPr>
        <w:t xml:space="preserve"> „1.</w:t>
      </w:r>
      <w:r>
        <w:rPr>
          <w:sz w:val="28"/>
          <w:szCs w:val="28"/>
          <w:lang w:val="ro-MD"/>
        </w:rPr>
        <w:t xml:space="preserve"> </w:t>
      </w:r>
      <w:r w:rsidRPr="00F92B9B">
        <w:rPr>
          <w:sz w:val="28"/>
          <w:szCs w:val="28"/>
          <w:lang w:val="ro-RO"/>
        </w:rPr>
        <w:t>Academia de Administrare Publică</w:t>
      </w:r>
      <w:r>
        <w:rPr>
          <w:sz w:val="28"/>
          <w:szCs w:val="28"/>
          <w:lang w:val="ro-RO"/>
        </w:rPr>
        <w:t>” se exclude;</w:t>
      </w:r>
    </w:p>
    <w:p w:rsidR="00F92B9B" w:rsidRDefault="00F92B9B" w:rsidP="00F92B9B">
      <w:pPr>
        <w:pStyle w:val="a3"/>
        <w:shd w:val="clear" w:color="auto" w:fill="FFFFFF"/>
        <w:spacing w:after="240"/>
        <w:ind w:firstLine="540"/>
        <w:jc w:val="both"/>
        <w:rPr>
          <w:bCs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la </w:t>
      </w:r>
      <w:r w:rsidR="003528D4">
        <w:rPr>
          <w:sz w:val="28"/>
          <w:szCs w:val="28"/>
          <w:lang w:val="ro-MD"/>
        </w:rPr>
        <w:t>compartimentul</w:t>
      </w:r>
      <w:r w:rsidR="003528D4" w:rsidRPr="00F92B9B">
        <w:rPr>
          <w:bCs/>
          <w:sz w:val="28"/>
          <w:szCs w:val="28"/>
          <w:lang w:val="ro-RO"/>
        </w:rPr>
        <w:t xml:space="preserve"> </w:t>
      </w:r>
      <w:r w:rsidR="003528D4">
        <w:rPr>
          <w:bCs/>
          <w:sz w:val="28"/>
          <w:szCs w:val="28"/>
          <w:lang w:val="ro-RO"/>
        </w:rPr>
        <w:t>,,</w:t>
      </w:r>
      <w:r w:rsidRPr="00F92B9B">
        <w:rPr>
          <w:bCs/>
          <w:sz w:val="28"/>
          <w:szCs w:val="28"/>
          <w:lang w:val="ro-RO"/>
        </w:rPr>
        <w:t>Ministerul Agriculturii și Industriei Alimentare</w:t>
      </w:r>
      <w:r w:rsidR="003528D4">
        <w:rPr>
          <w:bCs/>
          <w:sz w:val="28"/>
          <w:szCs w:val="28"/>
          <w:lang w:val="ro-RO"/>
        </w:rPr>
        <w:t>”,</w:t>
      </w:r>
      <w:r>
        <w:rPr>
          <w:bCs/>
          <w:sz w:val="28"/>
          <w:szCs w:val="28"/>
          <w:lang w:val="ro-RO"/>
        </w:rPr>
        <w:t xml:space="preserve"> poziția „34. </w:t>
      </w:r>
      <w:r w:rsidRPr="00F92B9B">
        <w:rPr>
          <w:bCs/>
          <w:sz w:val="28"/>
          <w:szCs w:val="28"/>
          <w:lang w:val="ro-RO"/>
        </w:rPr>
        <w:t>Universitatea Agrară de Stat din Moldova</w:t>
      </w:r>
      <w:r>
        <w:rPr>
          <w:bCs/>
          <w:sz w:val="28"/>
          <w:szCs w:val="28"/>
          <w:lang w:val="ro-RO"/>
        </w:rPr>
        <w:t>” se exclude;</w:t>
      </w:r>
    </w:p>
    <w:p w:rsidR="00F92B9B" w:rsidRDefault="00F92B9B" w:rsidP="00F92B9B">
      <w:pPr>
        <w:pStyle w:val="a3"/>
        <w:shd w:val="clear" w:color="auto" w:fill="FFFFFF"/>
        <w:spacing w:after="240"/>
        <w:ind w:firstLine="540"/>
        <w:jc w:val="both"/>
        <w:rPr>
          <w:bCs/>
          <w:sz w:val="28"/>
          <w:szCs w:val="28"/>
          <w:lang w:val="ro-RO"/>
        </w:rPr>
      </w:pPr>
      <w:r>
        <w:rPr>
          <w:bCs/>
          <w:sz w:val="28"/>
          <w:szCs w:val="28"/>
          <w:lang w:val="ro-RO"/>
        </w:rPr>
        <w:t xml:space="preserve">la </w:t>
      </w:r>
      <w:r w:rsidR="003528D4">
        <w:rPr>
          <w:sz w:val="28"/>
          <w:szCs w:val="28"/>
          <w:lang w:val="ro-MD"/>
        </w:rPr>
        <w:t>compartimentul</w:t>
      </w:r>
      <w:r w:rsidR="003528D4" w:rsidRPr="00F92B9B">
        <w:rPr>
          <w:bCs/>
          <w:sz w:val="28"/>
          <w:szCs w:val="28"/>
          <w:lang w:val="ro-RO"/>
        </w:rPr>
        <w:t xml:space="preserve"> </w:t>
      </w:r>
      <w:r w:rsidR="003528D4">
        <w:rPr>
          <w:bCs/>
          <w:sz w:val="28"/>
          <w:szCs w:val="28"/>
          <w:lang w:val="ro-RO"/>
        </w:rPr>
        <w:t>,,</w:t>
      </w:r>
      <w:r w:rsidRPr="00F92B9B">
        <w:rPr>
          <w:bCs/>
          <w:sz w:val="28"/>
          <w:szCs w:val="28"/>
          <w:lang w:val="ro-RO"/>
        </w:rPr>
        <w:t xml:space="preserve">Ministerul </w:t>
      </w:r>
      <w:proofErr w:type="spellStart"/>
      <w:r w:rsidRPr="00F92B9B">
        <w:rPr>
          <w:bCs/>
          <w:sz w:val="28"/>
          <w:szCs w:val="28"/>
          <w:lang w:val="ro-RO"/>
        </w:rPr>
        <w:t>Educaţiei</w:t>
      </w:r>
      <w:proofErr w:type="spellEnd"/>
      <w:r w:rsidRPr="00F92B9B">
        <w:rPr>
          <w:bCs/>
          <w:sz w:val="28"/>
          <w:szCs w:val="28"/>
          <w:lang w:val="ro-RO"/>
        </w:rPr>
        <w:t xml:space="preserve"> </w:t>
      </w:r>
      <w:proofErr w:type="spellStart"/>
      <w:r w:rsidRPr="00F92B9B">
        <w:rPr>
          <w:bCs/>
          <w:sz w:val="28"/>
          <w:szCs w:val="28"/>
          <w:lang w:val="ro-RO"/>
        </w:rPr>
        <w:t>şi</w:t>
      </w:r>
      <w:proofErr w:type="spellEnd"/>
      <w:r w:rsidRPr="00F92B9B">
        <w:rPr>
          <w:bCs/>
          <w:sz w:val="28"/>
          <w:szCs w:val="28"/>
          <w:lang w:val="ro-RO"/>
        </w:rPr>
        <w:t xml:space="preserve"> Cercetării</w:t>
      </w:r>
      <w:r w:rsidR="003528D4">
        <w:rPr>
          <w:bCs/>
          <w:sz w:val="28"/>
          <w:szCs w:val="28"/>
          <w:lang w:val="ro-RO"/>
        </w:rPr>
        <w:t>”,</w:t>
      </w:r>
      <w:r>
        <w:rPr>
          <w:bCs/>
          <w:sz w:val="28"/>
          <w:szCs w:val="28"/>
          <w:lang w:val="ro-RO"/>
        </w:rPr>
        <w:t xml:space="preserve"> pozițiile „51. Universitatea de Stat din Tiraspol”, „56. </w:t>
      </w:r>
      <w:r w:rsidRPr="00F92B9B">
        <w:rPr>
          <w:bCs/>
          <w:sz w:val="28"/>
          <w:szCs w:val="28"/>
          <w:lang w:val="ro-RO"/>
        </w:rPr>
        <w:t xml:space="preserve">Academia de Muzică, Teatru </w:t>
      </w:r>
      <w:proofErr w:type="spellStart"/>
      <w:r w:rsidRPr="00F92B9B">
        <w:rPr>
          <w:bCs/>
          <w:sz w:val="28"/>
          <w:szCs w:val="28"/>
          <w:lang w:val="ro-RO"/>
        </w:rPr>
        <w:t>şi</w:t>
      </w:r>
      <w:proofErr w:type="spellEnd"/>
      <w:r w:rsidRPr="00F92B9B">
        <w:rPr>
          <w:bCs/>
          <w:sz w:val="28"/>
          <w:szCs w:val="28"/>
          <w:lang w:val="ro-RO"/>
        </w:rPr>
        <w:t xml:space="preserve"> Arte Plastice</w:t>
      </w:r>
      <w:r>
        <w:rPr>
          <w:bCs/>
          <w:sz w:val="28"/>
          <w:szCs w:val="28"/>
          <w:lang w:val="ro-RO"/>
        </w:rPr>
        <w:t xml:space="preserve">” și „93. </w:t>
      </w:r>
      <w:proofErr w:type="spellStart"/>
      <w:r w:rsidRPr="00F92B9B">
        <w:rPr>
          <w:bCs/>
          <w:sz w:val="28"/>
          <w:szCs w:val="28"/>
          <w:lang w:val="ro-RO"/>
        </w:rPr>
        <w:t>Şcoala</w:t>
      </w:r>
      <w:proofErr w:type="spellEnd"/>
      <w:r w:rsidRPr="00F92B9B">
        <w:rPr>
          <w:bCs/>
          <w:sz w:val="28"/>
          <w:szCs w:val="28"/>
          <w:lang w:val="ro-RO"/>
        </w:rPr>
        <w:t xml:space="preserve"> Profesională, comuna </w:t>
      </w:r>
      <w:proofErr w:type="spellStart"/>
      <w:r w:rsidRPr="00F92B9B">
        <w:rPr>
          <w:bCs/>
          <w:sz w:val="28"/>
          <w:szCs w:val="28"/>
          <w:lang w:val="ro-RO"/>
        </w:rPr>
        <w:t>Cuhureştii</w:t>
      </w:r>
      <w:proofErr w:type="spellEnd"/>
      <w:r w:rsidRPr="00F92B9B">
        <w:rPr>
          <w:bCs/>
          <w:sz w:val="28"/>
          <w:szCs w:val="28"/>
          <w:lang w:val="ro-RO"/>
        </w:rPr>
        <w:t xml:space="preserve"> de Sus, raionul </w:t>
      </w:r>
      <w:proofErr w:type="spellStart"/>
      <w:r w:rsidRPr="00F92B9B">
        <w:rPr>
          <w:bCs/>
          <w:sz w:val="28"/>
          <w:szCs w:val="28"/>
          <w:lang w:val="ro-RO"/>
        </w:rPr>
        <w:t>Floreşti</w:t>
      </w:r>
      <w:proofErr w:type="spellEnd"/>
      <w:r>
        <w:rPr>
          <w:bCs/>
          <w:sz w:val="28"/>
          <w:szCs w:val="28"/>
          <w:lang w:val="ro-RO"/>
        </w:rPr>
        <w:t>” se exclud;</w:t>
      </w:r>
    </w:p>
    <w:p w:rsidR="00160A34" w:rsidRDefault="003528D4" w:rsidP="00F92B9B">
      <w:pPr>
        <w:pStyle w:val="a3"/>
        <w:shd w:val="clear" w:color="auto" w:fill="FFFFFF"/>
        <w:spacing w:after="240"/>
        <w:ind w:firstLine="540"/>
        <w:jc w:val="both"/>
        <w:rPr>
          <w:bCs/>
          <w:sz w:val="28"/>
          <w:szCs w:val="28"/>
          <w:lang w:val="ro-RO"/>
        </w:rPr>
      </w:pPr>
      <w:r>
        <w:rPr>
          <w:sz w:val="28"/>
          <w:szCs w:val="28"/>
          <w:lang w:val="ro-MD"/>
        </w:rPr>
        <w:t>c</w:t>
      </w:r>
      <w:r w:rsidRPr="00CF0953">
        <w:rPr>
          <w:sz w:val="28"/>
          <w:szCs w:val="28"/>
          <w:lang w:val="ro-MD"/>
        </w:rPr>
        <w:t>ompartimentul</w:t>
      </w:r>
      <w:r w:rsidR="00F92B9B">
        <w:rPr>
          <w:bCs/>
          <w:sz w:val="28"/>
          <w:szCs w:val="28"/>
          <w:lang w:val="ro-RO"/>
        </w:rPr>
        <w:t xml:space="preserve"> Ministerul Culturii se completează cu poziția</w:t>
      </w:r>
      <w:r w:rsidR="007E04F7">
        <w:rPr>
          <w:bCs/>
          <w:sz w:val="28"/>
          <w:szCs w:val="28"/>
          <w:lang w:val="ro-RO"/>
        </w:rPr>
        <w:t xml:space="preserve"> </w:t>
      </w:r>
      <w:r w:rsidR="007E04F7" w:rsidRPr="007E04F7">
        <w:rPr>
          <w:bCs/>
          <w:sz w:val="28"/>
          <w:szCs w:val="28"/>
          <w:lang w:val="ro-RO"/>
        </w:rPr>
        <w:t>148</w:t>
      </w:r>
      <w:r w:rsidR="007E04F7" w:rsidRPr="007E04F7">
        <w:rPr>
          <w:bCs/>
          <w:sz w:val="28"/>
          <w:szCs w:val="28"/>
          <w:vertAlign w:val="superscript"/>
          <w:lang w:val="ro-RO"/>
        </w:rPr>
        <w:t>1</w:t>
      </w:r>
      <w:r w:rsidR="00F92B9B">
        <w:rPr>
          <w:bCs/>
          <w:sz w:val="28"/>
          <w:szCs w:val="28"/>
          <w:lang w:val="ro-RO"/>
        </w:rPr>
        <w:t xml:space="preserve"> </w:t>
      </w:r>
      <w:r w:rsidR="00160A34">
        <w:rPr>
          <w:bCs/>
          <w:sz w:val="28"/>
          <w:szCs w:val="28"/>
          <w:lang w:val="ro-RO"/>
        </w:rPr>
        <w:t>cu următorul cuprins:</w:t>
      </w:r>
    </w:p>
    <w:p w:rsidR="00F92B9B" w:rsidRPr="00F92B9B" w:rsidRDefault="00F92B9B" w:rsidP="00F92B9B">
      <w:pPr>
        <w:pStyle w:val="a3"/>
        <w:shd w:val="clear" w:color="auto" w:fill="FFFFFF"/>
        <w:spacing w:after="240"/>
        <w:ind w:firstLine="540"/>
        <w:jc w:val="both"/>
        <w:rPr>
          <w:bCs/>
          <w:sz w:val="28"/>
          <w:szCs w:val="28"/>
          <w:lang w:val="ro-RO"/>
        </w:rPr>
      </w:pPr>
      <w:r>
        <w:rPr>
          <w:bCs/>
          <w:sz w:val="28"/>
          <w:szCs w:val="28"/>
          <w:lang w:val="ro-RO"/>
        </w:rPr>
        <w:t>„</w:t>
      </w:r>
      <w:r w:rsidRPr="00160A34">
        <w:rPr>
          <w:b/>
          <w:bCs/>
          <w:sz w:val="28"/>
          <w:szCs w:val="28"/>
          <w:lang w:val="ro-RO"/>
        </w:rPr>
        <w:t>148</w:t>
      </w:r>
      <w:r w:rsidRPr="00160A34">
        <w:rPr>
          <w:b/>
          <w:bCs/>
          <w:sz w:val="28"/>
          <w:szCs w:val="28"/>
          <w:vertAlign w:val="superscript"/>
          <w:lang w:val="ro-RO"/>
        </w:rPr>
        <w:t>1</w:t>
      </w:r>
      <w:r w:rsidR="00160A34">
        <w:rPr>
          <w:b/>
          <w:bCs/>
          <w:sz w:val="28"/>
          <w:szCs w:val="28"/>
          <w:lang w:val="ro-RO"/>
        </w:rPr>
        <w:t>.</w:t>
      </w:r>
      <w:r>
        <w:rPr>
          <w:bCs/>
          <w:sz w:val="28"/>
          <w:szCs w:val="28"/>
          <w:lang w:val="ro-RO"/>
        </w:rPr>
        <w:t xml:space="preserve"> </w:t>
      </w:r>
      <w:r w:rsidRPr="00F92B9B">
        <w:rPr>
          <w:bCs/>
          <w:sz w:val="28"/>
          <w:szCs w:val="28"/>
          <w:lang w:val="ro-RO"/>
        </w:rPr>
        <w:t xml:space="preserve">Academia de Muzică, Teatru </w:t>
      </w:r>
      <w:proofErr w:type="spellStart"/>
      <w:r w:rsidRPr="00F92B9B">
        <w:rPr>
          <w:bCs/>
          <w:sz w:val="28"/>
          <w:szCs w:val="28"/>
          <w:lang w:val="ro-RO"/>
        </w:rPr>
        <w:t>şi</w:t>
      </w:r>
      <w:proofErr w:type="spellEnd"/>
      <w:r w:rsidRPr="00F92B9B">
        <w:rPr>
          <w:bCs/>
          <w:sz w:val="28"/>
          <w:szCs w:val="28"/>
          <w:lang w:val="ro-RO"/>
        </w:rPr>
        <w:t xml:space="preserve"> Arte Plastice</w:t>
      </w:r>
      <w:r>
        <w:rPr>
          <w:bCs/>
          <w:sz w:val="28"/>
          <w:szCs w:val="28"/>
          <w:lang w:val="ro-RO"/>
        </w:rPr>
        <w:t>”.</w:t>
      </w:r>
    </w:p>
    <w:p w:rsidR="007B254E" w:rsidRPr="003528D4" w:rsidRDefault="00C90489" w:rsidP="003528D4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rStyle w:val="a4"/>
          <w:b w:val="0"/>
          <w:bCs w:val="0"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1</w:t>
      </w:r>
      <w:r w:rsidR="008B277C">
        <w:rPr>
          <w:sz w:val="28"/>
          <w:szCs w:val="28"/>
          <w:lang w:val="ro-RO"/>
        </w:rPr>
        <w:t>3</w:t>
      </w:r>
      <w:r w:rsidR="00E34D70" w:rsidRPr="00E34D70">
        <w:rPr>
          <w:sz w:val="28"/>
          <w:szCs w:val="28"/>
          <w:lang w:val="ro-RO"/>
        </w:rPr>
        <w:t>. La</w:t>
      </w:r>
      <w:r w:rsidR="007E04F7" w:rsidRPr="007E04F7">
        <w:rPr>
          <w:sz w:val="28"/>
          <w:szCs w:val="28"/>
          <w:lang w:val="ro-RO"/>
        </w:rPr>
        <w:t xml:space="preserve"> </w:t>
      </w:r>
      <w:r w:rsidR="007E04F7" w:rsidRPr="00E34D70">
        <w:rPr>
          <w:sz w:val="28"/>
          <w:szCs w:val="28"/>
          <w:lang w:val="ro-RO"/>
        </w:rPr>
        <w:t>punctul 2</w:t>
      </w:r>
      <w:r w:rsidR="007E04F7">
        <w:rPr>
          <w:sz w:val="28"/>
          <w:szCs w:val="28"/>
          <w:lang w:val="ro-RO"/>
        </w:rPr>
        <w:t xml:space="preserve"> </w:t>
      </w:r>
      <w:r w:rsidR="00E34D70" w:rsidRPr="00E34D70">
        <w:rPr>
          <w:sz w:val="28"/>
          <w:szCs w:val="28"/>
          <w:lang w:val="ro-RO"/>
        </w:rPr>
        <w:t xml:space="preserve">litera a) </w:t>
      </w:r>
      <w:r w:rsidR="007E04F7">
        <w:rPr>
          <w:sz w:val="28"/>
          <w:szCs w:val="28"/>
          <w:lang w:val="ro-RO"/>
        </w:rPr>
        <w:t xml:space="preserve">din </w:t>
      </w:r>
      <w:r w:rsidR="007E04F7" w:rsidRPr="00E34D70">
        <w:rPr>
          <w:sz w:val="28"/>
          <w:szCs w:val="28"/>
          <w:lang w:val="ro-RO"/>
        </w:rPr>
        <w:t>anexa nr. 9</w:t>
      </w:r>
      <w:r w:rsidR="007E04F7">
        <w:rPr>
          <w:sz w:val="28"/>
          <w:szCs w:val="28"/>
          <w:lang w:val="ro-RO"/>
        </w:rPr>
        <w:t xml:space="preserve">, </w:t>
      </w:r>
      <w:r w:rsidR="00E34D70" w:rsidRPr="00E34D70">
        <w:rPr>
          <w:sz w:val="28"/>
          <w:szCs w:val="28"/>
          <w:lang w:val="ro-RO"/>
        </w:rPr>
        <w:t>textul „Hotărârea Guvernului nr.338/2003” se substituie cu textul „Hotărârea Guvernului nr.941/2020”.</w:t>
      </w:r>
    </w:p>
    <w:p w:rsidR="00FE22CD" w:rsidRDefault="00FE22CD" w:rsidP="00A353B6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</w:rPr>
      </w:pPr>
      <w:r w:rsidRPr="0035542F">
        <w:rPr>
          <w:rStyle w:val="a4"/>
          <w:color w:val="333333"/>
          <w:sz w:val="28"/>
          <w:szCs w:val="28"/>
        </w:rPr>
        <w:t>Art. II. </w:t>
      </w:r>
      <w:r w:rsidRPr="0035542F">
        <w:rPr>
          <w:color w:val="333333"/>
          <w:sz w:val="28"/>
          <w:szCs w:val="28"/>
        </w:rPr>
        <w:t xml:space="preserve">– </w:t>
      </w:r>
      <w:proofErr w:type="spellStart"/>
      <w:r w:rsidRPr="0035542F">
        <w:rPr>
          <w:color w:val="333333"/>
          <w:sz w:val="28"/>
          <w:szCs w:val="28"/>
        </w:rPr>
        <w:t>Prezenta</w:t>
      </w:r>
      <w:proofErr w:type="spellEnd"/>
      <w:r w:rsidRPr="0035542F">
        <w:rPr>
          <w:color w:val="333333"/>
          <w:sz w:val="28"/>
          <w:szCs w:val="28"/>
        </w:rPr>
        <w:t xml:space="preserve"> </w:t>
      </w:r>
      <w:proofErr w:type="spellStart"/>
      <w:r w:rsidRPr="0035542F">
        <w:rPr>
          <w:color w:val="333333"/>
          <w:sz w:val="28"/>
          <w:szCs w:val="28"/>
        </w:rPr>
        <w:t>lege</w:t>
      </w:r>
      <w:proofErr w:type="spellEnd"/>
      <w:r w:rsidRPr="0035542F">
        <w:rPr>
          <w:color w:val="333333"/>
          <w:sz w:val="28"/>
          <w:szCs w:val="28"/>
        </w:rPr>
        <w:t xml:space="preserve"> </w:t>
      </w:r>
      <w:proofErr w:type="spellStart"/>
      <w:r w:rsidRPr="0035542F">
        <w:rPr>
          <w:color w:val="333333"/>
          <w:sz w:val="28"/>
          <w:szCs w:val="28"/>
        </w:rPr>
        <w:t>intră</w:t>
      </w:r>
      <w:proofErr w:type="spellEnd"/>
      <w:r w:rsidRPr="0035542F">
        <w:rPr>
          <w:color w:val="333333"/>
          <w:sz w:val="28"/>
          <w:szCs w:val="28"/>
        </w:rPr>
        <w:t xml:space="preserve"> </w:t>
      </w:r>
      <w:proofErr w:type="spellStart"/>
      <w:r w:rsidRPr="0035542F">
        <w:rPr>
          <w:color w:val="333333"/>
          <w:sz w:val="28"/>
          <w:szCs w:val="28"/>
        </w:rPr>
        <w:t>în</w:t>
      </w:r>
      <w:proofErr w:type="spellEnd"/>
      <w:r w:rsidRPr="0035542F">
        <w:rPr>
          <w:color w:val="333333"/>
          <w:sz w:val="28"/>
          <w:szCs w:val="28"/>
        </w:rPr>
        <w:t xml:space="preserve"> </w:t>
      </w:r>
      <w:proofErr w:type="spellStart"/>
      <w:r w:rsidRPr="0035542F">
        <w:rPr>
          <w:color w:val="333333"/>
          <w:sz w:val="28"/>
          <w:szCs w:val="28"/>
        </w:rPr>
        <w:t>vigoare</w:t>
      </w:r>
      <w:proofErr w:type="spellEnd"/>
      <w:r w:rsidRPr="0035542F">
        <w:rPr>
          <w:color w:val="333333"/>
          <w:sz w:val="28"/>
          <w:szCs w:val="28"/>
        </w:rPr>
        <w:t xml:space="preserve"> la data </w:t>
      </w:r>
      <w:proofErr w:type="spellStart"/>
      <w:r w:rsidRPr="0035542F">
        <w:rPr>
          <w:color w:val="333333"/>
          <w:sz w:val="28"/>
          <w:szCs w:val="28"/>
        </w:rPr>
        <w:t>publicării</w:t>
      </w:r>
      <w:proofErr w:type="spellEnd"/>
      <w:r w:rsidRPr="0035542F">
        <w:rPr>
          <w:color w:val="333333"/>
          <w:sz w:val="28"/>
          <w:szCs w:val="28"/>
        </w:rPr>
        <w:t xml:space="preserve"> </w:t>
      </w:r>
      <w:proofErr w:type="spellStart"/>
      <w:r w:rsidRPr="0035542F">
        <w:rPr>
          <w:color w:val="333333"/>
          <w:sz w:val="28"/>
          <w:szCs w:val="28"/>
        </w:rPr>
        <w:t>în</w:t>
      </w:r>
      <w:proofErr w:type="spellEnd"/>
      <w:r w:rsidRPr="0035542F">
        <w:rPr>
          <w:color w:val="333333"/>
          <w:sz w:val="28"/>
          <w:szCs w:val="28"/>
        </w:rPr>
        <w:t xml:space="preserve"> </w:t>
      </w:r>
      <w:proofErr w:type="spellStart"/>
      <w:r w:rsidRPr="0035542F">
        <w:rPr>
          <w:color w:val="333333"/>
          <w:sz w:val="28"/>
          <w:szCs w:val="28"/>
        </w:rPr>
        <w:t>Monitorul</w:t>
      </w:r>
      <w:proofErr w:type="spellEnd"/>
      <w:r w:rsidRPr="0035542F">
        <w:rPr>
          <w:color w:val="333333"/>
          <w:sz w:val="28"/>
          <w:szCs w:val="28"/>
        </w:rPr>
        <w:t xml:space="preserve"> </w:t>
      </w:r>
      <w:proofErr w:type="spellStart"/>
      <w:r w:rsidRPr="0035542F">
        <w:rPr>
          <w:color w:val="333333"/>
          <w:sz w:val="28"/>
          <w:szCs w:val="28"/>
        </w:rPr>
        <w:t>Oficial</w:t>
      </w:r>
      <w:proofErr w:type="spellEnd"/>
      <w:r w:rsidRPr="0035542F">
        <w:rPr>
          <w:color w:val="333333"/>
          <w:sz w:val="28"/>
          <w:szCs w:val="28"/>
        </w:rPr>
        <w:t xml:space="preserve"> al </w:t>
      </w:r>
      <w:proofErr w:type="spellStart"/>
      <w:r w:rsidRPr="0035542F">
        <w:rPr>
          <w:color w:val="333333"/>
          <w:sz w:val="28"/>
          <w:szCs w:val="28"/>
        </w:rPr>
        <w:t>Republicii</w:t>
      </w:r>
      <w:proofErr w:type="spellEnd"/>
      <w:r w:rsidRPr="0035542F">
        <w:rPr>
          <w:color w:val="333333"/>
          <w:sz w:val="28"/>
          <w:szCs w:val="28"/>
        </w:rPr>
        <w:t xml:space="preserve"> Moldova.</w:t>
      </w:r>
    </w:p>
    <w:p w:rsidR="00900887" w:rsidRDefault="00900887" w:rsidP="00A353B6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</w:rPr>
      </w:pPr>
    </w:p>
    <w:p w:rsidR="00900887" w:rsidRPr="007F27E3" w:rsidRDefault="00900887" w:rsidP="00A353B6">
      <w:pPr>
        <w:pStyle w:val="a3"/>
        <w:shd w:val="clear" w:color="auto" w:fill="FFFFFF"/>
        <w:spacing w:before="0" w:beforeAutospacing="0" w:after="240" w:afterAutospacing="0"/>
        <w:ind w:firstLine="540"/>
        <w:jc w:val="both"/>
        <w:rPr>
          <w:color w:val="333333"/>
          <w:sz w:val="28"/>
          <w:szCs w:val="28"/>
        </w:rPr>
      </w:pPr>
    </w:p>
    <w:sectPr w:rsidR="00900887" w:rsidRPr="007F27E3" w:rsidSect="004E587C">
      <w:footerReference w:type="default" r:id="rId8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1C9" w:rsidRDefault="000041C9" w:rsidP="00DC300D">
      <w:pPr>
        <w:spacing w:after="0" w:line="240" w:lineRule="auto"/>
      </w:pPr>
      <w:r>
        <w:separator/>
      </w:r>
    </w:p>
  </w:endnote>
  <w:endnote w:type="continuationSeparator" w:id="0">
    <w:p w:rsidR="000041C9" w:rsidRDefault="000041C9" w:rsidP="00DC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0049753"/>
      <w:docPartObj>
        <w:docPartGallery w:val="Page Numbers (Bottom of Page)"/>
        <w:docPartUnique/>
      </w:docPartObj>
    </w:sdtPr>
    <w:sdtEndPr/>
    <w:sdtContent>
      <w:p w:rsidR="00541344" w:rsidRDefault="00761AF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431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41344" w:rsidRDefault="005413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1C9" w:rsidRDefault="000041C9" w:rsidP="00DC300D">
      <w:pPr>
        <w:spacing w:after="0" w:line="240" w:lineRule="auto"/>
      </w:pPr>
      <w:r>
        <w:separator/>
      </w:r>
    </w:p>
  </w:footnote>
  <w:footnote w:type="continuationSeparator" w:id="0">
    <w:p w:rsidR="000041C9" w:rsidRDefault="000041C9" w:rsidP="00DC3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C6F7D"/>
    <w:multiLevelType w:val="hybridMultilevel"/>
    <w:tmpl w:val="7B3E7A82"/>
    <w:lvl w:ilvl="0" w:tplc="29945926">
      <w:start w:val="1"/>
      <w:numFmt w:val="decimal"/>
      <w:lvlText w:val="%1."/>
      <w:lvlJc w:val="left"/>
      <w:pPr>
        <w:ind w:left="786" w:hanging="360"/>
      </w:pPr>
      <w:rPr>
        <w:b/>
        <w:i w:val="0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CD"/>
    <w:rsid w:val="00003CCD"/>
    <w:rsid w:val="000041C9"/>
    <w:rsid w:val="00015395"/>
    <w:rsid w:val="00023142"/>
    <w:rsid w:val="000332DF"/>
    <w:rsid w:val="000357C5"/>
    <w:rsid w:val="000400D6"/>
    <w:rsid w:val="00047853"/>
    <w:rsid w:val="00050118"/>
    <w:rsid w:val="00060794"/>
    <w:rsid w:val="00062187"/>
    <w:rsid w:val="0006510D"/>
    <w:rsid w:val="000759A3"/>
    <w:rsid w:val="000776E8"/>
    <w:rsid w:val="000940E3"/>
    <w:rsid w:val="00095A63"/>
    <w:rsid w:val="000A6478"/>
    <w:rsid w:val="000D2120"/>
    <w:rsid w:val="000D2457"/>
    <w:rsid w:val="000E06D9"/>
    <w:rsid w:val="000F2C08"/>
    <w:rsid w:val="000F3068"/>
    <w:rsid w:val="001015AA"/>
    <w:rsid w:val="0011219F"/>
    <w:rsid w:val="001223DE"/>
    <w:rsid w:val="00123C78"/>
    <w:rsid w:val="00153E41"/>
    <w:rsid w:val="00157C48"/>
    <w:rsid w:val="00160A34"/>
    <w:rsid w:val="00164280"/>
    <w:rsid w:val="00164B01"/>
    <w:rsid w:val="00176255"/>
    <w:rsid w:val="00177879"/>
    <w:rsid w:val="00186547"/>
    <w:rsid w:val="001907A3"/>
    <w:rsid w:val="00190CD3"/>
    <w:rsid w:val="00193DA0"/>
    <w:rsid w:val="00197167"/>
    <w:rsid w:val="001A016D"/>
    <w:rsid w:val="001A2749"/>
    <w:rsid w:val="001B149B"/>
    <w:rsid w:val="001D1453"/>
    <w:rsid w:val="001D5CCA"/>
    <w:rsid w:val="001E410D"/>
    <w:rsid w:val="00202B4D"/>
    <w:rsid w:val="00204EB7"/>
    <w:rsid w:val="00205773"/>
    <w:rsid w:val="00216ECC"/>
    <w:rsid w:val="0022077D"/>
    <w:rsid w:val="002260A9"/>
    <w:rsid w:val="002429D9"/>
    <w:rsid w:val="00243F1E"/>
    <w:rsid w:val="0026222D"/>
    <w:rsid w:val="00267556"/>
    <w:rsid w:val="002735CD"/>
    <w:rsid w:val="00274CF0"/>
    <w:rsid w:val="002902FF"/>
    <w:rsid w:val="0029124D"/>
    <w:rsid w:val="002A5917"/>
    <w:rsid w:val="002A75C0"/>
    <w:rsid w:val="002B7D40"/>
    <w:rsid w:val="002C4604"/>
    <w:rsid w:val="002E0774"/>
    <w:rsid w:val="002E7A4F"/>
    <w:rsid w:val="0030192B"/>
    <w:rsid w:val="0031649D"/>
    <w:rsid w:val="003207E0"/>
    <w:rsid w:val="0032788E"/>
    <w:rsid w:val="00330416"/>
    <w:rsid w:val="00330CE9"/>
    <w:rsid w:val="003317E1"/>
    <w:rsid w:val="00346DA4"/>
    <w:rsid w:val="003479F3"/>
    <w:rsid w:val="003528D4"/>
    <w:rsid w:val="0035542F"/>
    <w:rsid w:val="00355A4E"/>
    <w:rsid w:val="003563EB"/>
    <w:rsid w:val="00363762"/>
    <w:rsid w:val="00364DB0"/>
    <w:rsid w:val="003B713A"/>
    <w:rsid w:val="003E3CC3"/>
    <w:rsid w:val="003E4AD0"/>
    <w:rsid w:val="003E4CF1"/>
    <w:rsid w:val="003E5719"/>
    <w:rsid w:val="004114CB"/>
    <w:rsid w:val="00416440"/>
    <w:rsid w:val="00425524"/>
    <w:rsid w:val="00435273"/>
    <w:rsid w:val="004443BE"/>
    <w:rsid w:val="0045587F"/>
    <w:rsid w:val="00455D7C"/>
    <w:rsid w:val="004804AD"/>
    <w:rsid w:val="00480BED"/>
    <w:rsid w:val="004D249D"/>
    <w:rsid w:val="004D4441"/>
    <w:rsid w:val="004E3751"/>
    <w:rsid w:val="004E4924"/>
    <w:rsid w:val="004E587C"/>
    <w:rsid w:val="004F7165"/>
    <w:rsid w:val="00505666"/>
    <w:rsid w:val="00506437"/>
    <w:rsid w:val="00523318"/>
    <w:rsid w:val="005348F6"/>
    <w:rsid w:val="00534A4A"/>
    <w:rsid w:val="00541344"/>
    <w:rsid w:val="005434B7"/>
    <w:rsid w:val="005465CD"/>
    <w:rsid w:val="00547CEC"/>
    <w:rsid w:val="005512F5"/>
    <w:rsid w:val="00554C20"/>
    <w:rsid w:val="005551F2"/>
    <w:rsid w:val="00563805"/>
    <w:rsid w:val="00565033"/>
    <w:rsid w:val="00580254"/>
    <w:rsid w:val="005803DF"/>
    <w:rsid w:val="00594C88"/>
    <w:rsid w:val="005A569E"/>
    <w:rsid w:val="005B4E7C"/>
    <w:rsid w:val="005C4CAE"/>
    <w:rsid w:val="005C6134"/>
    <w:rsid w:val="005C6EE9"/>
    <w:rsid w:val="005D37D7"/>
    <w:rsid w:val="005F3219"/>
    <w:rsid w:val="005F62E6"/>
    <w:rsid w:val="00603BAC"/>
    <w:rsid w:val="00623F4E"/>
    <w:rsid w:val="00642E33"/>
    <w:rsid w:val="00653B03"/>
    <w:rsid w:val="00663985"/>
    <w:rsid w:val="00674C56"/>
    <w:rsid w:val="00682601"/>
    <w:rsid w:val="00686978"/>
    <w:rsid w:val="006D5A02"/>
    <w:rsid w:val="006E3652"/>
    <w:rsid w:val="006E3718"/>
    <w:rsid w:val="00713755"/>
    <w:rsid w:val="00715353"/>
    <w:rsid w:val="0072493E"/>
    <w:rsid w:val="00727B99"/>
    <w:rsid w:val="00736E14"/>
    <w:rsid w:val="007441DF"/>
    <w:rsid w:val="0074434A"/>
    <w:rsid w:val="007445BC"/>
    <w:rsid w:val="00752C6D"/>
    <w:rsid w:val="00761AFF"/>
    <w:rsid w:val="00763D87"/>
    <w:rsid w:val="0078184C"/>
    <w:rsid w:val="00787485"/>
    <w:rsid w:val="007901A0"/>
    <w:rsid w:val="00791AEB"/>
    <w:rsid w:val="0079297F"/>
    <w:rsid w:val="007A6944"/>
    <w:rsid w:val="007B254E"/>
    <w:rsid w:val="007B2BB7"/>
    <w:rsid w:val="007C611D"/>
    <w:rsid w:val="007D5D3E"/>
    <w:rsid w:val="007D7724"/>
    <w:rsid w:val="007D7D65"/>
    <w:rsid w:val="007E04F7"/>
    <w:rsid w:val="007E1C0A"/>
    <w:rsid w:val="007E7229"/>
    <w:rsid w:val="007E7236"/>
    <w:rsid w:val="007F0BEE"/>
    <w:rsid w:val="007F27E3"/>
    <w:rsid w:val="0080297F"/>
    <w:rsid w:val="00803F3F"/>
    <w:rsid w:val="00807913"/>
    <w:rsid w:val="008107D3"/>
    <w:rsid w:val="0081404C"/>
    <w:rsid w:val="00830DAD"/>
    <w:rsid w:val="00845349"/>
    <w:rsid w:val="00846D37"/>
    <w:rsid w:val="008549EE"/>
    <w:rsid w:val="00856E9C"/>
    <w:rsid w:val="008600C5"/>
    <w:rsid w:val="0087370A"/>
    <w:rsid w:val="00880B7B"/>
    <w:rsid w:val="0088470E"/>
    <w:rsid w:val="008878B7"/>
    <w:rsid w:val="00890F00"/>
    <w:rsid w:val="008A1D14"/>
    <w:rsid w:val="008A5FE4"/>
    <w:rsid w:val="008B277C"/>
    <w:rsid w:val="008C6110"/>
    <w:rsid w:val="008E3C11"/>
    <w:rsid w:val="008E5B0B"/>
    <w:rsid w:val="008F016D"/>
    <w:rsid w:val="00900887"/>
    <w:rsid w:val="009008D2"/>
    <w:rsid w:val="0091323B"/>
    <w:rsid w:val="00922D78"/>
    <w:rsid w:val="00922FDC"/>
    <w:rsid w:val="00931AF7"/>
    <w:rsid w:val="0093616A"/>
    <w:rsid w:val="00937334"/>
    <w:rsid w:val="00960282"/>
    <w:rsid w:val="00964F21"/>
    <w:rsid w:val="00977C88"/>
    <w:rsid w:val="00991E05"/>
    <w:rsid w:val="00991E7A"/>
    <w:rsid w:val="0099550B"/>
    <w:rsid w:val="009A460D"/>
    <w:rsid w:val="009B1494"/>
    <w:rsid w:val="009B2D35"/>
    <w:rsid w:val="009D0F16"/>
    <w:rsid w:val="009D318E"/>
    <w:rsid w:val="009D52E5"/>
    <w:rsid w:val="009D7C60"/>
    <w:rsid w:val="009E32FB"/>
    <w:rsid w:val="009E352F"/>
    <w:rsid w:val="00A0599B"/>
    <w:rsid w:val="00A106F6"/>
    <w:rsid w:val="00A11B8C"/>
    <w:rsid w:val="00A13059"/>
    <w:rsid w:val="00A14E98"/>
    <w:rsid w:val="00A26D03"/>
    <w:rsid w:val="00A353B6"/>
    <w:rsid w:val="00A45E54"/>
    <w:rsid w:val="00A54176"/>
    <w:rsid w:val="00A62943"/>
    <w:rsid w:val="00A62966"/>
    <w:rsid w:val="00A93A93"/>
    <w:rsid w:val="00AA10FC"/>
    <w:rsid w:val="00AA4312"/>
    <w:rsid w:val="00AB0598"/>
    <w:rsid w:val="00AB12BA"/>
    <w:rsid w:val="00AB57D5"/>
    <w:rsid w:val="00AB61C9"/>
    <w:rsid w:val="00AB6C46"/>
    <w:rsid w:val="00AC2CE9"/>
    <w:rsid w:val="00AD5F3A"/>
    <w:rsid w:val="00AE5CC5"/>
    <w:rsid w:val="00AE6DC3"/>
    <w:rsid w:val="00AF6284"/>
    <w:rsid w:val="00B17E49"/>
    <w:rsid w:val="00B215A3"/>
    <w:rsid w:val="00B308BF"/>
    <w:rsid w:val="00B36CC8"/>
    <w:rsid w:val="00B4205C"/>
    <w:rsid w:val="00B45685"/>
    <w:rsid w:val="00B458C0"/>
    <w:rsid w:val="00B67A8F"/>
    <w:rsid w:val="00B74BB5"/>
    <w:rsid w:val="00B77DE7"/>
    <w:rsid w:val="00B81CC6"/>
    <w:rsid w:val="00B849B3"/>
    <w:rsid w:val="00B86BE3"/>
    <w:rsid w:val="00B8784F"/>
    <w:rsid w:val="00B963F5"/>
    <w:rsid w:val="00BA25BB"/>
    <w:rsid w:val="00BA4598"/>
    <w:rsid w:val="00BA48F8"/>
    <w:rsid w:val="00BB5623"/>
    <w:rsid w:val="00BC3153"/>
    <w:rsid w:val="00BD116A"/>
    <w:rsid w:val="00BD39B4"/>
    <w:rsid w:val="00BF4941"/>
    <w:rsid w:val="00BF5FEB"/>
    <w:rsid w:val="00BF66E3"/>
    <w:rsid w:val="00C01BFA"/>
    <w:rsid w:val="00C0408D"/>
    <w:rsid w:val="00C07F59"/>
    <w:rsid w:val="00C105AB"/>
    <w:rsid w:val="00C166E5"/>
    <w:rsid w:val="00C26750"/>
    <w:rsid w:val="00C27C56"/>
    <w:rsid w:val="00C370CD"/>
    <w:rsid w:val="00C4653F"/>
    <w:rsid w:val="00C5724C"/>
    <w:rsid w:val="00C745F1"/>
    <w:rsid w:val="00C900B3"/>
    <w:rsid w:val="00C90489"/>
    <w:rsid w:val="00CC431B"/>
    <w:rsid w:val="00CD1C67"/>
    <w:rsid w:val="00CD5E2F"/>
    <w:rsid w:val="00CE2043"/>
    <w:rsid w:val="00CE5C8E"/>
    <w:rsid w:val="00CE74C3"/>
    <w:rsid w:val="00CF0655"/>
    <w:rsid w:val="00CF0953"/>
    <w:rsid w:val="00CF1FD0"/>
    <w:rsid w:val="00D02164"/>
    <w:rsid w:val="00D243EF"/>
    <w:rsid w:val="00D311DE"/>
    <w:rsid w:val="00D33E66"/>
    <w:rsid w:val="00D40B92"/>
    <w:rsid w:val="00D45C74"/>
    <w:rsid w:val="00D47309"/>
    <w:rsid w:val="00D5662D"/>
    <w:rsid w:val="00D60110"/>
    <w:rsid w:val="00D67873"/>
    <w:rsid w:val="00D739B6"/>
    <w:rsid w:val="00D74F84"/>
    <w:rsid w:val="00D76334"/>
    <w:rsid w:val="00D76CC0"/>
    <w:rsid w:val="00D77252"/>
    <w:rsid w:val="00D830B4"/>
    <w:rsid w:val="00D83F9D"/>
    <w:rsid w:val="00DC300D"/>
    <w:rsid w:val="00DC313E"/>
    <w:rsid w:val="00DC39B5"/>
    <w:rsid w:val="00DC63DA"/>
    <w:rsid w:val="00DD1CAA"/>
    <w:rsid w:val="00DD75F3"/>
    <w:rsid w:val="00E147FC"/>
    <w:rsid w:val="00E2228A"/>
    <w:rsid w:val="00E26C3D"/>
    <w:rsid w:val="00E30E12"/>
    <w:rsid w:val="00E34D70"/>
    <w:rsid w:val="00E5048B"/>
    <w:rsid w:val="00E66FD4"/>
    <w:rsid w:val="00E8309C"/>
    <w:rsid w:val="00E8337D"/>
    <w:rsid w:val="00E92F86"/>
    <w:rsid w:val="00EA20B1"/>
    <w:rsid w:val="00EC30A0"/>
    <w:rsid w:val="00EC402F"/>
    <w:rsid w:val="00EF7AE8"/>
    <w:rsid w:val="00F06B06"/>
    <w:rsid w:val="00F1683F"/>
    <w:rsid w:val="00F30918"/>
    <w:rsid w:val="00F33833"/>
    <w:rsid w:val="00F64C5D"/>
    <w:rsid w:val="00F65C21"/>
    <w:rsid w:val="00F71DBE"/>
    <w:rsid w:val="00F756B3"/>
    <w:rsid w:val="00F8027B"/>
    <w:rsid w:val="00F84DEB"/>
    <w:rsid w:val="00F90D7C"/>
    <w:rsid w:val="00F92B9B"/>
    <w:rsid w:val="00FA0FF3"/>
    <w:rsid w:val="00FA3427"/>
    <w:rsid w:val="00FB4DE7"/>
    <w:rsid w:val="00FC0A40"/>
    <w:rsid w:val="00FC2042"/>
    <w:rsid w:val="00FC485E"/>
    <w:rsid w:val="00FC681D"/>
    <w:rsid w:val="00FD5696"/>
    <w:rsid w:val="00FE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E2083-942C-4E84-B9D7-E2626A7C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E22CD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DC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C300D"/>
  </w:style>
  <w:style w:type="paragraph" w:styleId="a7">
    <w:name w:val="footer"/>
    <w:basedOn w:val="a"/>
    <w:link w:val="a8"/>
    <w:uiPriority w:val="99"/>
    <w:unhideWhenUsed/>
    <w:rsid w:val="00DC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300D"/>
  </w:style>
  <w:style w:type="paragraph" w:styleId="a9">
    <w:name w:val="Balloon Text"/>
    <w:basedOn w:val="a"/>
    <w:link w:val="aa"/>
    <w:uiPriority w:val="99"/>
    <w:semiHidden/>
    <w:unhideWhenUsed/>
    <w:rsid w:val="00BA4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4598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46D3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46D3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46D3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46D3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46D37"/>
    <w:rPr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F92B9B"/>
    <w:pPr>
      <w:spacing w:after="160" w:line="259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3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12B98-2C45-4C57-9B70-D9D978540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1376</Words>
  <Characters>7846</Characters>
  <Application>Microsoft Office Word</Application>
  <DocSecurity>0</DocSecurity>
  <Lines>65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CtrlSoft</Company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Russu, Cristina</cp:lastModifiedBy>
  <cp:revision>35</cp:revision>
  <cp:lastPrinted>2022-08-22T05:07:00Z</cp:lastPrinted>
  <dcterms:created xsi:type="dcterms:W3CDTF">2022-08-22T14:09:00Z</dcterms:created>
  <dcterms:modified xsi:type="dcterms:W3CDTF">2022-08-24T12:36:00Z</dcterms:modified>
</cp:coreProperties>
</file>