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2D4" w:rsidRDefault="00E95159" w:rsidP="00E50217">
      <w:pPr>
        <w:rPr>
          <w:rFonts w:eastAsiaTheme="minorHAnsi"/>
          <w:i/>
          <w:sz w:val="22"/>
          <w:szCs w:val="22"/>
          <w:lang w:val="ro-MD" w:eastAsia="en-US"/>
        </w:rPr>
      </w:pPr>
      <w:bookmarkStart w:id="0" w:name="_GoBack"/>
      <w:bookmarkEnd w:id="0"/>
      <w:r>
        <w:rPr>
          <w:rFonts w:eastAsiaTheme="minorHAnsi"/>
          <w:i/>
          <w:sz w:val="22"/>
          <w:szCs w:val="22"/>
          <w:lang w:val="ro-MD" w:eastAsia="en-US"/>
        </w:rPr>
        <w:t xml:space="preserve">  </w:t>
      </w:r>
    </w:p>
    <w:p w:rsidR="000A42D4" w:rsidRPr="00E61C1D" w:rsidRDefault="000A42D4" w:rsidP="000A42D4">
      <w:pPr>
        <w:tabs>
          <w:tab w:val="left" w:pos="5103"/>
          <w:tab w:val="left" w:pos="10348"/>
        </w:tabs>
        <w:rPr>
          <w:lang w:val="ro-MD"/>
        </w:rPr>
      </w:pPr>
      <w:r w:rsidRPr="00E61C1D">
        <w:rPr>
          <w:b/>
          <w:noProof/>
          <w:sz w:val="28"/>
          <w:szCs w:val="28"/>
          <w:lang w:val="en-US" w:eastAsia="en-US"/>
        </w:rPr>
        <w:drawing>
          <wp:anchor distT="0" distB="0" distL="114300" distR="114300" simplePos="0" relativeHeight="251659264" behindDoc="1" locked="0" layoutInCell="0" allowOverlap="1">
            <wp:simplePos x="0" y="0"/>
            <wp:positionH relativeFrom="column">
              <wp:posOffset>2707640</wp:posOffset>
            </wp:positionH>
            <wp:positionV relativeFrom="paragraph">
              <wp:posOffset>140970</wp:posOffset>
            </wp:positionV>
            <wp:extent cx="561975" cy="609600"/>
            <wp:effectExtent l="0" t="0" r="0" b="0"/>
            <wp:wrapNone/>
            <wp:docPr id="2" name="Picture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1C1D">
        <w:rPr>
          <w:b/>
          <w:sz w:val="28"/>
          <w:szCs w:val="28"/>
          <w:lang w:val="ro-MD"/>
        </w:rPr>
        <w:t xml:space="preserve">     </w:t>
      </w:r>
      <w:r w:rsidRPr="00E61C1D">
        <w:rPr>
          <w:b/>
          <w:lang w:val="ro-MD"/>
        </w:rPr>
        <w:t xml:space="preserve">MINISTERUL </w:t>
      </w:r>
      <w:r w:rsidRPr="00E61C1D">
        <w:rPr>
          <w:b/>
          <w:bCs/>
          <w:lang w:val="ro-MD"/>
        </w:rPr>
        <w:t>FINANŢELOR</w:t>
      </w:r>
      <w:r w:rsidRPr="00E61C1D">
        <w:rPr>
          <w:b/>
          <w:lang w:val="ro-MD"/>
        </w:rPr>
        <w:tab/>
        <w:t xml:space="preserve">           МИНИСТЕРСТВО ФИНАНСОВ</w:t>
      </w:r>
      <w:r w:rsidRPr="00E61C1D">
        <w:rPr>
          <w:bCs/>
          <w:lang w:val="ro-MD"/>
        </w:rPr>
        <w:tab/>
      </w:r>
      <w:r w:rsidRPr="00E61C1D">
        <w:rPr>
          <w:bCs/>
          <w:lang w:val="ro-MD"/>
        </w:rPr>
        <w:tab/>
      </w:r>
      <w:r w:rsidRPr="00E61C1D">
        <w:rPr>
          <w:bCs/>
          <w:lang w:val="ro-MD"/>
        </w:rPr>
        <w:tab/>
      </w:r>
      <w:r w:rsidRPr="00E61C1D">
        <w:rPr>
          <w:bCs/>
          <w:lang w:val="ro-MD"/>
        </w:rPr>
        <w:tab/>
      </w:r>
      <w:r w:rsidRPr="00E61C1D">
        <w:rPr>
          <w:bCs/>
          <w:lang w:val="ro-MD"/>
        </w:rPr>
        <w:tab/>
        <w:t xml:space="preserve">       ФИНАНСОВ</w:t>
      </w:r>
    </w:p>
    <w:p w:rsidR="000A42D4" w:rsidRPr="00E61C1D" w:rsidRDefault="000A42D4" w:rsidP="000A42D4">
      <w:pPr>
        <w:rPr>
          <w:b/>
          <w:lang w:val="ro-MD"/>
        </w:rPr>
      </w:pPr>
      <w:r w:rsidRPr="00E61C1D">
        <w:rPr>
          <w:b/>
          <w:bCs/>
          <w:lang w:val="ro-MD"/>
        </w:rPr>
        <w:t xml:space="preserve">      </w:t>
      </w:r>
      <w:r w:rsidRPr="00E61C1D">
        <w:rPr>
          <w:b/>
          <w:lang w:val="ro-MD"/>
        </w:rPr>
        <w:t xml:space="preserve">AL REPUBLICII MOLDOVA                                            </w:t>
      </w:r>
      <w:r>
        <w:rPr>
          <w:b/>
          <w:lang w:val="ro-MD"/>
        </w:rPr>
        <w:t xml:space="preserve">               </w:t>
      </w:r>
      <w:r w:rsidRPr="00E61C1D">
        <w:rPr>
          <w:b/>
          <w:lang w:val="ro-MD"/>
        </w:rPr>
        <w:t>РЕСПУБЛИКИ МОЛДОВA</w:t>
      </w:r>
    </w:p>
    <w:p w:rsidR="000A42D4" w:rsidRPr="00E61C1D" w:rsidRDefault="000A42D4" w:rsidP="000A42D4">
      <w:pPr>
        <w:rPr>
          <w:sz w:val="28"/>
          <w:szCs w:val="28"/>
          <w:lang w:val="ro-MD"/>
        </w:rPr>
      </w:pPr>
    </w:p>
    <w:p w:rsidR="000A42D4" w:rsidRPr="00E61C1D" w:rsidRDefault="000A42D4" w:rsidP="000A42D4">
      <w:pPr>
        <w:rPr>
          <w:sz w:val="28"/>
          <w:szCs w:val="28"/>
          <w:lang w:val="ro-MD"/>
        </w:rPr>
      </w:pPr>
    </w:p>
    <w:p w:rsidR="000A42D4" w:rsidRPr="00E61C1D" w:rsidRDefault="000A42D4" w:rsidP="000A42D4">
      <w:pPr>
        <w:pStyle w:val="Heading1"/>
        <w:rPr>
          <w:spacing w:val="60"/>
          <w:szCs w:val="28"/>
          <w:lang w:val="ro-MD"/>
        </w:rPr>
      </w:pPr>
      <w:r w:rsidRPr="00E61C1D">
        <w:rPr>
          <w:spacing w:val="60"/>
          <w:szCs w:val="28"/>
          <w:lang w:val="ro-MD"/>
        </w:rPr>
        <w:t>ORDIN</w:t>
      </w:r>
    </w:p>
    <w:p w:rsidR="000A42D4" w:rsidRPr="00E61C1D" w:rsidRDefault="000A42D4" w:rsidP="000A42D4">
      <w:pPr>
        <w:jc w:val="center"/>
        <w:rPr>
          <w:sz w:val="28"/>
          <w:szCs w:val="28"/>
          <w:lang w:val="ro-MD"/>
        </w:rPr>
      </w:pPr>
      <w:r w:rsidRPr="00E61C1D">
        <w:rPr>
          <w:sz w:val="28"/>
          <w:szCs w:val="28"/>
          <w:lang w:val="ro-MD"/>
        </w:rPr>
        <w:t>mun. Chișinău</w:t>
      </w:r>
    </w:p>
    <w:p w:rsidR="000A42D4" w:rsidRPr="00E61C1D" w:rsidRDefault="000A42D4" w:rsidP="000A42D4">
      <w:pPr>
        <w:jc w:val="center"/>
        <w:rPr>
          <w:sz w:val="28"/>
          <w:szCs w:val="28"/>
          <w:lang w:val="ro-MD"/>
        </w:rPr>
      </w:pPr>
    </w:p>
    <w:p w:rsidR="000A42D4" w:rsidRPr="00E61C1D" w:rsidRDefault="000A42D4" w:rsidP="000A42D4">
      <w:pPr>
        <w:rPr>
          <w:sz w:val="28"/>
          <w:szCs w:val="28"/>
          <w:lang w:val="ro-MD"/>
        </w:rPr>
      </w:pPr>
      <w:r>
        <w:rPr>
          <w:b/>
          <w:bCs/>
          <w:sz w:val="28"/>
          <w:szCs w:val="28"/>
          <w:lang w:val="ro-MD"/>
        </w:rPr>
        <w:softHyphen/>
      </w:r>
      <w:r>
        <w:rPr>
          <w:b/>
          <w:bCs/>
          <w:sz w:val="28"/>
          <w:szCs w:val="28"/>
          <w:lang w:val="ro-MD"/>
        </w:rPr>
        <w:softHyphen/>
      </w:r>
      <w:r>
        <w:rPr>
          <w:b/>
          <w:bCs/>
          <w:sz w:val="28"/>
          <w:szCs w:val="28"/>
          <w:lang w:val="ro-MD"/>
        </w:rPr>
        <w:softHyphen/>
      </w:r>
      <w:r>
        <w:rPr>
          <w:b/>
          <w:bCs/>
          <w:sz w:val="28"/>
          <w:szCs w:val="28"/>
          <w:lang w:val="ro-MD"/>
        </w:rPr>
        <w:softHyphen/>
      </w:r>
      <w:r>
        <w:rPr>
          <w:b/>
          <w:bCs/>
          <w:sz w:val="28"/>
          <w:szCs w:val="28"/>
          <w:lang w:val="ro-MD"/>
        </w:rPr>
        <w:softHyphen/>
      </w:r>
      <w:r>
        <w:rPr>
          <w:b/>
          <w:bCs/>
          <w:sz w:val="28"/>
          <w:szCs w:val="28"/>
          <w:lang w:val="ro-MD"/>
        </w:rPr>
        <w:softHyphen/>
      </w:r>
      <w:r>
        <w:rPr>
          <w:b/>
          <w:bCs/>
          <w:sz w:val="28"/>
          <w:szCs w:val="28"/>
          <w:lang w:val="ro-MD"/>
        </w:rPr>
        <w:softHyphen/>
      </w:r>
      <w:r>
        <w:rPr>
          <w:b/>
          <w:bCs/>
          <w:sz w:val="28"/>
          <w:szCs w:val="28"/>
          <w:lang w:val="ro-MD"/>
        </w:rPr>
        <w:softHyphen/>
      </w:r>
      <w:r>
        <w:rPr>
          <w:b/>
          <w:bCs/>
          <w:sz w:val="28"/>
          <w:szCs w:val="28"/>
          <w:lang w:val="ro-MD"/>
        </w:rPr>
        <w:softHyphen/>
      </w:r>
      <w:r>
        <w:rPr>
          <w:b/>
          <w:bCs/>
          <w:sz w:val="28"/>
          <w:szCs w:val="28"/>
          <w:lang w:val="ro-MD"/>
        </w:rPr>
        <w:softHyphen/>
      </w:r>
      <w:r>
        <w:rPr>
          <w:b/>
          <w:bCs/>
          <w:sz w:val="28"/>
          <w:szCs w:val="28"/>
          <w:lang w:val="ro-MD"/>
        </w:rPr>
        <w:softHyphen/>
      </w:r>
      <w:r>
        <w:rPr>
          <w:b/>
          <w:bCs/>
          <w:sz w:val="28"/>
          <w:szCs w:val="28"/>
          <w:lang w:val="ro-MD"/>
        </w:rPr>
        <w:softHyphen/>
      </w:r>
      <w:r>
        <w:rPr>
          <w:b/>
          <w:bCs/>
          <w:sz w:val="28"/>
          <w:szCs w:val="28"/>
          <w:lang w:val="ro-MD"/>
        </w:rPr>
        <w:softHyphen/>
      </w:r>
      <w:r>
        <w:rPr>
          <w:b/>
          <w:bCs/>
          <w:sz w:val="28"/>
          <w:szCs w:val="28"/>
          <w:lang w:val="ro-MD"/>
        </w:rPr>
        <w:softHyphen/>
      </w:r>
      <w:r>
        <w:rPr>
          <w:b/>
          <w:bCs/>
          <w:sz w:val="28"/>
          <w:szCs w:val="28"/>
          <w:lang w:val="ro-MD"/>
        </w:rPr>
        <w:softHyphen/>
      </w:r>
      <w:r>
        <w:rPr>
          <w:b/>
          <w:bCs/>
          <w:sz w:val="28"/>
          <w:szCs w:val="28"/>
          <w:lang w:val="ro-MD"/>
        </w:rPr>
        <w:softHyphen/>
      </w:r>
      <w:r>
        <w:rPr>
          <w:b/>
          <w:bCs/>
          <w:sz w:val="28"/>
          <w:szCs w:val="28"/>
          <w:lang w:val="ro-MD"/>
        </w:rPr>
        <w:softHyphen/>
      </w:r>
      <w:r>
        <w:rPr>
          <w:b/>
          <w:bCs/>
          <w:sz w:val="28"/>
          <w:szCs w:val="28"/>
          <w:lang w:val="ro-MD"/>
        </w:rPr>
        <w:softHyphen/>
        <w:t>________________________</w:t>
      </w:r>
      <w:r w:rsidRPr="00E61C1D">
        <w:rPr>
          <w:sz w:val="28"/>
          <w:szCs w:val="28"/>
          <w:lang w:val="ro-MD"/>
        </w:rPr>
        <w:tab/>
      </w:r>
      <w:r w:rsidRPr="00E61C1D">
        <w:rPr>
          <w:sz w:val="28"/>
          <w:szCs w:val="28"/>
          <w:lang w:val="ro-MD"/>
        </w:rPr>
        <w:tab/>
      </w:r>
      <w:r w:rsidRPr="00E61C1D">
        <w:rPr>
          <w:sz w:val="28"/>
          <w:szCs w:val="28"/>
          <w:lang w:val="ro-MD"/>
        </w:rPr>
        <w:tab/>
      </w:r>
      <w:r w:rsidRPr="00E61C1D">
        <w:rPr>
          <w:sz w:val="28"/>
          <w:szCs w:val="28"/>
          <w:lang w:val="ro-MD"/>
        </w:rPr>
        <w:tab/>
        <w:t>Nr.______________________</w:t>
      </w:r>
    </w:p>
    <w:p w:rsidR="000A42D4" w:rsidRPr="00E61C1D" w:rsidRDefault="000A42D4" w:rsidP="000A42D4">
      <w:pPr>
        <w:rPr>
          <w:sz w:val="28"/>
          <w:szCs w:val="28"/>
          <w:lang w:val="ro-MD"/>
        </w:rPr>
      </w:pPr>
    </w:p>
    <w:p w:rsidR="000A42D4" w:rsidRPr="00E61C1D" w:rsidRDefault="000A42D4" w:rsidP="000A42D4">
      <w:pPr>
        <w:rPr>
          <w:sz w:val="28"/>
          <w:szCs w:val="28"/>
          <w:lang w:val="ro-MD"/>
        </w:rPr>
      </w:pPr>
    </w:p>
    <w:p w:rsidR="000A42D4" w:rsidRPr="00E61C1D" w:rsidRDefault="000A42D4" w:rsidP="000A42D4">
      <w:pPr>
        <w:spacing w:line="276" w:lineRule="auto"/>
        <w:ind w:firstLine="567"/>
        <w:jc w:val="right"/>
        <w:rPr>
          <w:sz w:val="28"/>
          <w:szCs w:val="28"/>
          <w:lang w:val="ro-MD"/>
        </w:rPr>
      </w:pPr>
      <w:r w:rsidRPr="00E61C1D">
        <w:rPr>
          <w:sz w:val="28"/>
          <w:szCs w:val="28"/>
          <w:lang w:val="ro-MD"/>
        </w:rPr>
        <w:t>ÎNREGISTRAT:</w:t>
      </w:r>
    </w:p>
    <w:p w:rsidR="000A42D4" w:rsidRPr="00E61C1D" w:rsidRDefault="000A42D4" w:rsidP="000A42D4">
      <w:pPr>
        <w:spacing w:line="276" w:lineRule="auto"/>
        <w:ind w:firstLine="567"/>
        <w:jc w:val="right"/>
        <w:rPr>
          <w:sz w:val="28"/>
          <w:szCs w:val="28"/>
          <w:lang w:val="ro-MD"/>
        </w:rPr>
      </w:pPr>
      <w:r w:rsidRPr="00E61C1D">
        <w:rPr>
          <w:sz w:val="28"/>
          <w:szCs w:val="28"/>
          <w:lang w:val="ro-MD"/>
        </w:rPr>
        <w:t>Ministerul Justiției</w:t>
      </w:r>
    </w:p>
    <w:p w:rsidR="000A42D4" w:rsidRPr="00E61C1D" w:rsidRDefault="000A42D4" w:rsidP="000A42D4">
      <w:pPr>
        <w:spacing w:line="276" w:lineRule="auto"/>
        <w:ind w:firstLine="567"/>
        <w:jc w:val="right"/>
        <w:rPr>
          <w:sz w:val="28"/>
          <w:szCs w:val="28"/>
          <w:lang w:val="ro-MD"/>
        </w:rPr>
      </w:pPr>
      <w:r w:rsidRPr="00E61C1D">
        <w:rPr>
          <w:sz w:val="28"/>
          <w:szCs w:val="28"/>
          <w:lang w:val="ro-MD"/>
        </w:rPr>
        <w:t xml:space="preserve">nr. de înregistrare ______ </w:t>
      </w:r>
    </w:p>
    <w:p w:rsidR="000A42D4" w:rsidRPr="00E61C1D" w:rsidRDefault="000A42D4" w:rsidP="000A42D4">
      <w:pPr>
        <w:spacing w:line="276" w:lineRule="auto"/>
        <w:ind w:firstLine="567"/>
        <w:jc w:val="right"/>
        <w:rPr>
          <w:sz w:val="28"/>
          <w:szCs w:val="28"/>
          <w:lang w:val="ro-MD"/>
        </w:rPr>
      </w:pPr>
      <w:r w:rsidRPr="00E61C1D">
        <w:rPr>
          <w:sz w:val="28"/>
          <w:szCs w:val="28"/>
          <w:lang w:val="ro-MD"/>
        </w:rPr>
        <w:t>din _____________ 2019</w:t>
      </w:r>
    </w:p>
    <w:p w:rsidR="000A42D4" w:rsidRPr="00E61C1D" w:rsidRDefault="000A42D4" w:rsidP="000A42D4">
      <w:pPr>
        <w:spacing w:line="276" w:lineRule="auto"/>
        <w:ind w:firstLine="567"/>
        <w:jc w:val="right"/>
        <w:rPr>
          <w:sz w:val="28"/>
          <w:szCs w:val="28"/>
          <w:lang w:val="ro-MD"/>
        </w:rPr>
      </w:pPr>
      <w:r w:rsidRPr="00E61C1D">
        <w:rPr>
          <w:sz w:val="28"/>
          <w:szCs w:val="28"/>
          <w:lang w:val="ro-MD"/>
        </w:rPr>
        <w:t>_____________________</w:t>
      </w:r>
    </w:p>
    <w:p w:rsidR="000A42D4" w:rsidRPr="00E61C1D" w:rsidRDefault="000A42D4" w:rsidP="000A42D4">
      <w:pPr>
        <w:jc w:val="right"/>
        <w:rPr>
          <w:b/>
          <w:sz w:val="28"/>
          <w:szCs w:val="28"/>
          <w:lang w:val="ro-MD"/>
        </w:rPr>
      </w:pPr>
      <w:r w:rsidRPr="00E61C1D">
        <w:rPr>
          <w:sz w:val="28"/>
          <w:szCs w:val="28"/>
          <w:lang w:val="ro-MD"/>
        </w:rPr>
        <w:t>Victoria IFTODI</w:t>
      </w:r>
    </w:p>
    <w:p w:rsidR="000A42D4" w:rsidRPr="00E61C1D" w:rsidRDefault="000A42D4" w:rsidP="000A42D4">
      <w:pPr>
        <w:rPr>
          <w:b/>
          <w:sz w:val="28"/>
          <w:szCs w:val="28"/>
          <w:lang w:val="ro-MD"/>
        </w:rPr>
      </w:pPr>
    </w:p>
    <w:p w:rsidR="000A42D4" w:rsidRDefault="000A42D4" w:rsidP="000A42D4">
      <w:pPr>
        <w:rPr>
          <w:b/>
          <w:sz w:val="28"/>
          <w:szCs w:val="28"/>
          <w:lang w:val="ro-MD"/>
        </w:rPr>
      </w:pPr>
      <w:r w:rsidRPr="00E61C1D">
        <w:rPr>
          <w:b/>
          <w:sz w:val="28"/>
          <w:szCs w:val="28"/>
          <w:lang w:val="ro-MD"/>
        </w:rPr>
        <w:t xml:space="preserve">Cu privire la modalitatea, condițiile și procedura </w:t>
      </w:r>
    </w:p>
    <w:p w:rsidR="000A42D4" w:rsidRDefault="000A42D4" w:rsidP="000A42D4">
      <w:pPr>
        <w:rPr>
          <w:b/>
          <w:sz w:val="28"/>
          <w:szCs w:val="28"/>
          <w:lang w:val="ro-MD"/>
        </w:rPr>
      </w:pPr>
      <w:r w:rsidRPr="00E61C1D">
        <w:rPr>
          <w:b/>
          <w:sz w:val="28"/>
          <w:szCs w:val="28"/>
          <w:lang w:val="ro-MD"/>
        </w:rPr>
        <w:t xml:space="preserve">de organizare și desfășurare a consultării pieței </w:t>
      </w:r>
    </w:p>
    <w:p w:rsidR="000A42D4" w:rsidRPr="00E61C1D" w:rsidRDefault="000A42D4" w:rsidP="000A42D4">
      <w:pPr>
        <w:rPr>
          <w:b/>
          <w:sz w:val="28"/>
          <w:szCs w:val="28"/>
          <w:lang w:val="ro-MD"/>
        </w:rPr>
      </w:pPr>
      <w:r>
        <w:rPr>
          <w:b/>
          <w:sz w:val="28"/>
          <w:szCs w:val="28"/>
          <w:lang w:val="ro-MD"/>
        </w:rPr>
        <w:t>în vederea pregătirii achiziției publice</w:t>
      </w:r>
    </w:p>
    <w:p w:rsidR="000A42D4" w:rsidRPr="00E61C1D" w:rsidRDefault="000A42D4" w:rsidP="000A42D4">
      <w:pPr>
        <w:rPr>
          <w:b/>
          <w:sz w:val="28"/>
          <w:szCs w:val="28"/>
          <w:lang w:val="ro-MD"/>
        </w:rPr>
      </w:pPr>
    </w:p>
    <w:p w:rsidR="000A42D4" w:rsidRPr="00E61C1D" w:rsidRDefault="000A42D4" w:rsidP="000A42D4">
      <w:pPr>
        <w:spacing w:line="360" w:lineRule="auto"/>
        <w:ind w:firstLine="709"/>
        <w:jc w:val="both"/>
        <w:rPr>
          <w:sz w:val="28"/>
          <w:szCs w:val="28"/>
          <w:lang w:val="ro-MD"/>
        </w:rPr>
      </w:pPr>
      <w:r w:rsidRPr="00E61C1D">
        <w:rPr>
          <w:sz w:val="28"/>
          <w:szCs w:val="28"/>
          <w:lang w:val="ro-MD"/>
        </w:rPr>
        <w:t xml:space="preserve">În scopul asigurării organizării consultărilor pieței conform art.38 din Legea nr.131/2015 privind achizițiile publice, </w:t>
      </w:r>
    </w:p>
    <w:p w:rsidR="000A42D4" w:rsidRPr="00E61C1D" w:rsidRDefault="000A42D4" w:rsidP="000A42D4">
      <w:pPr>
        <w:tabs>
          <w:tab w:val="left" w:pos="851"/>
          <w:tab w:val="left" w:pos="993"/>
        </w:tabs>
        <w:ind w:firstLine="680"/>
        <w:jc w:val="center"/>
        <w:rPr>
          <w:b/>
          <w:sz w:val="28"/>
          <w:szCs w:val="28"/>
          <w:lang w:val="ro-MD"/>
        </w:rPr>
      </w:pPr>
    </w:p>
    <w:p w:rsidR="000A42D4" w:rsidRPr="00E61C1D" w:rsidRDefault="000A42D4" w:rsidP="000A42D4">
      <w:pPr>
        <w:tabs>
          <w:tab w:val="left" w:pos="851"/>
          <w:tab w:val="left" w:pos="993"/>
        </w:tabs>
        <w:ind w:firstLine="680"/>
        <w:jc w:val="center"/>
        <w:rPr>
          <w:b/>
          <w:sz w:val="28"/>
          <w:szCs w:val="28"/>
          <w:lang w:val="ro-MD"/>
        </w:rPr>
      </w:pPr>
      <w:r w:rsidRPr="00E61C1D">
        <w:rPr>
          <w:b/>
          <w:sz w:val="28"/>
          <w:szCs w:val="28"/>
          <w:lang w:val="ro-MD"/>
        </w:rPr>
        <w:t>ORDON:</w:t>
      </w:r>
    </w:p>
    <w:p w:rsidR="000A42D4" w:rsidRPr="00E61C1D" w:rsidRDefault="000A42D4" w:rsidP="000A42D4">
      <w:pPr>
        <w:tabs>
          <w:tab w:val="left" w:pos="851"/>
          <w:tab w:val="left" w:pos="993"/>
        </w:tabs>
        <w:ind w:firstLine="680"/>
        <w:jc w:val="center"/>
        <w:rPr>
          <w:b/>
          <w:sz w:val="28"/>
          <w:szCs w:val="28"/>
          <w:lang w:val="ro-MD"/>
        </w:rPr>
      </w:pPr>
    </w:p>
    <w:p w:rsidR="000A42D4" w:rsidRPr="000A42D4" w:rsidRDefault="000A42D4" w:rsidP="000A42D4">
      <w:pPr>
        <w:pStyle w:val="ListParagraph"/>
        <w:numPr>
          <w:ilvl w:val="0"/>
          <w:numId w:val="8"/>
        </w:numPr>
        <w:tabs>
          <w:tab w:val="clear" w:pos="1065"/>
          <w:tab w:val="num" w:pos="374"/>
          <w:tab w:val="left" w:pos="851"/>
          <w:tab w:val="left" w:pos="993"/>
          <w:tab w:val="left" w:pos="1080"/>
        </w:tabs>
        <w:spacing w:after="0" w:line="360" w:lineRule="auto"/>
        <w:ind w:left="0" w:firstLine="680"/>
        <w:jc w:val="both"/>
        <w:rPr>
          <w:rFonts w:ascii="Times New Roman" w:hAnsi="Times New Roman" w:cs="Times New Roman"/>
          <w:sz w:val="28"/>
          <w:szCs w:val="28"/>
          <w:lang w:val="ro-MD"/>
        </w:rPr>
      </w:pPr>
      <w:r w:rsidRPr="000A42D4">
        <w:rPr>
          <w:rFonts w:ascii="Times New Roman" w:hAnsi="Times New Roman" w:cs="Times New Roman"/>
          <w:sz w:val="28"/>
          <w:szCs w:val="28"/>
          <w:lang w:val="ro-MD"/>
        </w:rPr>
        <w:t>Se aprobă Instrucțiunea privind modalitatea, condițiile și procedura de organizare și desfășurare a consultării pieței în vederea pregătirii achiziției publice (conform anexei).</w:t>
      </w:r>
    </w:p>
    <w:p w:rsidR="000A42D4" w:rsidRPr="000A42D4" w:rsidRDefault="000A42D4" w:rsidP="000A42D4">
      <w:pPr>
        <w:pStyle w:val="ListParagraph"/>
        <w:numPr>
          <w:ilvl w:val="0"/>
          <w:numId w:val="8"/>
        </w:numPr>
        <w:tabs>
          <w:tab w:val="clear" w:pos="1065"/>
          <w:tab w:val="num" w:pos="374"/>
          <w:tab w:val="left" w:pos="851"/>
          <w:tab w:val="left" w:pos="993"/>
          <w:tab w:val="left" w:pos="1080"/>
        </w:tabs>
        <w:spacing w:after="0" w:line="360" w:lineRule="auto"/>
        <w:ind w:left="0" w:firstLine="680"/>
        <w:jc w:val="both"/>
        <w:rPr>
          <w:rFonts w:ascii="Times New Roman" w:hAnsi="Times New Roman" w:cs="Times New Roman"/>
          <w:b/>
          <w:i/>
          <w:sz w:val="28"/>
          <w:szCs w:val="28"/>
          <w:lang w:val="ro-MD"/>
        </w:rPr>
      </w:pPr>
      <w:r w:rsidRPr="000A42D4">
        <w:rPr>
          <w:rFonts w:ascii="Times New Roman" w:hAnsi="Times New Roman" w:cs="Times New Roman"/>
          <w:sz w:val="28"/>
          <w:szCs w:val="28"/>
          <w:lang w:val="ro-MD"/>
        </w:rPr>
        <w:t xml:space="preserve">Prezentul ordin intră în vigoare la data publicării în Monitorul Oficial al Republicii Moldova. </w:t>
      </w:r>
    </w:p>
    <w:p w:rsidR="000A42D4" w:rsidRPr="00E61C1D" w:rsidRDefault="000A42D4" w:rsidP="000A42D4">
      <w:pPr>
        <w:pStyle w:val="ListParagraph"/>
        <w:tabs>
          <w:tab w:val="left" w:pos="851"/>
          <w:tab w:val="left" w:pos="993"/>
        </w:tabs>
        <w:ind w:left="680"/>
        <w:jc w:val="both"/>
        <w:rPr>
          <w:b/>
          <w:i/>
          <w:sz w:val="28"/>
          <w:szCs w:val="28"/>
          <w:lang w:val="ro-MD"/>
        </w:rPr>
      </w:pPr>
    </w:p>
    <w:p w:rsidR="000A42D4" w:rsidRPr="00E61C1D" w:rsidRDefault="000A42D4" w:rsidP="000A42D4">
      <w:pPr>
        <w:ind w:firstLine="709"/>
        <w:jc w:val="center"/>
        <w:rPr>
          <w:b/>
          <w:sz w:val="28"/>
          <w:szCs w:val="28"/>
          <w:lang w:val="ro-MD"/>
        </w:rPr>
      </w:pPr>
    </w:p>
    <w:p w:rsidR="000A42D4" w:rsidRPr="00E61C1D" w:rsidRDefault="000A42D4" w:rsidP="000A42D4">
      <w:pPr>
        <w:rPr>
          <w:b/>
          <w:sz w:val="28"/>
          <w:szCs w:val="28"/>
          <w:lang w:val="ro-MD"/>
        </w:rPr>
      </w:pPr>
      <w:r w:rsidRPr="00E61C1D">
        <w:rPr>
          <w:b/>
          <w:sz w:val="28"/>
          <w:szCs w:val="28"/>
          <w:lang w:val="ro-MD"/>
        </w:rPr>
        <w:t>MINISTRU</w:t>
      </w:r>
      <w:r w:rsidRPr="00E61C1D">
        <w:rPr>
          <w:b/>
          <w:sz w:val="28"/>
          <w:szCs w:val="28"/>
          <w:lang w:val="ro-MD"/>
        </w:rPr>
        <w:tab/>
        <w:t xml:space="preserve">      </w:t>
      </w:r>
      <w:r w:rsidRPr="00E61C1D">
        <w:rPr>
          <w:b/>
          <w:sz w:val="28"/>
          <w:szCs w:val="28"/>
          <w:lang w:val="ro-MD"/>
        </w:rPr>
        <w:tab/>
      </w:r>
      <w:r w:rsidRPr="00E61C1D">
        <w:rPr>
          <w:b/>
          <w:sz w:val="28"/>
          <w:szCs w:val="28"/>
          <w:lang w:val="ro-MD"/>
        </w:rPr>
        <w:tab/>
        <w:t xml:space="preserve">   </w:t>
      </w:r>
      <w:r w:rsidRPr="00E61C1D">
        <w:rPr>
          <w:b/>
          <w:sz w:val="28"/>
          <w:szCs w:val="28"/>
          <w:lang w:val="ro-MD"/>
        </w:rPr>
        <w:tab/>
        <w:t xml:space="preserve">                                                        Ion CHICU</w:t>
      </w:r>
    </w:p>
    <w:p w:rsidR="000A42D4" w:rsidRPr="00E61C1D" w:rsidRDefault="000A42D4" w:rsidP="000A42D4">
      <w:pPr>
        <w:ind w:firstLine="709"/>
        <w:jc w:val="center"/>
        <w:rPr>
          <w:b/>
          <w:sz w:val="28"/>
          <w:szCs w:val="28"/>
          <w:lang w:val="ro-MD"/>
        </w:rPr>
      </w:pPr>
    </w:p>
    <w:p w:rsidR="000A42D4" w:rsidRPr="00E61C1D" w:rsidRDefault="000A42D4" w:rsidP="000A42D4">
      <w:pPr>
        <w:spacing w:before="120"/>
        <w:jc w:val="right"/>
        <w:rPr>
          <w:lang w:val="ro-MD"/>
        </w:rPr>
      </w:pPr>
    </w:p>
    <w:p w:rsidR="000A42D4" w:rsidRPr="00E61C1D" w:rsidRDefault="000A42D4" w:rsidP="000A42D4">
      <w:pPr>
        <w:spacing w:before="120"/>
        <w:jc w:val="right"/>
        <w:rPr>
          <w:lang w:val="ro-MD"/>
        </w:rPr>
      </w:pPr>
    </w:p>
    <w:p w:rsidR="000A42D4" w:rsidRPr="00E61C1D" w:rsidRDefault="000A42D4" w:rsidP="000A42D4">
      <w:pPr>
        <w:ind w:firstLine="709"/>
        <w:jc w:val="center"/>
        <w:rPr>
          <w:b/>
          <w:sz w:val="28"/>
          <w:szCs w:val="28"/>
          <w:lang w:val="ro-MD"/>
        </w:rPr>
      </w:pPr>
    </w:p>
    <w:p w:rsidR="000A42D4" w:rsidRPr="00E61C1D" w:rsidRDefault="000A42D4" w:rsidP="000A42D4">
      <w:pPr>
        <w:spacing w:before="120"/>
        <w:rPr>
          <w:sz w:val="28"/>
          <w:szCs w:val="28"/>
          <w:lang w:val="ro-MD"/>
        </w:rPr>
      </w:pPr>
    </w:p>
    <w:p w:rsidR="000A42D4" w:rsidRDefault="000A42D4" w:rsidP="000A42D4">
      <w:pPr>
        <w:spacing w:before="120"/>
        <w:rPr>
          <w:sz w:val="28"/>
          <w:szCs w:val="28"/>
          <w:lang w:val="ro-MD"/>
        </w:rPr>
      </w:pPr>
    </w:p>
    <w:p w:rsidR="000A42D4" w:rsidRPr="00E61C1D" w:rsidRDefault="000A42D4" w:rsidP="000A42D4">
      <w:pPr>
        <w:spacing w:before="120"/>
        <w:jc w:val="right"/>
        <w:rPr>
          <w:lang w:val="ro-MD"/>
        </w:rPr>
      </w:pPr>
      <w:r w:rsidRPr="00E61C1D">
        <w:rPr>
          <w:lang w:val="ro-MD"/>
        </w:rPr>
        <w:t>APROBAT</w:t>
      </w:r>
    </w:p>
    <w:p w:rsidR="000A42D4" w:rsidRPr="00E61C1D" w:rsidRDefault="000A42D4" w:rsidP="000A42D4">
      <w:pPr>
        <w:pStyle w:val="NoSpacing"/>
        <w:jc w:val="right"/>
        <w:rPr>
          <w:lang w:val="ro-MD"/>
        </w:rPr>
      </w:pPr>
      <w:r w:rsidRPr="00E61C1D">
        <w:rPr>
          <w:lang w:val="ro-MD"/>
        </w:rPr>
        <w:t xml:space="preserve">prin Ordinul </w:t>
      </w:r>
    </w:p>
    <w:p w:rsidR="000A42D4" w:rsidRPr="00E61C1D" w:rsidRDefault="000A42D4" w:rsidP="000A42D4">
      <w:pPr>
        <w:pStyle w:val="NoSpacing"/>
        <w:jc w:val="right"/>
        <w:rPr>
          <w:lang w:val="ro-MD"/>
        </w:rPr>
      </w:pPr>
      <w:r w:rsidRPr="00E61C1D">
        <w:rPr>
          <w:lang w:val="ro-MD"/>
        </w:rPr>
        <w:t xml:space="preserve">Ministerului Finanțelor </w:t>
      </w:r>
    </w:p>
    <w:p w:rsidR="000A42D4" w:rsidRPr="00E61C1D" w:rsidRDefault="000A42D4" w:rsidP="000A42D4">
      <w:pPr>
        <w:pStyle w:val="NoSpacing"/>
        <w:jc w:val="right"/>
        <w:rPr>
          <w:lang w:val="ro-MD"/>
        </w:rPr>
      </w:pPr>
      <w:r w:rsidRPr="00E61C1D">
        <w:rPr>
          <w:lang w:val="ro-MD"/>
        </w:rPr>
        <w:t xml:space="preserve">                           nr.</w:t>
      </w:r>
      <w:r>
        <w:rPr>
          <w:lang w:val="ro-MD"/>
        </w:rPr>
        <w:t>___</w:t>
      </w:r>
      <w:r w:rsidRPr="00E61C1D">
        <w:rPr>
          <w:lang w:val="ro-MD"/>
        </w:rPr>
        <w:t xml:space="preserve"> din </w:t>
      </w:r>
      <w:r>
        <w:rPr>
          <w:lang w:val="ro-MD"/>
        </w:rPr>
        <w:t>_________</w:t>
      </w:r>
      <w:r w:rsidRPr="00E61C1D">
        <w:rPr>
          <w:lang w:val="ro-MD"/>
        </w:rPr>
        <w:t xml:space="preserve"> 2019 </w:t>
      </w:r>
    </w:p>
    <w:p w:rsidR="000A42D4" w:rsidRPr="00E61C1D" w:rsidRDefault="000A42D4" w:rsidP="000A42D4">
      <w:pPr>
        <w:jc w:val="center"/>
        <w:rPr>
          <w:sz w:val="28"/>
          <w:szCs w:val="28"/>
          <w:lang w:val="ro-MD"/>
        </w:rPr>
      </w:pPr>
    </w:p>
    <w:p w:rsidR="000A42D4" w:rsidRPr="00E61C1D" w:rsidRDefault="000A42D4" w:rsidP="000A42D4">
      <w:pPr>
        <w:jc w:val="center"/>
        <w:rPr>
          <w:b/>
          <w:sz w:val="28"/>
          <w:szCs w:val="28"/>
          <w:lang w:val="ro-MD"/>
        </w:rPr>
      </w:pPr>
    </w:p>
    <w:p w:rsidR="000A42D4" w:rsidRPr="00E61C1D" w:rsidRDefault="000A42D4" w:rsidP="000A42D4">
      <w:pPr>
        <w:jc w:val="center"/>
        <w:rPr>
          <w:b/>
          <w:sz w:val="28"/>
          <w:szCs w:val="28"/>
          <w:lang w:val="ro-MD"/>
        </w:rPr>
      </w:pPr>
      <w:r w:rsidRPr="00E61C1D">
        <w:rPr>
          <w:b/>
          <w:sz w:val="28"/>
          <w:szCs w:val="28"/>
          <w:lang w:val="ro-MD"/>
        </w:rPr>
        <w:t>INSTRUCȚIUNE</w:t>
      </w:r>
    </w:p>
    <w:p w:rsidR="000A42D4" w:rsidRDefault="000A42D4" w:rsidP="000A42D4">
      <w:pPr>
        <w:jc w:val="center"/>
        <w:rPr>
          <w:b/>
          <w:sz w:val="28"/>
          <w:szCs w:val="28"/>
          <w:lang w:val="ro-MD"/>
        </w:rPr>
      </w:pPr>
      <w:r w:rsidRPr="00E61C1D">
        <w:rPr>
          <w:b/>
          <w:sz w:val="28"/>
          <w:szCs w:val="28"/>
          <w:lang w:val="ro-MD"/>
        </w:rPr>
        <w:t xml:space="preserve">privind modalitatea, condițiile și procedura </w:t>
      </w:r>
    </w:p>
    <w:p w:rsidR="000A42D4" w:rsidRDefault="000A42D4" w:rsidP="000A42D4">
      <w:pPr>
        <w:jc w:val="center"/>
        <w:rPr>
          <w:b/>
          <w:sz w:val="28"/>
          <w:szCs w:val="28"/>
          <w:lang w:val="ro-MD"/>
        </w:rPr>
      </w:pPr>
      <w:r w:rsidRPr="00E61C1D">
        <w:rPr>
          <w:b/>
          <w:sz w:val="28"/>
          <w:szCs w:val="28"/>
          <w:lang w:val="ro-MD"/>
        </w:rPr>
        <w:t xml:space="preserve">de organizare și desfășurare a consultării pieței </w:t>
      </w:r>
      <w:r>
        <w:rPr>
          <w:b/>
          <w:sz w:val="28"/>
          <w:szCs w:val="28"/>
          <w:lang w:val="ro-MD"/>
        </w:rPr>
        <w:t xml:space="preserve">în vederea </w:t>
      </w:r>
    </w:p>
    <w:p w:rsidR="000A42D4" w:rsidRPr="00E61C1D" w:rsidRDefault="000A42D4" w:rsidP="000A42D4">
      <w:pPr>
        <w:jc w:val="center"/>
        <w:rPr>
          <w:b/>
          <w:sz w:val="28"/>
          <w:szCs w:val="28"/>
          <w:lang w:val="ro-MD"/>
        </w:rPr>
      </w:pPr>
      <w:r>
        <w:rPr>
          <w:b/>
          <w:sz w:val="28"/>
          <w:szCs w:val="28"/>
          <w:lang w:val="ro-MD"/>
        </w:rPr>
        <w:t>pregătirii achiziției publice</w:t>
      </w:r>
    </w:p>
    <w:p w:rsidR="000A42D4" w:rsidRPr="00E61C1D" w:rsidRDefault="000A42D4" w:rsidP="000A42D4">
      <w:pPr>
        <w:jc w:val="center"/>
        <w:rPr>
          <w:b/>
          <w:sz w:val="28"/>
          <w:szCs w:val="28"/>
          <w:lang w:val="ro-MD"/>
        </w:rPr>
      </w:pPr>
    </w:p>
    <w:p w:rsidR="000A42D4" w:rsidRPr="00E61C1D" w:rsidRDefault="000A42D4" w:rsidP="000A42D4">
      <w:pPr>
        <w:numPr>
          <w:ilvl w:val="0"/>
          <w:numId w:val="9"/>
        </w:numPr>
        <w:spacing w:line="360" w:lineRule="auto"/>
        <w:ind w:left="0" w:firstLine="360"/>
        <w:jc w:val="both"/>
        <w:rPr>
          <w:sz w:val="28"/>
          <w:szCs w:val="28"/>
          <w:lang w:val="ro-MD"/>
        </w:rPr>
      </w:pPr>
      <w:r w:rsidRPr="00E61C1D">
        <w:rPr>
          <w:sz w:val="28"/>
          <w:szCs w:val="28"/>
          <w:lang w:val="ro-MD"/>
        </w:rPr>
        <w:t>În condițiile art.38 din Legea 131/2015 privind achizițiile publice, înainte de inițierea procedurii de atribuire, autoritatea contractantă are dreptul de a organiza consultări ale pieței în vederea pregătirii achiziției</w:t>
      </w:r>
      <w:r>
        <w:rPr>
          <w:sz w:val="28"/>
          <w:szCs w:val="28"/>
          <w:lang w:val="ro-MD"/>
        </w:rPr>
        <w:t>. Consultarea pieței se inițiază prin publicarea Anunțului privind consultarea pieței în Buletinul achizițiilor publice.</w:t>
      </w:r>
      <w:r w:rsidRPr="00E61C1D">
        <w:rPr>
          <w:sz w:val="28"/>
          <w:szCs w:val="28"/>
          <w:lang w:val="ro-MD"/>
        </w:rPr>
        <w:t xml:space="preserve"> </w:t>
      </w:r>
    </w:p>
    <w:p w:rsidR="000A42D4" w:rsidRPr="00E61C1D" w:rsidRDefault="000A42D4" w:rsidP="000A42D4">
      <w:pPr>
        <w:numPr>
          <w:ilvl w:val="0"/>
          <w:numId w:val="9"/>
        </w:numPr>
        <w:spacing w:line="360" w:lineRule="auto"/>
        <w:ind w:left="0" w:firstLine="360"/>
        <w:jc w:val="both"/>
        <w:rPr>
          <w:sz w:val="28"/>
          <w:szCs w:val="28"/>
          <w:lang w:val="ro-MD"/>
        </w:rPr>
      </w:pPr>
      <w:r w:rsidRPr="00E61C1D">
        <w:rPr>
          <w:sz w:val="28"/>
          <w:szCs w:val="28"/>
          <w:lang w:val="ro-MD"/>
        </w:rPr>
        <w:t xml:space="preserve">Organizarea consultării pieței se recomandă în cazul în care </w:t>
      </w:r>
      <w:r>
        <w:rPr>
          <w:sz w:val="28"/>
          <w:szCs w:val="28"/>
          <w:lang w:val="ro-MD"/>
        </w:rPr>
        <w:t xml:space="preserve">se </w:t>
      </w:r>
      <w:r w:rsidRPr="00E61C1D">
        <w:rPr>
          <w:sz w:val="28"/>
          <w:szCs w:val="28"/>
          <w:lang w:val="ro-MD"/>
        </w:rPr>
        <w:t xml:space="preserve">dorește achiziționarea unor produse/servicii/lucrări cu grad </w:t>
      </w:r>
      <w:r>
        <w:rPr>
          <w:sz w:val="28"/>
          <w:szCs w:val="28"/>
          <w:lang w:val="ro-MD"/>
        </w:rPr>
        <w:t>sporit</w:t>
      </w:r>
      <w:r w:rsidRPr="00E61C1D">
        <w:rPr>
          <w:sz w:val="28"/>
          <w:szCs w:val="28"/>
          <w:lang w:val="ro-MD"/>
        </w:rPr>
        <w:t xml:space="preserve"> de complexitate tehnică, financiară sau contractuală, ori din domenii cu un progres tehnologic</w:t>
      </w:r>
      <w:r>
        <w:rPr>
          <w:sz w:val="28"/>
          <w:szCs w:val="28"/>
          <w:lang w:val="ro-MD"/>
        </w:rPr>
        <w:t xml:space="preserve"> rapid</w:t>
      </w:r>
      <w:r w:rsidRPr="00E61C1D">
        <w:rPr>
          <w:sz w:val="28"/>
          <w:szCs w:val="28"/>
          <w:lang w:val="ro-MD"/>
        </w:rPr>
        <w:t>.</w:t>
      </w:r>
    </w:p>
    <w:p w:rsidR="000A42D4" w:rsidRPr="00E61C1D" w:rsidRDefault="000A42D4" w:rsidP="000A42D4">
      <w:pPr>
        <w:numPr>
          <w:ilvl w:val="0"/>
          <w:numId w:val="9"/>
        </w:numPr>
        <w:spacing w:line="360" w:lineRule="auto"/>
        <w:ind w:left="0" w:firstLine="360"/>
        <w:jc w:val="both"/>
        <w:rPr>
          <w:sz w:val="28"/>
          <w:szCs w:val="28"/>
          <w:lang w:val="ro-MD"/>
        </w:rPr>
      </w:pPr>
      <w:r w:rsidRPr="00E61C1D">
        <w:rPr>
          <w:sz w:val="28"/>
          <w:szCs w:val="28"/>
          <w:lang w:val="ro-MD"/>
        </w:rPr>
        <w:t xml:space="preserve">Autoritatea </w:t>
      </w:r>
      <w:r>
        <w:rPr>
          <w:sz w:val="28"/>
          <w:szCs w:val="28"/>
          <w:lang w:val="ro-MD"/>
        </w:rPr>
        <w:t>c</w:t>
      </w:r>
      <w:r w:rsidRPr="00E61C1D">
        <w:rPr>
          <w:sz w:val="28"/>
          <w:szCs w:val="28"/>
          <w:lang w:val="ro-MD"/>
        </w:rPr>
        <w:t>ontractantă trebuie să se asigure că prin consultarea pieței nu se oferă niciun avantaj necuvenit și nu se creează niciun dezavantaj pentru operatorii economici.</w:t>
      </w:r>
    </w:p>
    <w:p w:rsidR="000A42D4" w:rsidRPr="00E61C1D" w:rsidRDefault="000A42D4" w:rsidP="000A42D4">
      <w:pPr>
        <w:numPr>
          <w:ilvl w:val="0"/>
          <w:numId w:val="9"/>
        </w:numPr>
        <w:spacing w:line="360" w:lineRule="auto"/>
        <w:ind w:left="0" w:firstLine="360"/>
        <w:jc w:val="both"/>
        <w:rPr>
          <w:sz w:val="28"/>
          <w:szCs w:val="28"/>
          <w:lang w:val="ro-MD"/>
        </w:rPr>
      </w:pPr>
      <w:r>
        <w:rPr>
          <w:sz w:val="28"/>
          <w:szCs w:val="28"/>
          <w:lang w:val="ro-MD"/>
        </w:rPr>
        <w:t>În procesul de consultare a pieței, a</w:t>
      </w:r>
      <w:r w:rsidRPr="00E61C1D">
        <w:rPr>
          <w:sz w:val="28"/>
          <w:szCs w:val="28"/>
          <w:lang w:val="ro-MD"/>
        </w:rPr>
        <w:t xml:space="preserve">utoritatea </w:t>
      </w:r>
      <w:r>
        <w:rPr>
          <w:sz w:val="28"/>
          <w:szCs w:val="28"/>
          <w:lang w:val="ro-MD"/>
        </w:rPr>
        <w:t>c</w:t>
      </w:r>
      <w:r w:rsidRPr="00E61C1D">
        <w:rPr>
          <w:sz w:val="28"/>
          <w:szCs w:val="28"/>
          <w:lang w:val="ro-MD"/>
        </w:rPr>
        <w:t>ontractantă</w:t>
      </w:r>
      <w:r>
        <w:rPr>
          <w:sz w:val="28"/>
          <w:szCs w:val="28"/>
          <w:lang w:val="ro-MD"/>
        </w:rPr>
        <w:t xml:space="preserve"> are</w:t>
      </w:r>
      <w:r w:rsidRPr="00E61C1D">
        <w:rPr>
          <w:sz w:val="28"/>
          <w:szCs w:val="28"/>
          <w:lang w:val="ro-MD"/>
        </w:rPr>
        <w:t xml:space="preserve"> în vedere următoarele aspecte:</w:t>
      </w:r>
    </w:p>
    <w:p w:rsidR="000A42D4" w:rsidRPr="00E61C1D" w:rsidRDefault="000A42D4" w:rsidP="000A42D4">
      <w:pPr>
        <w:numPr>
          <w:ilvl w:val="0"/>
          <w:numId w:val="11"/>
        </w:numPr>
        <w:spacing w:line="360" w:lineRule="auto"/>
        <w:ind w:left="0" w:firstLine="360"/>
        <w:jc w:val="both"/>
        <w:rPr>
          <w:sz w:val="28"/>
          <w:szCs w:val="28"/>
          <w:lang w:val="ro-MD"/>
        </w:rPr>
      </w:pPr>
      <w:r w:rsidRPr="00E61C1D">
        <w:rPr>
          <w:sz w:val="28"/>
          <w:szCs w:val="28"/>
          <w:lang w:val="ro-MD"/>
        </w:rPr>
        <w:t>respectarea principiilor care stau la baza atribuirii contractelor de achiziție publică</w:t>
      </w:r>
      <w:r>
        <w:rPr>
          <w:sz w:val="28"/>
          <w:szCs w:val="28"/>
          <w:lang w:val="ro-MD"/>
        </w:rPr>
        <w:t>, și anume</w:t>
      </w:r>
      <w:r w:rsidRPr="00E61C1D">
        <w:rPr>
          <w:sz w:val="28"/>
          <w:szCs w:val="28"/>
          <w:lang w:val="ro-MD"/>
        </w:rPr>
        <w:t>: transparență, tratament egal, imparțialitate, principiul proporționalității și nediscriminării;</w:t>
      </w:r>
    </w:p>
    <w:p w:rsidR="000A42D4" w:rsidRPr="00E61C1D" w:rsidRDefault="000A42D4" w:rsidP="000A42D4">
      <w:pPr>
        <w:numPr>
          <w:ilvl w:val="0"/>
          <w:numId w:val="11"/>
        </w:numPr>
        <w:spacing w:line="360" w:lineRule="auto"/>
        <w:ind w:left="0" w:firstLine="360"/>
        <w:jc w:val="both"/>
        <w:rPr>
          <w:sz w:val="28"/>
          <w:szCs w:val="28"/>
          <w:lang w:val="ro-MD"/>
        </w:rPr>
      </w:pPr>
      <w:r w:rsidRPr="00E61C1D">
        <w:rPr>
          <w:sz w:val="28"/>
          <w:szCs w:val="28"/>
          <w:lang w:val="ro-MD"/>
        </w:rPr>
        <w:t>derularea consultării pieței din timp și la scară cât mai largă, prin utilizarea regulilor de comunicare și transparență prevăzute de legislația în domeniul achizițiilor publice;</w:t>
      </w:r>
    </w:p>
    <w:p w:rsidR="000A42D4" w:rsidRPr="00E61C1D" w:rsidRDefault="000A42D4" w:rsidP="000A42D4">
      <w:pPr>
        <w:numPr>
          <w:ilvl w:val="0"/>
          <w:numId w:val="11"/>
        </w:numPr>
        <w:spacing w:line="360" w:lineRule="auto"/>
        <w:ind w:left="0" w:firstLine="360"/>
        <w:jc w:val="both"/>
        <w:rPr>
          <w:sz w:val="28"/>
          <w:szCs w:val="28"/>
          <w:lang w:val="ro-MD"/>
        </w:rPr>
      </w:pPr>
      <w:r w:rsidRPr="00E61C1D">
        <w:rPr>
          <w:sz w:val="28"/>
          <w:szCs w:val="28"/>
          <w:lang w:val="ro-MD"/>
        </w:rPr>
        <w:t xml:space="preserve">descrierea așteptărilor </w:t>
      </w:r>
      <w:r>
        <w:rPr>
          <w:sz w:val="28"/>
          <w:szCs w:val="28"/>
          <w:lang w:val="ro-MD"/>
        </w:rPr>
        <w:t>a</w:t>
      </w:r>
      <w:r w:rsidRPr="00E61C1D">
        <w:rPr>
          <w:sz w:val="28"/>
          <w:szCs w:val="28"/>
          <w:lang w:val="ro-MD"/>
        </w:rPr>
        <w:t xml:space="preserve">utorității </w:t>
      </w:r>
      <w:r>
        <w:rPr>
          <w:sz w:val="28"/>
          <w:szCs w:val="28"/>
          <w:lang w:val="ro-MD"/>
        </w:rPr>
        <w:t>c</w:t>
      </w:r>
      <w:r w:rsidRPr="00E61C1D">
        <w:rPr>
          <w:sz w:val="28"/>
          <w:szCs w:val="28"/>
          <w:lang w:val="ro-MD"/>
        </w:rPr>
        <w:t xml:space="preserve">ontractante în ceea ce privește operatorii economici din piața de profil relevantă în raport cu obiectul consultării </w:t>
      </w:r>
      <w:r>
        <w:rPr>
          <w:sz w:val="28"/>
          <w:szCs w:val="28"/>
          <w:lang w:val="ro-MD"/>
        </w:rPr>
        <w:t>pieței</w:t>
      </w:r>
      <w:r w:rsidRPr="00E61C1D">
        <w:rPr>
          <w:sz w:val="28"/>
          <w:szCs w:val="28"/>
          <w:lang w:val="ro-MD"/>
        </w:rPr>
        <w:t>;</w:t>
      </w:r>
    </w:p>
    <w:p w:rsidR="000A42D4" w:rsidRPr="00E61C1D" w:rsidRDefault="000A42D4" w:rsidP="000A42D4">
      <w:pPr>
        <w:numPr>
          <w:ilvl w:val="0"/>
          <w:numId w:val="11"/>
        </w:numPr>
        <w:spacing w:line="360" w:lineRule="auto"/>
        <w:ind w:left="0" w:firstLine="360"/>
        <w:jc w:val="both"/>
        <w:rPr>
          <w:sz w:val="28"/>
          <w:szCs w:val="28"/>
          <w:lang w:val="ro-MD"/>
        </w:rPr>
      </w:pPr>
      <w:r w:rsidRPr="00E61C1D">
        <w:rPr>
          <w:sz w:val="28"/>
          <w:szCs w:val="28"/>
          <w:lang w:val="ro-MD"/>
        </w:rPr>
        <w:t xml:space="preserve">explicarea cât mai clară </w:t>
      </w:r>
      <w:r>
        <w:rPr>
          <w:sz w:val="28"/>
          <w:szCs w:val="28"/>
          <w:lang w:val="ro-MD"/>
        </w:rPr>
        <w:t>a</w:t>
      </w:r>
      <w:r w:rsidRPr="00E61C1D">
        <w:rPr>
          <w:sz w:val="28"/>
          <w:szCs w:val="28"/>
          <w:lang w:val="ro-MD"/>
        </w:rPr>
        <w:t xml:space="preserve"> informațiil</w:t>
      </w:r>
      <w:r>
        <w:rPr>
          <w:sz w:val="28"/>
          <w:szCs w:val="28"/>
          <w:lang w:val="ro-MD"/>
        </w:rPr>
        <w:t>or recepționate</w:t>
      </w:r>
      <w:r w:rsidRPr="00E61C1D">
        <w:rPr>
          <w:sz w:val="28"/>
          <w:szCs w:val="28"/>
          <w:lang w:val="ro-MD"/>
        </w:rPr>
        <w:t xml:space="preserve"> în cadrul procesului de consultare a pieței și </w:t>
      </w:r>
      <w:r>
        <w:rPr>
          <w:sz w:val="28"/>
          <w:szCs w:val="28"/>
          <w:lang w:val="ro-MD"/>
        </w:rPr>
        <w:t xml:space="preserve">a </w:t>
      </w:r>
      <w:r w:rsidRPr="00E61C1D">
        <w:rPr>
          <w:sz w:val="28"/>
          <w:szCs w:val="28"/>
          <w:lang w:val="ro-MD"/>
        </w:rPr>
        <w:t>cel</w:t>
      </w:r>
      <w:r>
        <w:rPr>
          <w:sz w:val="28"/>
          <w:szCs w:val="28"/>
          <w:lang w:val="ro-MD"/>
        </w:rPr>
        <w:t>or</w:t>
      </w:r>
      <w:r w:rsidRPr="00E61C1D">
        <w:rPr>
          <w:sz w:val="28"/>
          <w:szCs w:val="28"/>
          <w:lang w:val="ro-MD"/>
        </w:rPr>
        <w:t xml:space="preserve"> ce urmează </w:t>
      </w:r>
      <w:r>
        <w:rPr>
          <w:sz w:val="28"/>
          <w:szCs w:val="28"/>
          <w:lang w:val="ro-MD"/>
        </w:rPr>
        <w:t>a</w:t>
      </w:r>
      <w:r w:rsidRPr="00E61C1D">
        <w:rPr>
          <w:sz w:val="28"/>
          <w:szCs w:val="28"/>
          <w:lang w:val="ro-MD"/>
        </w:rPr>
        <w:t xml:space="preserve"> fi </w:t>
      </w:r>
      <w:r>
        <w:rPr>
          <w:sz w:val="28"/>
          <w:szCs w:val="28"/>
          <w:lang w:val="ro-MD"/>
        </w:rPr>
        <w:t>utilizate</w:t>
      </w:r>
      <w:r w:rsidRPr="00E61C1D">
        <w:rPr>
          <w:sz w:val="28"/>
          <w:szCs w:val="28"/>
          <w:lang w:val="ro-MD"/>
        </w:rPr>
        <w:t xml:space="preserve"> ca parte a Documentației de </w:t>
      </w:r>
      <w:r w:rsidRPr="00E61C1D">
        <w:rPr>
          <w:sz w:val="28"/>
          <w:szCs w:val="28"/>
          <w:lang w:val="ro-MD"/>
        </w:rPr>
        <w:lastRenderedPageBreak/>
        <w:t xml:space="preserve">atribuire. Grupul de lucru asigură </w:t>
      </w:r>
      <w:r>
        <w:rPr>
          <w:sz w:val="28"/>
          <w:szCs w:val="28"/>
          <w:lang w:val="ro-MD"/>
        </w:rPr>
        <w:t>punerea la dispoziție a</w:t>
      </w:r>
      <w:r w:rsidRPr="00E61C1D">
        <w:rPr>
          <w:sz w:val="28"/>
          <w:szCs w:val="28"/>
          <w:lang w:val="ro-MD"/>
        </w:rPr>
        <w:t xml:space="preserve"> informaț</w:t>
      </w:r>
      <w:r>
        <w:rPr>
          <w:sz w:val="28"/>
          <w:szCs w:val="28"/>
          <w:lang w:val="ro-MD"/>
        </w:rPr>
        <w:t>i</w:t>
      </w:r>
      <w:r w:rsidRPr="00E61C1D">
        <w:rPr>
          <w:sz w:val="28"/>
          <w:szCs w:val="28"/>
          <w:lang w:val="ro-MD"/>
        </w:rPr>
        <w:t>i</w:t>
      </w:r>
      <w:r>
        <w:rPr>
          <w:sz w:val="28"/>
          <w:szCs w:val="28"/>
          <w:lang w:val="ro-MD"/>
        </w:rPr>
        <w:t>lor</w:t>
      </w:r>
      <w:r w:rsidRPr="00E61C1D">
        <w:rPr>
          <w:sz w:val="28"/>
          <w:szCs w:val="28"/>
          <w:lang w:val="ro-MD"/>
        </w:rPr>
        <w:t xml:space="preserve"> </w:t>
      </w:r>
      <w:r>
        <w:rPr>
          <w:sz w:val="28"/>
          <w:szCs w:val="28"/>
          <w:lang w:val="ro-MD"/>
        </w:rPr>
        <w:t>nominalizate tuturor</w:t>
      </w:r>
      <w:r w:rsidRPr="00E61C1D">
        <w:rPr>
          <w:sz w:val="28"/>
          <w:szCs w:val="28"/>
          <w:lang w:val="ro-MD"/>
        </w:rPr>
        <w:t xml:space="preserve"> potențial</w:t>
      </w:r>
      <w:r>
        <w:rPr>
          <w:sz w:val="28"/>
          <w:szCs w:val="28"/>
          <w:lang w:val="ro-MD"/>
        </w:rPr>
        <w:t>elor</w:t>
      </w:r>
      <w:r w:rsidRPr="00E61C1D">
        <w:rPr>
          <w:sz w:val="28"/>
          <w:szCs w:val="28"/>
          <w:lang w:val="ro-MD"/>
        </w:rPr>
        <w:t xml:space="preserve"> ofertanți;</w:t>
      </w:r>
    </w:p>
    <w:p w:rsidR="000A42D4" w:rsidRPr="008719A0" w:rsidRDefault="000A42D4" w:rsidP="000A42D4">
      <w:pPr>
        <w:numPr>
          <w:ilvl w:val="0"/>
          <w:numId w:val="11"/>
        </w:numPr>
        <w:spacing w:line="360" w:lineRule="auto"/>
        <w:ind w:left="0" w:firstLine="360"/>
        <w:jc w:val="both"/>
        <w:rPr>
          <w:sz w:val="28"/>
          <w:szCs w:val="28"/>
          <w:lang w:val="ro-MD"/>
        </w:rPr>
      </w:pPr>
      <w:r w:rsidRPr="008719A0">
        <w:rPr>
          <w:sz w:val="28"/>
          <w:szCs w:val="28"/>
          <w:lang w:val="ro-MD"/>
        </w:rPr>
        <w:t>conștientizarea participanților în procesul de consultare a pieței a faptului că orice procedură de achiziție se va desfășura în mod competitiv, prin comunicarea în mod deschis, transparent și echitabil;</w:t>
      </w:r>
    </w:p>
    <w:p w:rsidR="000A42D4" w:rsidRPr="00E61C1D" w:rsidRDefault="000A42D4" w:rsidP="000A42D4">
      <w:pPr>
        <w:numPr>
          <w:ilvl w:val="0"/>
          <w:numId w:val="11"/>
        </w:numPr>
        <w:spacing w:line="360" w:lineRule="auto"/>
        <w:ind w:left="0" w:firstLine="360"/>
        <w:jc w:val="both"/>
        <w:rPr>
          <w:sz w:val="28"/>
          <w:szCs w:val="28"/>
          <w:lang w:val="ro-MD"/>
        </w:rPr>
      </w:pPr>
      <w:r w:rsidRPr="00E61C1D">
        <w:rPr>
          <w:sz w:val="28"/>
          <w:szCs w:val="28"/>
          <w:lang w:val="ro-MD"/>
        </w:rPr>
        <w:t xml:space="preserve">asigurarea confidențialității informației comerciale </w:t>
      </w:r>
      <w:r>
        <w:rPr>
          <w:sz w:val="28"/>
          <w:szCs w:val="28"/>
          <w:lang w:val="ro-MD"/>
        </w:rPr>
        <w:t>recepționate</w:t>
      </w:r>
      <w:r w:rsidRPr="00E61C1D">
        <w:rPr>
          <w:sz w:val="28"/>
          <w:szCs w:val="28"/>
          <w:lang w:val="ro-MD"/>
        </w:rPr>
        <w:t xml:space="preserve"> în timpul consultărilor</w:t>
      </w:r>
      <w:r w:rsidRPr="00E61C1D">
        <w:rPr>
          <w:rFonts w:ascii="Trebuchet MS" w:hAnsi="Trebuchet MS"/>
          <w:color w:val="212121"/>
          <w:sz w:val="21"/>
          <w:szCs w:val="21"/>
          <w:lang w:val="ro-MD"/>
        </w:rPr>
        <w:t>;</w:t>
      </w:r>
    </w:p>
    <w:p w:rsidR="000A42D4" w:rsidRPr="00E61C1D" w:rsidRDefault="000A42D4" w:rsidP="000A42D4">
      <w:pPr>
        <w:numPr>
          <w:ilvl w:val="0"/>
          <w:numId w:val="11"/>
        </w:numPr>
        <w:spacing w:line="360" w:lineRule="auto"/>
        <w:ind w:left="0" w:firstLine="360"/>
        <w:jc w:val="both"/>
        <w:rPr>
          <w:sz w:val="28"/>
          <w:szCs w:val="28"/>
          <w:lang w:val="ro-MD"/>
        </w:rPr>
      </w:pPr>
      <w:r w:rsidRPr="00E61C1D">
        <w:rPr>
          <w:sz w:val="28"/>
          <w:szCs w:val="28"/>
          <w:lang w:val="ro-MD"/>
        </w:rPr>
        <w:t xml:space="preserve">documentarea și evidența tuturor întâlnirilor </w:t>
      </w:r>
      <w:r>
        <w:rPr>
          <w:sz w:val="28"/>
          <w:szCs w:val="28"/>
          <w:lang w:val="ro-MD"/>
        </w:rPr>
        <w:t xml:space="preserve">aferente procesului </w:t>
      </w:r>
      <w:r w:rsidRPr="00E61C1D">
        <w:rPr>
          <w:sz w:val="28"/>
          <w:szCs w:val="28"/>
          <w:lang w:val="ro-MD"/>
        </w:rPr>
        <w:t>de consultare</w:t>
      </w:r>
      <w:r>
        <w:rPr>
          <w:sz w:val="28"/>
          <w:szCs w:val="28"/>
          <w:lang w:val="ro-MD"/>
        </w:rPr>
        <w:t xml:space="preserve"> a pieței, inclusiv</w:t>
      </w:r>
      <w:r w:rsidRPr="00E61C1D">
        <w:rPr>
          <w:sz w:val="28"/>
          <w:szCs w:val="28"/>
          <w:lang w:val="ro-MD"/>
        </w:rPr>
        <w:t xml:space="preserve"> subiectelor discutate</w:t>
      </w:r>
      <w:r>
        <w:rPr>
          <w:sz w:val="28"/>
          <w:szCs w:val="28"/>
          <w:lang w:val="ro-MD"/>
        </w:rPr>
        <w:t xml:space="preserve"> în cadrul acestora</w:t>
      </w:r>
      <w:r w:rsidRPr="00E61C1D">
        <w:rPr>
          <w:sz w:val="28"/>
          <w:szCs w:val="28"/>
          <w:lang w:val="ro-MD"/>
        </w:rPr>
        <w:t>;</w:t>
      </w:r>
    </w:p>
    <w:p w:rsidR="000A42D4" w:rsidRPr="00E61C1D" w:rsidRDefault="000A42D4" w:rsidP="000A42D4">
      <w:pPr>
        <w:numPr>
          <w:ilvl w:val="0"/>
          <w:numId w:val="11"/>
        </w:numPr>
        <w:spacing w:line="360" w:lineRule="auto"/>
        <w:ind w:left="0" w:firstLine="360"/>
        <w:jc w:val="both"/>
        <w:rPr>
          <w:sz w:val="28"/>
          <w:szCs w:val="28"/>
          <w:lang w:val="ro-MD"/>
        </w:rPr>
      </w:pPr>
      <w:r w:rsidRPr="00E61C1D">
        <w:rPr>
          <w:sz w:val="28"/>
          <w:szCs w:val="28"/>
          <w:lang w:val="ro-MD"/>
        </w:rPr>
        <w:t>neaplicarea criteriilor de calificare pentru selectarea participanților în cadrul consultării pieței.</w:t>
      </w:r>
    </w:p>
    <w:p w:rsidR="000A42D4" w:rsidRPr="00E61C1D" w:rsidRDefault="000A42D4" w:rsidP="000A42D4">
      <w:pPr>
        <w:numPr>
          <w:ilvl w:val="0"/>
          <w:numId w:val="9"/>
        </w:numPr>
        <w:spacing w:line="360" w:lineRule="auto"/>
        <w:ind w:left="0" w:firstLine="360"/>
        <w:jc w:val="both"/>
        <w:rPr>
          <w:sz w:val="28"/>
          <w:szCs w:val="28"/>
          <w:lang w:val="ro-MD"/>
        </w:rPr>
      </w:pPr>
      <w:r w:rsidRPr="00E61C1D">
        <w:rPr>
          <w:sz w:val="28"/>
          <w:szCs w:val="28"/>
          <w:lang w:val="ro-MD"/>
        </w:rPr>
        <w:t>Anunțul privind consultarea pieței trebuie să conțină cel puțin următoarele elemente:</w:t>
      </w:r>
    </w:p>
    <w:p w:rsidR="000A42D4" w:rsidRPr="00E61C1D" w:rsidRDefault="000A42D4" w:rsidP="000A42D4">
      <w:pPr>
        <w:numPr>
          <w:ilvl w:val="0"/>
          <w:numId w:val="10"/>
        </w:numPr>
        <w:spacing w:line="360" w:lineRule="auto"/>
        <w:ind w:left="0" w:firstLine="360"/>
        <w:jc w:val="both"/>
        <w:rPr>
          <w:sz w:val="28"/>
          <w:szCs w:val="28"/>
          <w:lang w:val="ro-MD"/>
        </w:rPr>
      </w:pPr>
      <w:r w:rsidRPr="00E61C1D">
        <w:rPr>
          <w:sz w:val="28"/>
          <w:szCs w:val="28"/>
          <w:lang w:val="ro-MD"/>
        </w:rPr>
        <w:t>denumirea autorității contractante și datele de contact;</w:t>
      </w:r>
    </w:p>
    <w:p w:rsidR="000A42D4" w:rsidRPr="00E61C1D" w:rsidRDefault="000A42D4" w:rsidP="000A42D4">
      <w:pPr>
        <w:numPr>
          <w:ilvl w:val="0"/>
          <w:numId w:val="10"/>
        </w:numPr>
        <w:spacing w:line="360" w:lineRule="auto"/>
        <w:ind w:left="0" w:firstLine="360"/>
        <w:jc w:val="both"/>
        <w:rPr>
          <w:sz w:val="28"/>
          <w:szCs w:val="28"/>
          <w:lang w:val="ro-MD"/>
        </w:rPr>
      </w:pPr>
      <w:r>
        <w:rPr>
          <w:sz w:val="28"/>
          <w:szCs w:val="28"/>
          <w:lang w:val="ro-MD"/>
        </w:rPr>
        <w:t>pagina web,</w:t>
      </w:r>
      <w:r w:rsidRPr="00E61C1D">
        <w:rPr>
          <w:sz w:val="28"/>
          <w:szCs w:val="28"/>
          <w:lang w:val="ro-MD"/>
        </w:rPr>
        <w:t xml:space="preserve"> unde sunt publicate informațiile cu privire la procesul de consultare a pieței;</w:t>
      </w:r>
    </w:p>
    <w:p w:rsidR="000A42D4" w:rsidRPr="00E61C1D" w:rsidRDefault="000A42D4" w:rsidP="000A42D4">
      <w:pPr>
        <w:numPr>
          <w:ilvl w:val="0"/>
          <w:numId w:val="10"/>
        </w:numPr>
        <w:spacing w:line="360" w:lineRule="auto"/>
        <w:ind w:left="0" w:firstLine="360"/>
        <w:jc w:val="both"/>
        <w:rPr>
          <w:sz w:val="28"/>
          <w:szCs w:val="28"/>
          <w:lang w:val="ro-MD"/>
        </w:rPr>
      </w:pPr>
      <w:r w:rsidRPr="00E61C1D">
        <w:rPr>
          <w:sz w:val="28"/>
          <w:szCs w:val="28"/>
          <w:lang w:val="ro-MD"/>
        </w:rPr>
        <w:t>descrierea necesităților obiective și constrângerilor de natură tehnică, financiară și/sau contractuală</w:t>
      </w:r>
      <w:r>
        <w:rPr>
          <w:sz w:val="28"/>
          <w:szCs w:val="28"/>
          <w:lang w:val="ro-MD"/>
        </w:rPr>
        <w:t>,</w:t>
      </w:r>
      <w:r w:rsidRPr="00E61C1D">
        <w:rPr>
          <w:sz w:val="28"/>
          <w:szCs w:val="28"/>
          <w:lang w:val="ro-MD"/>
        </w:rPr>
        <w:t xml:space="preserve"> ce caracterizează </w:t>
      </w:r>
      <w:r>
        <w:rPr>
          <w:sz w:val="28"/>
          <w:szCs w:val="28"/>
          <w:lang w:val="ro-MD"/>
        </w:rPr>
        <w:t>necesitatea</w:t>
      </w:r>
      <w:r w:rsidRPr="00E61C1D">
        <w:rPr>
          <w:sz w:val="28"/>
          <w:szCs w:val="28"/>
          <w:lang w:val="ro-MD"/>
        </w:rPr>
        <w:t xml:space="preserve"> autorității contractante;</w:t>
      </w:r>
    </w:p>
    <w:p w:rsidR="000A42D4" w:rsidRPr="00E61C1D" w:rsidRDefault="000A42D4" w:rsidP="000A42D4">
      <w:pPr>
        <w:numPr>
          <w:ilvl w:val="0"/>
          <w:numId w:val="10"/>
        </w:numPr>
        <w:spacing w:line="360" w:lineRule="auto"/>
        <w:ind w:left="0" w:firstLine="360"/>
        <w:jc w:val="both"/>
        <w:rPr>
          <w:sz w:val="28"/>
          <w:szCs w:val="28"/>
          <w:lang w:val="ro-MD"/>
        </w:rPr>
      </w:pPr>
      <w:r w:rsidRPr="00E61C1D">
        <w:rPr>
          <w:sz w:val="28"/>
          <w:szCs w:val="28"/>
          <w:lang w:val="ro-MD"/>
        </w:rPr>
        <w:t>aspectele supuse consultării</w:t>
      </w:r>
      <w:r>
        <w:rPr>
          <w:sz w:val="28"/>
          <w:szCs w:val="28"/>
          <w:lang w:val="ro-MD"/>
        </w:rPr>
        <w:t xml:space="preserve"> pieței</w:t>
      </w:r>
      <w:r w:rsidRPr="00E61C1D">
        <w:rPr>
          <w:sz w:val="28"/>
          <w:szCs w:val="28"/>
          <w:lang w:val="ro-MD"/>
        </w:rPr>
        <w:t>;</w:t>
      </w:r>
    </w:p>
    <w:p w:rsidR="000A42D4" w:rsidRPr="00E61C1D" w:rsidRDefault="000A42D4" w:rsidP="000A42D4">
      <w:pPr>
        <w:numPr>
          <w:ilvl w:val="0"/>
          <w:numId w:val="10"/>
        </w:numPr>
        <w:spacing w:line="360" w:lineRule="auto"/>
        <w:ind w:left="0" w:firstLine="360"/>
        <w:jc w:val="both"/>
        <w:rPr>
          <w:sz w:val="28"/>
          <w:szCs w:val="28"/>
          <w:lang w:val="ro-MD"/>
        </w:rPr>
      </w:pPr>
      <w:r>
        <w:rPr>
          <w:sz w:val="28"/>
          <w:szCs w:val="28"/>
          <w:lang w:val="ro-MD"/>
        </w:rPr>
        <w:t xml:space="preserve">termenul-limită de </w:t>
      </w:r>
      <w:r w:rsidRPr="00E61C1D">
        <w:rPr>
          <w:sz w:val="28"/>
          <w:szCs w:val="28"/>
          <w:lang w:val="ro-MD"/>
        </w:rPr>
        <w:t xml:space="preserve"> transmit</w:t>
      </w:r>
      <w:r>
        <w:rPr>
          <w:sz w:val="28"/>
          <w:szCs w:val="28"/>
          <w:lang w:val="ro-MD"/>
        </w:rPr>
        <w:t>ere a</w:t>
      </w:r>
      <w:r w:rsidRPr="00E61C1D">
        <w:rPr>
          <w:sz w:val="28"/>
          <w:szCs w:val="28"/>
          <w:lang w:val="ro-MD"/>
        </w:rPr>
        <w:t xml:space="preserve"> propuneril</w:t>
      </w:r>
      <w:r>
        <w:rPr>
          <w:sz w:val="28"/>
          <w:szCs w:val="28"/>
          <w:lang w:val="ro-MD"/>
        </w:rPr>
        <w:t>or</w:t>
      </w:r>
      <w:r w:rsidRPr="00E61C1D">
        <w:rPr>
          <w:sz w:val="28"/>
          <w:szCs w:val="28"/>
          <w:lang w:val="ro-MD"/>
        </w:rPr>
        <w:t xml:space="preserve"> persoanelor interesate în cadrul procesului de consultare</w:t>
      </w:r>
      <w:r>
        <w:rPr>
          <w:sz w:val="28"/>
          <w:szCs w:val="28"/>
          <w:lang w:val="ro-MD"/>
        </w:rPr>
        <w:t xml:space="preserve"> a pieței</w:t>
      </w:r>
      <w:r w:rsidRPr="00E61C1D">
        <w:rPr>
          <w:sz w:val="28"/>
          <w:szCs w:val="28"/>
          <w:lang w:val="ro-MD"/>
        </w:rPr>
        <w:t>;</w:t>
      </w:r>
    </w:p>
    <w:p w:rsidR="000A42D4" w:rsidRPr="00E61C1D" w:rsidRDefault="000A42D4" w:rsidP="000A42D4">
      <w:pPr>
        <w:numPr>
          <w:ilvl w:val="0"/>
          <w:numId w:val="10"/>
        </w:numPr>
        <w:spacing w:line="360" w:lineRule="auto"/>
        <w:ind w:left="0" w:firstLine="360"/>
        <w:jc w:val="both"/>
        <w:rPr>
          <w:sz w:val="28"/>
          <w:szCs w:val="28"/>
          <w:lang w:val="ro-MD"/>
        </w:rPr>
      </w:pPr>
      <w:r>
        <w:rPr>
          <w:sz w:val="28"/>
          <w:szCs w:val="28"/>
          <w:lang w:val="ro-MD"/>
        </w:rPr>
        <w:t xml:space="preserve">termenul-limită de </w:t>
      </w:r>
      <w:r w:rsidRPr="00E61C1D">
        <w:rPr>
          <w:sz w:val="28"/>
          <w:szCs w:val="28"/>
          <w:lang w:val="ro-MD"/>
        </w:rPr>
        <w:t>desfăș</w:t>
      </w:r>
      <w:r>
        <w:rPr>
          <w:sz w:val="28"/>
          <w:szCs w:val="28"/>
          <w:lang w:val="ro-MD"/>
        </w:rPr>
        <w:t>urare</w:t>
      </w:r>
      <w:r w:rsidRPr="00E61C1D">
        <w:rPr>
          <w:sz w:val="28"/>
          <w:szCs w:val="28"/>
          <w:lang w:val="ro-MD"/>
        </w:rPr>
        <w:t xml:space="preserve"> </w:t>
      </w:r>
      <w:r>
        <w:rPr>
          <w:sz w:val="28"/>
          <w:szCs w:val="28"/>
          <w:lang w:val="ro-MD"/>
        </w:rPr>
        <w:t xml:space="preserve">a </w:t>
      </w:r>
      <w:r w:rsidRPr="00E61C1D">
        <w:rPr>
          <w:sz w:val="28"/>
          <w:szCs w:val="28"/>
          <w:lang w:val="ro-MD"/>
        </w:rPr>
        <w:t>procesul</w:t>
      </w:r>
      <w:r>
        <w:rPr>
          <w:sz w:val="28"/>
          <w:szCs w:val="28"/>
          <w:lang w:val="ro-MD"/>
        </w:rPr>
        <w:t>ui</w:t>
      </w:r>
      <w:r w:rsidRPr="00E61C1D">
        <w:rPr>
          <w:sz w:val="28"/>
          <w:szCs w:val="28"/>
          <w:lang w:val="ro-MD"/>
        </w:rPr>
        <w:t xml:space="preserve"> de consultare</w:t>
      </w:r>
      <w:r>
        <w:rPr>
          <w:sz w:val="28"/>
          <w:szCs w:val="28"/>
          <w:lang w:val="ro-MD"/>
        </w:rPr>
        <w:t xml:space="preserve"> a pieței</w:t>
      </w:r>
      <w:r w:rsidRPr="00E61C1D">
        <w:rPr>
          <w:sz w:val="28"/>
          <w:szCs w:val="28"/>
          <w:lang w:val="ro-MD"/>
        </w:rPr>
        <w:t>;</w:t>
      </w:r>
    </w:p>
    <w:p w:rsidR="000A42D4" w:rsidRPr="00E61C1D" w:rsidRDefault="000A42D4" w:rsidP="000A42D4">
      <w:pPr>
        <w:numPr>
          <w:ilvl w:val="0"/>
          <w:numId w:val="10"/>
        </w:numPr>
        <w:spacing w:line="360" w:lineRule="auto"/>
        <w:ind w:left="0" w:firstLine="360"/>
        <w:jc w:val="both"/>
        <w:rPr>
          <w:sz w:val="28"/>
          <w:szCs w:val="28"/>
          <w:lang w:val="ro-MD"/>
        </w:rPr>
      </w:pPr>
      <w:r w:rsidRPr="00E61C1D">
        <w:rPr>
          <w:sz w:val="28"/>
          <w:szCs w:val="28"/>
          <w:lang w:val="ro-MD"/>
        </w:rPr>
        <w:t>descrierea modalității de desfășurare a consultării</w:t>
      </w:r>
      <w:r>
        <w:rPr>
          <w:sz w:val="28"/>
          <w:szCs w:val="28"/>
          <w:lang w:val="ro-MD"/>
        </w:rPr>
        <w:t xml:space="preserve"> pieței</w:t>
      </w:r>
      <w:r w:rsidRPr="00E61C1D">
        <w:rPr>
          <w:sz w:val="28"/>
          <w:szCs w:val="28"/>
          <w:lang w:val="ro-MD"/>
        </w:rPr>
        <w:t xml:space="preserve">, </w:t>
      </w:r>
      <w:r>
        <w:rPr>
          <w:sz w:val="28"/>
          <w:szCs w:val="28"/>
          <w:lang w:val="ro-MD"/>
        </w:rPr>
        <w:t>inclusiv</w:t>
      </w:r>
      <w:r w:rsidRPr="00E61C1D">
        <w:rPr>
          <w:sz w:val="28"/>
          <w:szCs w:val="28"/>
          <w:lang w:val="ro-MD"/>
        </w:rPr>
        <w:t xml:space="preserve"> modul în care se realiz</w:t>
      </w:r>
      <w:r>
        <w:rPr>
          <w:sz w:val="28"/>
          <w:szCs w:val="28"/>
          <w:lang w:val="ro-MD"/>
        </w:rPr>
        <w:t>e</w:t>
      </w:r>
      <w:r w:rsidRPr="00E61C1D">
        <w:rPr>
          <w:sz w:val="28"/>
          <w:szCs w:val="28"/>
          <w:lang w:val="ro-MD"/>
        </w:rPr>
        <w:t>a</w:t>
      </w:r>
      <w:r>
        <w:rPr>
          <w:sz w:val="28"/>
          <w:szCs w:val="28"/>
          <w:lang w:val="ro-MD"/>
        </w:rPr>
        <w:t>ză</w:t>
      </w:r>
      <w:r w:rsidRPr="00E61C1D">
        <w:rPr>
          <w:sz w:val="28"/>
          <w:szCs w:val="28"/>
          <w:lang w:val="ro-MD"/>
        </w:rPr>
        <w:t xml:space="preserve"> interacțiunea cu operatorii economici</w:t>
      </w:r>
      <w:r>
        <w:rPr>
          <w:sz w:val="28"/>
          <w:szCs w:val="28"/>
          <w:lang w:val="ro-MD"/>
        </w:rPr>
        <w:t xml:space="preserve">, care </w:t>
      </w:r>
      <w:r w:rsidRPr="00E61C1D">
        <w:rPr>
          <w:sz w:val="28"/>
          <w:szCs w:val="28"/>
          <w:lang w:val="ro-MD"/>
        </w:rPr>
        <w:t>răspund la invitația autorității contractante;</w:t>
      </w:r>
    </w:p>
    <w:p w:rsidR="000A42D4" w:rsidRPr="00E61C1D" w:rsidRDefault="000A42D4" w:rsidP="000A42D4">
      <w:pPr>
        <w:numPr>
          <w:ilvl w:val="0"/>
          <w:numId w:val="10"/>
        </w:numPr>
        <w:spacing w:line="360" w:lineRule="auto"/>
        <w:jc w:val="both"/>
        <w:rPr>
          <w:sz w:val="28"/>
          <w:szCs w:val="28"/>
          <w:lang w:val="ro-MD"/>
        </w:rPr>
      </w:pPr>
      <w:r w:rsidRPr="00E61C1D">
        <w:rPr>
          <w:sz w:val="28"/>
          <w:szCs w:val="28"/>
          <w:lang w:val="ro-MD"/>
        </w:rPr>
        <w:t>orice alte informații relevante procesul</w:t>
      </w:r>
      <w:r>
        <w:rPr>
          <w:sz w:val="28"/>
          <w:szCs w:val="28"/>
          <w:lang w:val="ro-MD"/>
        </w:rPr>
        <w:t xml:space="preserve">ui de </w:t>
      </w:r>
      <w:r w:rsidRPr="00E61C1D">
        <w:rPr>
          <w:sz w:val="28"/>
          <w:szCs w:val="28"/>
          <w:lang w:val="ro-MD"/>
        </w:rPr>
        <w:t>consult</w:t>
      </w:r>
      <w:r>
        <w:rPr>
          <w:sz w:val="28"/>
          <w:szCs w:val="28"/>
          <w:lang w:val="ro-MD"/>
        </w:rPr>
        <w:t>a</w:t>
      </w:r>
      <w:r w:rsidRPr="00E61C1D">
        <w:rPr>
          <w:sz w:val="28"/>
          <w:szCs w:val="28"/>
          <w:lang w:val="ro-MD"/>
        </w:rPr>
        <w:t>r</w:t>
      </w:r>
      <w:r>
        <w:rPr>
          <w:sz w:val="28"/>
          <w:szCs w:val="28"/>
          <w:lang w:val="ro-MD"/>
        </w:rPr>
        <w:t>e</w:t>
      </w:r>
      <w:r w:rsidRPr="00E61C1D">
        <w:rPr>
          <w:sz w:val="28"/>
          <w:szCs w:val="28"/>
          <w:lang w:val="ro-MD"/>
        </w:rPr>
        <w:t xml:space="preserve"> </w:t>
      </w:r>
      <w:r>
        <w:rPr>
          <w:sz w:val="28"/>
          <w:szCs w:val="28"/>
          <w:lang w:val="ro-MD"/>
        </w:rPr>
        <w:t xml:space="preserve">a </w:t>
      </w:r>
      <w:r w:rsidRPr="00E61C1D">
        <w:rPr>
          <w:sz w:val="28"/>
          <w:szCs w:val="28"/>
          <w:lang w:val="ro-MD"/>
        </w:rPr>
        <w:t>pieței.</w:t>
      </w:r>
    </w:p>
    <w:p w:rsidR="000A42D4" w:rsidRPr="00E61C1D" w:rsidRDefault="000A42D4" w:rsidP="000A42D4">
      <w:pPr>
        <w:numPr>
          <w:ilvl w:val="0"/>
          <w:numId w:val="9"/>
        </w:numPr>
        <w:spacing w:line="360" w:lineRule="auto"/>
        <w:ind w:left="0" w:firstLine="360"/>
        <w:jc w:val="both"/>
        <w:rPr>
          <w:sz w:val="28"/>
          <w:szCs w:val="28"/>
          <w:lang w:val="ro-MD"/>
        </w:rPr>
      </w:pPr>
      <w:r w:rsidRPr="00E61C1D">
        <w:rPr>
          <w:sz w:val="28"/>
          <w:szCs w:val="28"/>
          <w:lang w:val="ro-MD"/>
        </w:rPr>
        <w:t xml:space="preserve">În cadrul consultărilor pieței, autoritatea contractantă are dreptul de a invita </w:t>
      </w:r>
      <w:r>
        <w:rPr>
          <w:sz w:val="28"/>
          <w:szCs w:val="28"/>
          <w:lang w:val="ro-MD"/>
        </w:rPr>
        <w:t xml:space="preserve">la proces </w:t>
      </w:r>
      <w:r w:rsidRPr="00E61C1D">
        <w:rPr>
          <w:sz w:val="28"/>
          <w:szCs w:val="28"/>
          <w:lang w:val="ro-MD"/>
        </w:rPr>
        <w:t>experți independenți, autorități publice sau operatori economici, inclusiv organizații reprezentative ale acestora.</w:t>
      </w:r>
    </w:p>
    <w:p w:rsidR="000A42D4" w:rsidRPr="00E61C1D" w:rsidRDefault="000A42D4" w:rsidP="000A42D4">
      <w:pPr>
        <w:numPr>
          <w:ilvl w:val="0"/>
          <w:numId w:val="9"/>
        </w:numPr>
        <w:spacing w:line="360" w:lineRule="auto"/>
        <w:ind w:left="0" w:firstLine="360"/>
        <w:jc w:val="both"/>
        <w:rPr>
          <w:sz w:val="28"/>
          <w:szCs w:val="28"/>
          <w:lang w:val="ro-MD"/>
        </w:rPr>
      </w:pPr>
      <w:r w:rsidRPr="00E61C1D">
        <w:rPr>
          <w:sz w:val="28"/>
          <w:szCs w:val="28"/>
          <w:lang w:val="ro-MD"/>
        </w:rPr>
        <w:t xml:space="preserve">Aspectele supuse consultării </w:t>
      </w:r>
      <w:r>
        <w:rPr>
          <w:sz w:val="28"/>
          <w:szCs w:val="28"/>
          <w:lang w:val="ro-MD"/>
        </w:rPr>
        <w:t xml:space="preserve">pieței </w:t>
      </w:r>
      <w:r w:rsidRPr="00E61C1D">
        <w:rPr>
          <w:sz w:val="28"/>
          <w:szCs w:val="28"/>
          <w:lang w:val="ro-MD"/>
        </w:rPr>
        <w:t>vizează, fără a se limita la acestea, potențiale soluții tehnice, financiare sau contractuale pentru satisfacerea ne</w:t>
      </w:r>
      <w:r>
        <w:rPr>
          <w:sz w:val="28"/>
          <w:szCs w:val="28"/>
          <w:lang w:val="ro-MD"/>
        </w:rPr>
        <w:t>cesității</w:t>
      </w:r>
      <w:r w:rsidRPr="00E61C1D">
        <w:rPr>
          <w:sz w:val="28"/>
          <w:szCs w:val="28"/>
          <w:lang w:val="ro-MD"/>
        </w:rPr>
        <w:t xml:space="preserve"> </w:t>
      </w:r>
      <w:r w:rsidRPr="00E61C1D">
        <w:rPr>
          <w:sz w:val="28"/>
          <w:szCs w:val="28"/>
          <w:lang w:val="ro-MD"/>
        </w:rPr>
        <w:lastRenderedPageBreak/>
        <w:t>autorității contractante, precum și aspecte</w:t>
      </w:r>
      <w:r>
        <w:rPr>
          <w:sz w:val="28"/>
          <w:szCs w:val="28"/>
          <w:lang w:val="ro-MD"/>
        </w:rPr>
        <w:t>le aferente</w:t>
      </w:r>
      <w:r w:rsidRPr="00E61C1D">
        <w:rPr>
          <w:sz w:val="28"/>
          <w:szCs w:val="28"/>
          <w:lang w:val="ro-MD"/>
        </w:rPr>
        <w:t xml:space="preserve"> procedur</w:t>
      </w:r>
      <w:r>
        <w:rPr>
          <w:sz w:val="28"/>
          <w:szCs w:val="28"/>
          <w:lang w:val="ro-MD"/>
        </w:rPr>
        <w:t>ilor</w:t>
      </w:r>
      <w:r w:rsidRPr="00E61C1D">
        <w:rPr>
          <w:sz w:val="28"/>
          <w:szCs w:val="28"/>
          <w:lang w:val="ro-MD"/>
        </w:rPr>
        <w:t xml:space="preserve"> de achiziție, inclusiv divizare</w:t>
      </w:r>
      <w:r>
        <w:rPr>
          <w:sz w:val="28"/>
          <w:szCs w:val="28"/>
          <w:lang w:val="ro-MD"/>
        </w:rPr>
        <w:t>a</w:t>
      </w:r>
      <w:r w:rsidRPr="00E61C1D">
        <w:rPr>
          <w:sz w:val="28"/>
          <w:szCs w:val="28"/>
          <w:lang w:val="ro-MD"/>
        </w:rPr>
        <w:t xml:space="preserve"> pe loturi sau posibilitatea solicitării de oferte alternative.</w:t>
      </w:r>
    </w:p>
    <w:p w:rsidR="000A42D4" w:rsidRPr="00E61C1D" w:rsidRDefault="000A42D4" w:rsidP="000A42D4">
      <w:pPr>
        <w:numPr>
          <w:ilvl w:val="0"/>
          <w:numId w:val="9"/>
        </w:numPr>
        <w:spacing w:line="360" w:lineRule="auto"/>
        <w:ind w:left="0" w:firstLine="360"/>
        <w:jc w:val="both"/>
        <w:rPr>
          <w:sz w:val="28"/>
          <w:szCs w:val="28"/>
          <w:lang w:val="ro-MD"/>
        </w:rPr>
      </w:pPr>
      <w:r w:rsidRPr="00E61C1D">
        <w:rPr>
          <w:sz w:val="28"/>
          <w:szCs w:val="28"/>
          <w:lang w:val="ro-MD"/>
        </w:rPr>
        <w:t>Orice persoană/organizație interesată transmite autorității contractante opinii, sugestii sau recomandări cu privire la aspectele supuse consultării, utilizând formele și mijloacele de comunicare precizate în anunțul privind consultarea</w:t>
      </w:r>
      <w:r>
        <w:rPr>
          <w:sz w:val="28"/>
          <w:szCs w:val="28"/>
          <w:lang w:val="ro-MD"/>
        </w:rPr>
        <w:t xml:space="preserve"> pieței</w:t>
      </w:r>
      <w:r w:rsidRPr="00E61C1D">
        <w:rPr>
          <w:sz w:val="28"/>
          <w:szCs w:val="28"/>
          <w:lang w:val="ro-MD"/>
        </w:rPr>
        <w:t>.</w:t>
      </w:r>
    </w:p>
    <w:p w:rsidR="000A42D4" w:rsidRPr="00E61C1D" w:rsidRDefault="000A42D4" w:rsidP="000A42D4">
      <w:pPr>
        <w:numPr>
          <w:ilvl w:val="0"/>
          <w:numId w:val="9"/>
        </w:numPr>
        <w:tabs>
          <w:tab w:val="left" w:pos="851"/>
        </w:tabs>
        <w:spacing w:line="360" w:lineRule="auto"/>
        <w:ind w:left="0" w:firstLine="360"/>
        <w:jc w:val="both"/>
        <w:rPr>
          <w:sz w:val="28"/>
          <w:szCs w:val="28"/>
          <w:lang w:val="ro-MD"/>
        </w:rPr>
      </w:pPr>
      <w:r w:rsidRPr="00E61C1D">
        <w:rPr>
          <w:sz w:val="28"/>
          <w:szCs w:val="28"/>
          <w:lang w:val="ro-MD"/>
        </w:rPr>
        <w:t xml:space="preserve">Autoritatea contractantă decide </w:t>
      </w:r>
      <w:r>
        <w:rPr>
          <w:sz w:val="28"/>
          <w:szCs w:val="28"/>
          <w:lang w:val="ro-MD"/>
        </w:rPr>
        <w:t>dacă</w:t>
      </w:r>
      <w:r w:rsidRPr="00E61C1D">
        <w:rPr>
          <w:sz w:val="28"/>
          <w:szCs w:val="28"/>
          <w:lang w:val="ro-MD"/>
        </w:rPr>
        <w:t xml:space="preserve"> opiniile, sugestiile sau recomandările să fie transmise numai prin mijloace electronice la o adresă dedicată.</w:t>
      </w:r>
    </w:p>
    <w:p w:rsidR="000A42D4" w:rsidRPr="00E61C1D" w:rsidRDefault="000A42D4" w:rsidP="000A42D4">
      <w:pPr>
        <w:numPr>
          <w:ilvl w:val="0"/>
          <w:numId w:val="9"/>
        </w:numPr>
        <w:tabs>
          <w:tab w:val="left" w:pos="851"/>
        </w:tabs>
        <w:spacing w:line="360" w:lineRule="auto"/>
        <w:ind w:left="0" w:firstLine="360"/>
        <w:jc w:val="both"/>
        <w:rPr>
          <w:sz w:val="28"/>
          <w:szCs w:val="28"/>
          <w:lang w:val="ro-MD"/>
        </w:rPr>
      </w:pPr>
      <w:r w:rsidRPr="00E61C1D">
        <w:rPr>
          <w:sz w:val="28"/>
          <w:szCs w:val="28"/>
          <w:lang w:val="ro-MD"/>
        </w:rPr>
        <w:t xml:space="preserve">Autoritatea contractantă </w:t>
      </w:r>
      <w:r>
        <w:rPr>
          <w:sz w:val="28"/>
          <w:szCs w:val="28"/>
          <w:lang w:val="ro-MD"/>
        </w:rPr>
        <w:t>generalizează</w:t>
      </w:r>
      <w:r w:rsidRPr="00E61C1D">
        <w:rPr>
          <w:sz w:val="28"/>
          <w:szCs w:val="28"/>
          <w:lang w:val="ro-MD"/>
        </w:rPr>
        <w:t xml:space="preserve"> opiniile/sugestiile/recomandările inițiale trimise de către persoanele/organizațiile care își exprimă interesul de a participa la consultarea pieței, ținând cont de termenul limită stabilit pentru </w:t>
      </w:r>
      <w:r>
        <w:rPr>
          <w:sz w:val="28"/>
          <w:szCs w:val="28"/>
          <w:lang w:val="ro-MD"/>
        </w:rPr>
        <w:t>recepționarea</w:t>
      </w:r>
      <w:r w:rsidRPr="00E61C1D">
        <w:rPr>
          <w:sz w:val="28"/>
          <w:szCs w:val="28"/>
          <w:lang w:val="ro-MD"/>
        </w:rPr>
        <w:t xml:space="preserve"> acestor informații. </w:t>
      </w:r>
      <w:r>
        <w:rPr>
          <w:sz w:val="28"/>
          <w:szCs w:val="28"/>
          <w:lang w:val="ro-MD"/>
        </w:rPr>
        <w:t>C</w:t>
      </w:r>
      <w:r w:rsidRPr="00E61C1D">
        <w:rPr>
          <w:sz w:val="28"/>
          <w:szCs w:val="28"/>
          <w:lang w:val="ro-MD"/>
        </w:rPr>
        <w:t xml:space="preserve">orespondența </w:t>
      </w:r>
      <w:r>
        <w:rPr>
          <w:sz w:val="28"/>
          <w:szCs w:val="28"/>
          <w:lang w:val="ro-MD"/>
        </w:rPr>
        <w:t>aferentă</w:t>
      </w:r>
      <w:r w:rsidRPr="00E61C1D">
        <w:rPr>
          <w:sz w:val="28"/>
          <w:szCs w:val="28"/>
          <w:lang w:val="ro-MD"/>
        </w:rPr>
        <w:t xml:space="preserve"> informațiil</w:t>
      </w:r>
      <w:r>
        <w:rPr>
          <w:sz w:val="28"/>
          <w:szCs w:val="28"/>
          <w:lang w:val="ro-MD"/>
        </w:rPr>
        <w:t>or</w:t>
      </w:r>
      <w:r w:rsidRPr="00E61C1D">
        <w:rPr>
          <w:sz w:val="28"/>
          <w:szCs w:val="28"/>
          <w:lang w:val="ro-MD"/>
        </w:rPr>
        <w:t xml:space="preserve"> solicitate prin intermediul Anunțului privind consultarea pieței și cel</w:t>
      </w:r>
      <w:r>
        <w:rPr>
          <w:sz w:val="28"/>
          <w:szCs w:val="28"/>
          <w:lang w:val="ro-MD"/>
        </w:rPr>
        <w:t>or</w:t>
      </w:r>
      <w:r w:rsidRPr="00E61C1D">
        <w:rPr>
          <w:sz w:val="28"/>
          <w:szCs w:val="28"/>
          <w:lang w:val="ro-MD"/>
        </w:rPr>
        <w:t xml:space="preserve"> </w:t>
      </w:r>
      <w:r>
        <w:rPr>
          <w:sz w:val="28"/>
          <w:szCs w:val="28"/>
          <w:lang w:val="ro-MD"/>
        </w:rPr>
        <w:t>recepționate</w:t>
      </w:r>
      <w:r w:rsidRPr="00E61C1D">
        <w:rPr>
          <w:sz w:val="28"/>
          <w:szCs w:val="28"/>
          <w:lang w:val="ro-MD"/>
        </w:rPr>
        <w:t xml:space="preserve"> de la persoanele/organizațiile interesate sub forma opiniilor/sugestiilor/recomandărilor inițiale </w:t>
      </w:r>
      <w:r>
        <w:rPr>
          <w:sz w:val="28"/>
          <w:szCs w:val="28"/>
          <w:lang w:val="ro-MD"/>
        </w:rPr>
        <w:t>este</w:t>
      </w:r>
      <w:r w:rsidRPr="00E61C1D">
        <w:rPr>
          <w:sz w:val="28"/>
          <w:szCs w:val="28"/>
          <w:lang w:val="ro-MD"/>
        </w:rPr>
        <w:t xml:space="preserve"> înregistrată și păstrată într-un Registru al documentelor, </w:t>
      </w:r>
      <w:r>
        <w:rPr>
          <w:sz w:val="28"/>
          <w:szCs w:val="28"/>
          <w:lang w:val="ro-MD"/>
        </w:rPr>
        <w:t>care include</w:t>
      </w:r>
      <w:r w:rsidRPr="00E61C1D">
        <w:rPr>
          <w:sz w:val="28"/>
          <w:szCs w:val="28"/>
          <w:lang w:val="ro-MD"/>
        </w:rPr>
        <w:t>:</w:t>
      </w:r>
    </w:p>
    <w:p w:rsidR="000A42D4" w:rsidRPr="00E61C1D" w:rsidRDefault="000A42D4" w:rsidP="000A42D4">
      <w:pPr>
        <w:numPr>
          <w:ilvl w:val="0"/>
          <w:numId w:val="12"/>
        </w:numPr>
        <w:tabs>
          <w:tab w:val="left" w:pos="851"/>
        </w:tabs>
        <w:spacing w:line="360" w:lineRule="auto"/>
        <w:jc w:val="both"/>
        <w:rPr>
          <w:sz w:val="28"/>
          <w:szCs w:val="28"/>
          <w:lang w:val="ro-MD"/>
        </w:rPr>
      </w:pPr>
      <w:r w:rsidRPr="00E61C1D">
        <w:rPr>
          <w:sz w:val="28"/>
          <w:szCs w:val="28"/>
          <w:lang w:val="ro-MD"/>
        </w:rPr>
        <w:t>persoanele/organizațiile care transmit opinii, sugestii și recomandări;</w:t>
      </w:r>
    </w:p>
    <w:p w:rsidR="000A42D4" w:rsidRPr="00E61C1D" w:rsidRDefault="000A42D4" w:rsidP="000A42D4">
      <w:pPr>
        <w:numPr>
          <w:ilvl w:val="0"/>
          <w:numId w:val="12"/>
        </w:numPr>
        <w:tabs>
          <w:tab w:val="left" w:pos="851"/>
        </w:tabs>
        <w:spacing w:line="360" w:lineRule="auto"/>
        <w:jc w:val="both"/>
        <w:rPr>
          <w:sz w:val="28"/>
          <w:szCs w:val="28"/>
          <w:lang w:val="ro-MD"/>
        </w:rPr>
      </w:pPr>
      <w:r w:rsidRPr="00E61C1D">
        <w:rPr>
          <w:sz w:val="28"/>
          <w:szCs w:val="28"/>
          <w:lang w:val="ro-MD"/>
        </w:rPr>
        <w:t>opinii</w:t>
      </w:r>
      <w:r>
        <w:rPr>
          <w:sz w:val="28"/>
          <w:szCs w:val="28"/>
          <w:lang w:val="ro-MD"/>
        </w:rPr>
        <w:t>le</w:t>
      </w:r>
      <w:r w:rsidRPr="00E61C1D">
        <w:rPr>
          <w:sz w:val="28"/>
          <w:szCs w:val="28"/>
          <w:lang w:val="ro-MD"/>
        </w:rPr>
        <w:t>, sugestii</w:t>
      </w:r>
      <w:r>
        <w:rPr>
          <w:sz w:val="28"/>
          <w:szCs w:val="28"/>
          <w:lang w:val="ro-MD"/>
        </w:rPr>
        <w:t>le</w:t>
      </w:r>
      <w:r w:rsidRPr="00E61C1D">
        <w:rPr>
          <w:sz w:val="28"/>
          <w:szCs w:val="28"/>
          <w:lang w:val="ro-MD"/>
        </w:rPr>
        <w:t xml:space="preserve"> și recomandări</w:t>
      </w:r>
      <w:r>
        <w:rPr>
          <w:sz w:val="28"/>
          <w:szCs w:val="28"/>
          <w:lang w:val="ro-MD"/>
        </w:rPr>
        <w:t>le</w:t>
      </w:r>
      <w:r w:rsidRPr="00E61C1D">
        <w:rPr>
          <w:sz w:val="28"/>
          <w:szCs w:val="28"/>
          <w:lang w:val="ro-MD"/>
        </w:rPr>
        <w:t xml:space="preserve"> persoanel</w:t>
      </w:r>
      <w:r>
        <w:rPr>
          <w:sz w:val="28"/>
          <w:szCs w:val="28"/>
          <w:lang w:val="ro-MD"/>
        </w:rPr>
        <w:t>or</w:t>
      </w:r>
      <w:r w:rsidRPr="00E61C1D">
        <w:rPr>
          <w:sz w:val="28"/>
          <w:szCs w:val="28"/>
          <w:lang w:val="ro-MD"/>
        </w:rPr>
        <w:t>/organizațiil</w:t>
      </w:r>
      <w:r>
        <w:rPr>
          <w:sz w:val="28"/>
          <w:szCs w:val="28"/>
          <w:lang w:val="ro-MD"/>
        </w:rPr>
        <w:t>or</w:t>
      </w:r>
      <w:r w:rsidRPr="00E61C1D">
        <w:rPr>
          <w:sz w:val="28"/>
          <w:szCs w:val="28"/>
          <w:lang w:val="ro-MD"/>
        </w:rPr>
        <w:t xml:space="preserve"> </w:t>
      </w:r>
      <w:r>
        <w:rPr>
          <w:sz w:val="28"/>
          <w:szCs w:val="28"/>
          <w:lang w:val="ro-MD"/>
        </w:rPr>
        <w:t>recepționate</w:t>
      </w:r>
      <w:r w:rsidRPr="00E61C1D">
        <w:rPr>
          <w:sz w:val="28"/>
          <w:szCs w:val="28"/>
          <w:lang w:val="ro-MD"/>
        </w:rPr>
        <w:t>.</w:t>
      </w:r>
    </w:p>
    <w:p w:rsidR="000A42D4" w:rsidRPr="00E61C1D" w:rsidRDefault="000A42D4" w:rsidP="000A42D4">
      <w:pPr>
        <w:numPr>
          <w:ilvl w:val="0"/>
          <w:numId w:val="9"/>
        </w:numPr>
        <w:tabs>
          <w:tab w:val="left" w:pos="851"/>
        </w:tabs>
        <w:spacing w:line="360" w:lineRule="auto"/>
        <w:ind w:left="0" w:firstLine="360"/>
        <w:jc w:val="both"/>
        <w:rPr>
          <w:sz w:val="28"/>
          <w:szCs w:val="28"/>
          <w:lang w:val="ro-MD"/>
        </w:rPr>
      </w:pPr>
      <w:r>
        <w:rPr>
          <w:sz w:val="28"/>
          <w:szCs w:val="28"/>
          <w:lang w:val="ro-MD"/>
        </w:rPr>
        <w:t>Î</w:t>
      </w:r>
      <w:r w:rsidRPr="00E61C1D">
        <w:rPr>
          <w:sz w:val="28"/>
          <w:szCs w:val="28"/>
          <w:lang w:val="ro-MD"/>
        </w:rPr>
        <w:t>n cazul în care le consideră relevante</w:t>
      </w:r>
      <w:r>
        <w:rPr>
          <w:sz w:val="28"/>
          <w:szCs w:val="28"/>
          <w:lang w:val="ro-MD"/>
        </w:rPr>
        <w:t>,</w:t>
      </w:r>
      <w:r w:rsidRPr="00E61C1D">
        <w:rPr>
          <w:sz w:val="28"/>
          <w:szCs w:val="28"/>
          <w:lang w:val="ro-MD"/>
        </w:rPr>
        <w:t xml:space="preserve"> </w:t>
      </w:r>
      <w:r>
        <w:rPr>
          <w:sz w:val="28"/>
          <w:szCs w:val="28"/>
          <w:lang w:val="ro-MD"/>
        </w:rPr>
        <w:t>a</w:t>
      </w:r>
      <w:r w:rsidRPr="00E61C1D">
        <w:rPr>
          <w:sz w:val="28"/>
          <w:szCs w:val="28"/>
          <w:lang w:val="ro-MD"/>
        </w:rPr>
        <w:t xml:space="preserve">utoritatea contractantă </w:t>
      </w:r>
      <w:r>
        <w:rPr>
          <w:sz w:val="28"/>
          <w:szCs w:val="28"/>
          <w:lang w:val="ro-MD"/>
        </w:rPr>
        <w:t>ia</w:t>
      </w:r>
      <w:r w:rsidRPr="00E61C1D">
        <w:rPr>
          <w:sz w:val="28"/>
          <w:szCs w:val="28"/>
          <w:lang w:val="ro-MD"/>
        </w:rPr>
        <w:t xml:space="preserve"> în considerare opiniile, sugestiile sau recomandările </w:t>
      </w:r>
      <w:r>
        <w:rPr>
          <w:sz w:val="28"/>
          <w:szCs w:val="28"/>
          <w:lang w:val="ro-MD"/>
        </w:rPr>
        <w:t>recepționate de la persoanele/ organizațiile interesate</w:t>
      </w:r>
      <w:r w:rsidRPr="00E61C1D">
        <w:rPr>
          <w:sz w:val="28"/>
          <w:szCs w:val="28"/>
          <w:lang w:val="ro-MD"/>
        </w:rPr>
        <w:t>.</w:t>
      </w:r>
    </w:p>
    <w:p w:rsidR="000A42D4" w:rsidRPr="00E61C1D" w:rsidRDefault="000A42D4" w:rsidP="000A42D4">
      <w:pPr>
        <w:numPr>
          <w:ilvl w:val="0"/>
          <w:numId w:val="9"/>
        </w:numPr>
        <w:tabs>
          <w:tab w:val="left" w:pos="851"/>
        </w:tabs>
        <w:spacing w:line="360" w:lineRule="auto"/>
        <w:ind w:left="0" w:firstLine="360"/>
        <w:jc w:val="both"/>
        <w:rPr>
          <w:sz w:val="28"/>
          <w:szCs w:val="28"/>
          <w:lang w:val="ro-MD"/>
        </w:rPr>
      </w:pPr>
      <w:r w:rsidRPr="00E61C1D">
        <w:rPr>
          <w:sz w:val="28"/>
          <w:szCs w:val="28"/>
          <w:lang w:val="ro-MD"/>
        </w:rPr>
        <w:t>Fundamentarea deciziei cu privire la selectarea opiniilor, sugestiilor și recomandărilor relevante în raport cu obiectul consultării luate în considerare în cadrul consultării pieței, se baze</w:t>
      </w:r>
      <w:r>
        <w:rPr>
          <w:sz w:val="28"/>
          <w:szCs w:val="28"/>
          <w:lang w:val="ro-MD"/>
        </w:rPr>
        <w:t>a</w:t>
      </w:r>
      <w:r w:rsidRPr="00E61C1D">
        <w:rPr>
          <w:sz w:val="28"/>
          <w:szCs w:val="28"/>
          <w:lang w:val="ro-MD"/>
        </w:rPr>
        <w:t>z</w:t>
      </w:r>
      <w:r>
        <w:rPr>
          <w:sz w:val="28"/>
          <w:szCs w:val="28"/>
          <w:lang w:val="ro-MD"/>
        </w:rPr>
        <w:t>ă</w:t>
      </w:r>
      <w:r w:rsidRPr="00E61C1D">
        <w:rPr>
          <w:sz w:val="28"/>
          <w:szCs w:val="28"/>
          <w:lang w:val="ro-MD"/>
        </w:rPr>
        <w:t xml:space="preserve"> pe corelația dintre informațiile primite și necesitatea </w:t>
      </w:r>
      <w:r>
        <w:rPr>
          <w:sz w:val="28"/>
          <w:szCs w:val="28"/>
          <w:lang w:val="ro-MD"/>
        </w:rPr>
        <w:t>a</w:t>
      </w:r>
      <w:r w:rsidRPr="00E61C1D">
        <w:rPr>
          <w:sz w:val="28"/>
          <w:szCs w:val="28"/>
          <w:lang w:val="ro-MD"/>
        </w:rPr>
        <w:t xml:space="preserve">utorității </w:t>
      </w:r>
      <w:r>
        <w:rPr>
          <w:sz w:val="28"/>
          <w:szCs w:val="28"/>
          <w:lang w:val="ro-MD"/>
        </w:rPr>
        <w:t>c</w:t>
      </w:r>
      <w:r w:rsidRPr="00E61C1D">
        <w:rPr>
          <w:sz w:val="28"/>
          <w:szCs w:val="28"/>
          <w:lang w:val="ro-MD"/>
        </w:rPr>
        <w:t xml:space="preserve">ontractante comunicată </w:t>
      </w:r>
      <w:r>
        <w:rPr>
          <w:sz w:val="28"/>
          <w:szCs w:val="28"/>
          <w:lang w:val="ro-MD"/>
        </w:rPr>
        <w:t>în</w:t>
      </w:r>
      <w:r w:rsidRPr="00E61C1D">
        <w:rPr>
          <w:sz w:val="28"/>
          <w:szCs w:val="28"/>
          <w:lang w:val="ro-MD"/>
        </w:rPr>
        <w:t> Anunțul privind consultarea pieței.</w:t>
      </w:r>
    </w:p>
    <w:p w:rsidR="000A42D4" w:rsidRPr="00E61C1D" w:rsidRDefault="000A42D4" w:rsidP="000A42D4">
      <w:pPr>
        <w:numPr>
          <w:ilvl w:val="0"/>
          <w:numId w:val="9"/>
        </w:numPr>
        <w:tabs>
          <w:tab w:val="left" w:pos="851"/>
        </w:tabs>
        <w:spacing w:line="360" w:lineRule="auto"/>
        <w:ind w:left="0" w:firstLine="360"/>
        <w:jc w:val="both"/>
        <w:rPr>
          <w:sz w:val="28"/>
          <w:szCs w:val="28"/>
          <w:lang w:val="ro-MD"/>
        </w:rPr>
      </w:pPr>
      <w:r w:rsidRPr="00E61C1D">
        <w:rPr>
          <w:sz w:val="28"/>
          <w:szCs w:val="28"/>
          <w:lang w:val="ro-MD"/>
        </w:rPr>
        <w:t xml:space="preserve">Autoritatea </w:t>
      </w:r>
      <w:r>
        <w:rPr>
          <w:sz w:val="28"/>
          <w:szCs w:val="28"/>
          <w:lang w:val="ro-MD"/>
        </w:rPr>
        <w:t>c</w:t>
      </w:r>
      <w:r w:rsidRPr="00E61C1D">
        <w:rPr>
          <w:sz w:val="28"/>
          <w:szCs w:val="28"/>
          <w:lang w:val="ro-MD"/>
        </w:rPr>
        <w:t xml:space="preserve">ontractantă </w:t>
      </w:r>
      <w:r>
        <w:rPr>
          <w:sz w:val="28"/>
          <w:szCs w:val="28"/>
          <w:lang w:val="ro-MD"/>
        </w:rPr>
        <w:t>este</w:t>
      </w:r>
      <w:r w:rsidRPr="00E61C1D">
        <w:rPr>
          <w:sz w:val="28"/>
          <w:szCs w:val="28"/>
          <w:lang w:val="ro-MD"/>
        </w:rPr>
        <w:t xml:space="preserve"> obliga</w:t>
      </w:r>
      <w:r>
        <w:rPr>
          <w:sz w:val="28"/>
          <w:szCs w:val="28"/>
          <w:lang w:val="ro-MD"/>
        </w:rPr>
        <w:t>tă</w:t>
      </w:r>
      <w:r w:rsidRPr="00E61C1D">
        <w:rPr>
          <w:sz w:val="28"/>
          <w:szCs w:val="28"/>
          <w:lang w:val="ro-MD"/>
        </w:rPr>
        <w:t xml:space="preserve"> să documenteze motivele de respingere a anumitor opinii, sugestii sau recomandări.</w:t>
      </w:r>
    </w:p>
    <w:p w:rsidR="000A42D4" w:rsidRPr="008719A0" w:rsidRDefault="000A42D4" w:rsidP="000A42D4">
      <w:pPr>
        <w:numPr>
          <w:ilvl w:val="0"/>
          <w:numId w:val="9"/>
        </w:numPr>
        <w:tabs>
          <w:tab w:val="left" w:pos="851"/>
        </w:tabs>
        <w:spacing w:line="360" w:lineRule="auto"/>
        <w:ind w:left="0" w:firstLine="360"/>
        <w:jc w:val="both"/>
        <w:rPr>
          <w:sz w:val="28"/>
          <w:szCs w:val="28"/>
          <w:lang w:val="ro-MD"/>
        </w:rPr>
      </w:pPr>
      <w:r w:rsidRPr="008719A0">
        <w:rPr>
          <w:sz w:val="28"/>
          <w:szCs w:val="28"/>
          <w:lang w:val="ro-MD"/>
        </w:rPr>
        <w:t xml:space="preserve">Autoritatea contractantă are dreptul să organizeze întâlniri </w:t>
      </w:r>
      <w:r>
        <w:rPr>
          <w:sz w:val="28"/>
          <w:szCs w:val="28"/>
          <w:lang w:val="ro-MD"/>
        </w:rPr>
        <w:t>cu fiecare persoană/organizație</w:t>
      </w:r>
      <w:r w:rsidRPr="008719A0">
        <w:rPr>
          <w:sz w:val="28"/>
          <w:szCs w:val="28"/>
          <w:lang w:val="ro-MD"/>
        </w:rPr>
        <w:t xml:space="preserve"> referitor la opiniile, sugestiile sau recomandările recepționate, cu scopul de a  clarific</w:t>
      </w:r>
      <w:r>
        <w:rPr>
          <w:sz w:val="28"/>
          <w:szCs w:val="28"/>
          <w:lang w:val="ro-MD"/>
        </w:rPr>
        <w:t>a</w:t>
      </w:r>
      <w:r w:rsidRPr="008719A0">
        <w:rPr>
          <w:sz w:val="28"/>
          <w:szCs w:val="28"/>
          <w:lang w:val="ro-MD"/>
        </w:rPr>
        <w:t xml:space="preserve"> conținutul acestora și </w:t>
      </w:r>
      <w:r>
        <w:rPr>
          <w:sz w:val="28"/>
          <w:szCs w:val="28"/>
          <w:lang w:val="ro-MD"/>
        </w:rPr>
        <w:t xml:space="preserve">a </w:t>
      </w:r>
      <w:r w:rsidRPr="008719A0">
        <w:rPr>
          <w:sz w:val="28"/>
          <w:szCs w:val="28"/>
          <w:lang w:val="ro-MD"/>
        </w:rPr>
        <w:t>analiz</w:t>
      </w:r>
      <w:r>
        <w:rPr>
          <w:sz w:val="28"/>
          <w:szCs w:val="28"/>
          <w:lang w:val="ro-MD"/>
        </w:rPr>
        <w:t>a</w:t>
      </w:r>
      <w:r w:rsidRPr="008719A0">
        <w:rPr>
          <w:sz w:val="28"/>
          <w:szCs w:val="28"/>
          <w:lang w:val="ro-MD"/>
        </w:rPr>
        <w:t xml:space="preserve"> impactul asupra exercițiului competitiv</w:t>
      </w:r>
      <w:r>
        <w:rPr>
          <w:sz w:val="28"/>
          <w:szCs w:val="28"/>
          <w:lang w:val="ro-MD"/>
        </w:rPr>
        <w:t>,</w:t>
      </w:r>
      <w:r w:rsidRPr="008719A0">
        <w:rPr>
          <w:sz w:val="28"/>
          <w:szCs w:val="28"/>
          <w:lang w:val="ro-MD"/>
        </w:rPr>
        <w:t xml:space="preserve"> ce urmează a fi derulat de </w:t>
      </w:r>
      <w:r>
        <w:rPr>
          <w:sz w:val="28"/>
          <w:szCs w:val="28"/>
          <w:lang w:val="ro-MD"/>
        </w:rPr>
        <w:t>a</w:t>
      </w:r>
      <w:r w:rsidRPr="008719A0">
        <w:rPr>
          <w:sz w:val="28"/>
          <w:szCs w:val="28"/>
          <w:lang w:val="ro-MD"/>
        </w:rPr>
        <w:t xml:space="preserve">utoritatea </w:t>
      </w:r>
      <w:r>
        <w:rPr>
          <w:sz w:val="28"/>
          <w:szCs w:val="28"/>
          <w:lang w:val="ro-MD"/>
        </w:rPr>
        <w:t>c</w:t>
      </w:r>
      <w:r w:rsidRPr="008719A0">
        <w:rPr>
          <w:sz w:val="28"/>
          <w:szCs w:val="28"/>
          <w:lang w:val="ro-MD"/>
        </w:rPr>
        <w:t>ontractantă.</w:t>
      </w:r>
    </w:p>
    <w:p w:rsidR="000A42D4" w:rsidRPr="00E61C1D" w:rsidRDefault="000A42D4" w:rsidP="000A42D4">
      <w:pPr>
        <w:numPr>
          <w:ilvl w:val="0"/>
          <w:numId w:val="9"/>
        </w:numPr>
        <w:tabs>
          <w:tab w:val="left" w:pos="851"/>
        </w:tabs>
        <w:spacing w:line="360" w:lineRule="auto"/>
        <w:ind w:left="0" w:firstLine="360"/>
        <w:jc w:val="both"/>
        <w:rPr>
          <w:sz w:val="28"/>
          <w:szCs w:val="28"/>
          <w:lang w:val="ro-MD"/>
        </w:rPr>
      </w:pPr>
      <w:r w:rsidRPr="00E61C1D">
        <w:rPr>
          <w:sz w:val="28"/>
          <w:szCs w:val="28"/>
          <w:lang w:val="ro-MD"/>
        </w:rPr>
        <w:lastRenderedPageBreak/>
        <w:t xml:space="preserve">Autoritatea contractantă menține trasabilitatea evenimentelor și documentează </w:t>
      </w:r>
      <w:r>
        <w:rPr>
          <w:sz w:val="28"/>
          <w:szCs w:val="28"/>
          <w:lang w:val="ro-MD"/>
        </w:rPr>
        <w:t>ședințele aferente</w:t>
      </w:r>
      <w:r w:rsidRPr="00E61C1D">
        <w:rPr>
          <w:sz w:val="28"/>
          <w:szCs w:val="28"/>
          <w:lang w:val="ro-MD"/>
        </w:rPr>
        <w:t xml:space="preserve"> consult</w:t>
      </w:r>
      <w:r>
        <w:rPr>
          <w:sz w:val="28"/>
          <w:szCs w:val="28"/>
          <w:lang w:val="ro-MD"/>
        </w:rPr>
        <w:t>ă</w:t>
      </w:r>
      <w:r w:rsidRPr="00E61C1D">
        <w:rPr>
          <w:sz w:val="28"/>
          <w:szCs w:val="28"/>
          <w:lang w:val="ro-MD"/>
        </w:rPr>
        <w:t>r</w:t>
      </w:r>
      <w:r>
        <w:rPr>
          <w:sz w:val="28"/>
          <w:szCs w:val="28"/>
          <w:lang w:val="ro-MD"/>
        </w:rPr>
        <w:t>ii</w:t>
      </w:r>
      <w:r w:rsidRPr="00E61C1D">
        <w:rPr>
          <w:sz w:val="28"/>
          <w:szCs w:val="28"/>
          <w:lang w:val="ro-MD"/>
        </w:rPr>
        <w:t xml:space="preserve"> </w:t>
      </w:r>
      <w:r>
        <w:rPr>
          <w:sz w:val="28"/>
          <w:szCs w:val="28"/>
          <w:lang w:val="ro-MD"/>
        </w:rPr>
        <w:t xml:space="preserve">pieței </w:t>
      </w:r>
      <w:r w:rsidRPr="00E61C1D">
        <w:rPr>
          <w:sz w:val="28"/>
          <w:szCs w:val="28"/>
          <w:lang w:val="ro-MD"/>
        </w:rPr>
        <w:t xml:space="preserve">pentru a demonstra aplicarea </w:t>
      </w:r>
      <w:r>
        <w:rPr>
          <w:sz w:val="28"/>
          <w:szCs w:val="28"/>
          <w:lang w:val="ro-MD"/>
        </w:rPr>
        <w:t xml:space="preserve">transparentă a </w:t>
      </w:r>
      <w:r w:rsidRPr="00E61C1D">
        <w:rPr>
          <w:sz w:val="28"/>
          <w:szCs w:val="28"/>
          <w:lang w:val="ro-MD"/>
        </w:rPr>
        <w:t xml:space="preserve">principiilor </w:t>
      </w:r>
      <w:r>
        <w:rPr>
          <w:sz w:val="28"/>
          <w:szCs w:val="28"/>
          <w:lang w:val="ro-MD"/>
        </w:rPr>
        <w:t xml:space="preserve">de </w:t>
      </w:r>
      <w:r w:rsidRPr="00E61C1D">
        <w:rPr>
          <w:sz w:val="28"/>
          <w:szCs w:val="28"/>
          <w:lang w:val="ro-MD"/>
        </w:rPr>
        <w:t xml:space="preserve">achiziții publice, păstrând o evidență a </w:t>
      </w:r>
      <w:r>
        <w:rPr>
          <w:sz w:val="28"/>
          <w:szCs w:val="28"/>
          <w:lang w:val="ro-MD"/>
        </w:rPr>
        <w:t xml:space="preserve">ședințelor respective </w:t>
      </w:r>
      <w:r w:rsidRPr="00E61C1D">
        <w:rPr>
          <w:sz w:val="28"/>
          <w:szCs w:val="28"/>
          <w:lang w:val="ro-MD"/>
        </w:rPr>
        <w:t>și a subiectelor discutate</w:t>
      </w:r>
      <w:r>
        <w:rPr>
          <w:sz w:val="28"/>
          <w:szCs w:val="28"/>
          <w:lang w:val="ro-MD"/>
        </w:rPr>
        <w:t xml:space="preserve"> în cadrul acestora</w:t>
      </w:r>
      <w:r w:rsidRPr="00E61C1D">
        <w:rPr>
          <w:sz w:val="28"/>
          <w:szCs w:val="28"/>
          <w:lang w:val="ro-MD"/>
        </w:rPr>
        <w:t>.</w:t>
      </w:r>
    </w:p>
    <w:p w:rsidR="000A42D4" w:rsidRPr="00E61C1D" w:rsidRDefault="000A42D4" w:rsidP="000A42D4">
      <w:pPr>
        <w:numPr>
          <w:ilvl w:val="0"/>
          <w:numId w:val="9"/>
        </w:numPr>
        <w:tabs>
          <w:tab w:val="left" w:pos="851"/>
        </w:tabs>
        <w:spacing w:line="360" w:lineRule="auto"/>
        <w:ind w:left="0" w:firstLine="360"/>
        <w:jc w:val="both"/>
        <w:rPr>
          <w:sz w:val="28"/>
          <w:szCs w:val="28"/>
          <w:lang w:val="ro-MD"/>
        </w:rPr>
      </w:pPr>
      <w:r w:rsidRPr="00E61C1D">
        <w:rPr>
          <w:sz w:val="28"/>
          <w:szCs w:val="28"/>
          <w:lang w:val="ro-MD"/>
        </w:rPr>
        <w:t xml:space="preserve">Autoritatea contractantă are dreptul </w:t>
      </w:r>
      <w:r>
        <w:rPr>
          <w:sz w:val="28"/>
          <w:szCs w:val="28"/>
          <w:lang w:val="ro-MD"/>
        </w:rPr>
        <w:t>să</w:t>
      </w:r>
      <w:r w:rsidRPr="00E61C1D">
        <w:rPr>
          <w:sz w:val="28"/>
          <w:szCs w:val="28"/>
          <w:lang w:val="ro-MD"/>
        </w:rPr>
        <w:t xml:space="preserve"> utiliz</w:t>
      </w:r>
      <w:r>
        <w:rPr>
          <w:sz w:val="28"/>
          <w:szCs w:val="28"/>
          <w:lang w:val="ro-MD"/>
        </w:rPr>
        <w:t>eze</w:t>
      </w:r>
      <w:r w:rsidRPr="00E61C1D">
        <w:rPr>
          <w:sz w:val="28"/>
          <w:szCs w:val="28"/>
          <w:lang w:val="ro-MD"/>
        </w:rPr>
        <w:t xml:space="preserve"> sau </w:t>
      </w:r>
      <w:r>
        <w:rPr>
          <w:sz w:val="28"/>
          <w:szCs w:val="28"/>
          <w:lang w:val="ro-MD"/>
        </w:rPr>
        <w:t xml:space="preserve">să </w:t>
      </w:r>
      <w:r w:rsidRPr="00E61C1D">
        <w:rPr>
          <w:sz w:val="28"/>
          <w:szCs w:val="28"/>
          <w:lang w:val="ro-MD"/>
        </w:rPr>
        <w:t>implement</w:t>
      </w:r>
      <w:r>
        <w:rPr>
          <w:sz w:val="28"/>
          <w:szCs w:val="28"/>
          <w:lang w:val="ro-MD"/>
        </w:rPr>
        <w:t>eze</w:t>
      </w:r>
      <w:r w:rsidRPr="00E61C1D">
        <w:rPr>
          <w:sz w:val="28"/>
          <w:szCs w:val="28"/>
          <w:lang w:val="ro-MD"/>
        </w:rPr>
        <w:t xml:space="preserve"> opiniile, sugestiile sau recomandările </w:t>
      </w:r>
      <w:r>
        <w:rPr>
          <w:sz w:val="28"/>
          <w:szCs w:val="28"/>
          <w:lang w:val="ro-MD"/>
        </w:rPr>
        <w:t>recepționate</w:t>
      </w:r>
      <w:r w:rsidRPr="00E61C1D">
        <w:rPr>
          <w:sz w:val="28"/>
          <w:szCs w:val="28"/>
          <w:lang w:val="ro-MD"/>
        </w:rPr>
        <w:t xml:space="preserve"> în cadrul consultărilor pieței, pentru </w:t>
      </w:r>
      <w:r>
        <w:rPr>
          <w:sz w:val="28"/>
          <w:szCs w:val="28"/>
          <w:lang w:val="ro-MD"/>
        </w:rPr>
        <w:t>inițierea</w:t>
      </w:r>
      <w:r w:rsidRPr="00E61C1D">
        <w:rPr>
          <w:sz w:val="28"/>
          <w:szCs w:val="28"/>
          <w:lang w:val="ro-MD"/>
        </w:rPr>
        <w:t xml:space="preserve"> achiziției </w:t>
      </w:r>
      <w:r>
        <w:rPr>
          <w:sz w:val="28"/>
          <w:szCs w:val="28"/>
          <w:lang w:val="ro-MD"/>
        </w:rPr>
        <w:t xml:space="preserve">publice, precum și </w:t>
      </w:r>
      <w:r w:rsidRPr="00E61C1D">
        <w:rPr>
          <w:sz w:val="28"/>
          <w:szCs w:val="28"/>
          <w:lang w:val="ro-MD"/>
        </w:rPr>
        <w:t>organizarea și desfășurarea procedurii de atribuire, cu condiția ca utilizarea sau implementarea acestor opinii, sugestii sau recomandări să nu aibă ca efect denaturarea concurenței și/sau încălcarea principiilor nediscriminării și transparenței</w:t>
      </w:r>
      <w:r>
        <w:rPr>
          <w:sz w:val="28"/>
          <w:szCs w:val="28"/>
          <w:lang w:val="ro-MD"/>
        </w:rPr>
        <w:t xml:space="preserve"> în procesul de achiziții publice</w:t>
      </w:r>
      <w:r w:rsidRPr="00E61C1D">
        <w:rPr>
          <w:sz w:val="28"/>
          <w:szCs w:val="28"/>
          <w:lang w:val="ro-MD"/>
        </w:rPr>
        <w:t>.</w:t>
      </w:r>
    </w:p>
    <w:p w:rsidR="000A42D4" w:rsidRPr="00E61C1D" w:rsidRDefault="000A42D4" w:rsidP="000A42D4">
      <w:pPr>
        <w:numPr>
          <w:ilvl w:val="0"/>
          <w:numId w:val="9"/>
        </w:numPr>
        <w:tabs>
          <w:tab w:val="left" w:pos="851"/>
        </w:tabs>
        <w:spacing w:line="360" w:lineRule="auto"/>
        <w:ind w:left="0" w:firstLine="360"/>
        <w:jc w:val="both"/>
        <w:rPr>
          <w:sz w:val="28"/>
          <w:szCs w:val="28"/>
          <w:lang w:val="ro-MD"/>
        </w:rPr>
      </w:pPr>
      <w:r w:rsidRPr="00E61C1D">
        <w:rPr>
          <w:sz w:val="28"/>
          <w:szCs w:val="28"/>
          <w:lang w:val="ro-MD"/>
        </w:rPr>
        <w:t>Pe parcursul desfășurării procesului de consultare</w:t>
      </w:r>
      <w:r>
        <w:rPr>
          <w:sz w:val="28"/>
          <w:szCs w:val="28"/>
          <w:lang w:val="ro-MD"/>
        </w:rPr>
        <w:t xml:space="preserve"> a pieței</w:t>
      </w:r>
      <w:r w:rsidRPr="00E61C1D">
        <w:rPr>
          <w:sz w:val="28"/>
          <w:szCs w:val="28"/>
          <w:lang w:val="ro-MD"/>
        </w:rPr>
        <w:t xml:space="preserve"> autoritatea contractantă </w:t>
      </w:r>
      <w:r>
        <w:rPr>
          <w:sz w:val="28"/>
          <w:szCs w:val="28"/>
          <w:lang w:val="ro-MD"/>
        </w:rPr>
        <w:t>este</w:t>
      </w:r>
      <w:r w:rsidRPr="00E61C1D">
        <w:rPr>
          <w:sz w:val="28"/>
          <w:szCs w:val="28"/>
          <w:lang w:val="ro-MD"/>
        </w:rPr>
        <w:t xml:space="preserve"> obliga</w:t>
      </w:r>
      <w:r>
        <w:rPr>
          <w:sz w:val="28"/>
          <w:szCs w:val="28"/>
          <w:lang w:val="ro-MD"/>
        </w:rPr>
        <w:t>tă</w:t>
      </w:r>
      <w:r w:rsidRPr="00E61C1D">
        <w:rPr>
          <w:sz w:val="28"/>
          <w:szCs w:val="28"/>
          <w:lang w:val="ro-MD"/>
        </w:rPr>
        <w:t xml:space="preserve"> </w:t>
      </w:r>
      <w:r>
        <w:rPr>
          <w:sz w:val="28"/>
          <w:szCs w:val="28"/>
          <w:lang w:val="ro-MD"/>
        </w:rPr>
        <w:t>să</w:t>
      </w:r>
      <w:r w:rsidRPr="00E61C1D">
        <w:rPr>
          <w:sz w:val="28"/>
          <w:szCs w:val="28"/>
          <w:lang w:val="ro-MD"/>
        </w:rPr>
        <w:t xml:space="preserve"> păstr</w:t>
      </w:r>
      <w:r>
        <w:rPr>
          <w:sz w:val="28"/>
          <w:szCs w:val="28"/>
          <w:lang w:val="ro-MD"/>
        </w:rPr>
        <w:t>eze</w:t>
      </w:r>
      <w:r w:rsidRPr="00E61C1D">
        <w:rPr>
          <w:sz w:val="28"/>
          <w:szCs w:val="28"/>
          <w:lang w:val="ro-MD"/>
        </w:rPr>
        <w:t xml:space="preserve"> confidențialitatea  informațiilor declarate de participanții la consultare ca fiind confidențiale, clasificate sau protejate de un drept de proprietate intelectuală.</w:t>
      </w:r>
    </w:p>
    <w:p w:rsidR="000A42D4" w:rsidRPr="00E61C1D" w:rsidRDefault="000A42D4" w:rsidP="000A42D4">
      <w:pPr>
        <w:numPr>
          <w:ilvl w:val="0"/>
          <w:numId w:val="9"/>
        </w:numPr>
        <w:tabs>
          <w:tab w:val="left" w:pos="851"/>
        </w:tabs>
        <w:spacing w:line="360" w:lineRule="auto"/>
        <w:ind w:left="0" w:firstLine="360"/>
        <w:jc w:val="both"/>
        <w:rPr>
          <w:sz w:val="28"/>
          <w:szCs w:val="28"/>
          <w:lang w:val="ro-MD"/>
        </w:rPr>
      </w:pPr>
      <w:r w:rsidRPr="00E61C1D">
        <w:rPr>
          <w:sz w:val="28"/>
          <w:szCs w:val="28"/>
          <w:lang w:val="ro-MD"/>
        </w:rPr>
        <w:t xml:space="preserve">Autoritatea contractantă </w:t>
      </w:r>
      <w:r>
        <w:rPr>
          <w:sz w:val="28"/>
          <w:szCs w:val="28"/>
          <w:lang w:val="ro-MD"/>
        </w:rPr>
        <w:t>este</w:t>
      </w:r>
      <w:r w:rsidRPr="00E61C1D">
        <w:rPr>
          <w:sz w:val="28"/>
          <w:szCs w:val="28"/>
          <w:lang w:val="ro-MD"/>
        </w:rPr>
        <w:t xml:space="preserve"> obliga</w:t>
      </w:r>
      <w:r>
        <w:rPr>
          <w:sz w:val="28"/>
          <w:szCs w:val="28"/>
          <w:lang w:val="ro-MD"/>
        </w:rPr>
        <w:t>tă</w:t>
      </w:r>
      <w:r w:rsidRPr="00E61C1D">
        <w:rPr>
          <w:sz w:val="28"/>
          <w:szCs w:val="28"/>
          <w:lang w:val="ro-MD"/>
        </w:rPr>
        <w:t xml:space="preserve"> </w:t>
      </w:r>
      <w:r>
        <w:rPr>
          <w:sz w:val="28"/>
          <w:szCs w:val="28"/>
          <w:lang w:val="ro-MD"/>
        </w:rPr>
        <w:t>să</w:t>
      </w:r>
      <w:r w:rsidRPr="00E61C1D">
        <w:rPr>
          <w:sz w:val="28"/>
          <w:szCs w:val="28"/>
          <w:lang w:val="ro-MD"/>
        </w:rPr>
        <w:t xml:space="preserve"> public</w:t>
      </w:r>
      <w:r>
        <w:rPr>
          <w:sz w:val="28"/>
          <w:szCs w:val="28"/>
          <w:lang w:val="ro-MD"/>
        </w:rPr>
        <w:t>e</w:t>
      </w:r>
      <w:r w:rsidRPr="00E61C1D">
        <w:rPr>
          <w:sz w:val="28"/>
          <w:szCs w:val="28"/>
          <w:lang w:val="ro-MD"/>
        </w:rPr>
        <w:t xml:space="preserve"> în Buletinul achizițiilor publice rezultatul procesului de consultare a pieței nu mai târziu de momentul inițierii procedurii de atribuire a contractelor de achiziție publică.</w:t>
      </w:r>
    </w:p>
    <w:p w:rsidR="000A42D4" w:rsidRPr="00E61C1D" w:rsidRDefault="000A42D4" w:rsidP="000A42D4">
      <w:pPr>
        <w:numPr>
          <w:ilvl w:val="0"/>
          <w:numId w:val="9"/>
        </w:numPr>
        <w:tabs>
          <w:tab w:val="left" w:pos="851"/>
        </w:tabs>
        <w:spacing w:line="360" w:lineRule="auto"/>
        <w:ind w:left="0" w:firstLine="360"/>
        <w:jc w:val="both"/>
        <w:rPr>
          <w:sz w:val="28"/>
          <w:szCs w:val="28"/>
          <w:lang w:val="ro-MD"/>
        </w:rPr>
      </w:pPr>
      <w:r w:rsidRPr="00E61C1D">
        <w:rPr>
          <w:sz w:val="28"/>
          <w:szCs w:val="28"/>
          <w:lang w:val="ro-MD"/>
        </w:rPr>
        <w:t>Raportul de consultare a pieței conține cel puțin următoarele</w:t>
      </w:r>
      <w:r>
        <w:rPr>
          <w:sz w:val="28"/>
          <w:szCs w:val="28"/>
          <w:lang w:val="ro-MD"/>
        </w:rPr>
        <w:t xml:space="preserve"> aspecte</w:t>
      </w:r>
      <w:r w:rsidRPr="00E61C1D">
        <w:rPr>
          <w:sz w:val="28"/>
          <w:szCs w:val="28"/>
          <w:lang w:val="ro-MD"/>
        </w:rPr>
        <w:t>:</w:t>
      </w:r>
    </w:p>
    <w:p w:rsidR="000A42D4" w:rsidRPr="00E61C1D" w:rsidRDefault="000A42D4" w:rsidP="000A42D4">
      <w:pPr>
        <w:numPr>
          <w:ilvl w:val="1"/>
          <w:numId w:val="9"/>
        </w:numPr>
        <w:tabs>
          <w:tab w:val="left" w:pos="851"/>
        </w:tabs>
        <w:spacing w:line="360" w:lineRule="auto"/>
        <w:jc w:val="both"/>
        <w:rPr>
          <w:sz w:val="28"/>
          <w:szCs w:val="28"/>
          <w:lang w:val="ro-MD"/>
        </w:rPr>
      </w:pPr>
      <w:r w:rsidRPr="00E61C1D">
        <w:rPr>
          <w:sz w:val="28"/>
          <w:szCs w:val="28"/>
          <w:lang w:val="ro-MD"/>
        </w:rPr>
        <w:t xml:space="preserve">Contextul derulării </w:t>
      </w:r>
      <w:r>
        <w:rPr>
          <w:sz w:val="28"/>
          <w:szCs w:val="28"/>
          <w:lang w:val="ro-MD"/>
        </w:rPr>
        <w:t xml:space="preserve">procesului de </w:t>
      </w:r>
      <w:r w:rsidRPr="00E61C1D">
        <w:rPr>
          <w:sz w:val="28"/>
          <w:szCs w:val="28"/>
          <w:lang w:val="ro-MD"/>
        </w:rPr>
        <w:t>consult</w:t>
      </w:r>
      <w:r>
        <w:rPr>
          <w:sz w:val="28"/>
          <w:szCs w:val="28"/>
          <w:lang w:val="ro-MD"/>
        </w:rPr>
        <w:t>are</w:t>
      </w:r>
      <w:r w:rsidRPr="00E61C1D">
        <w:rPr>
          <w:sz w:val="28"/>
          <w:szCs w:val="28"/>
          <w:lang w:val="ro-MD"/>
        </w:rPr>
        <w:t xml:space="preserve"> </w:t>
      </w:r>
      <w:r>
        <w:rPr>
          <w:sz w:val="28"/>
          <w:szCs w:val="28"/>
          <w:lang w:val="ro-MD"/>
        </w:rPr>
        <w:t xml:space="preserve">a </w:t>
      </w:r>
      <w:r w:rsidRPr="00E61C1D">
        <w:rPr>
          <w:sz w:val="28"/>
          <w:szCs w:val="28"/>
          <w:lang w:val="ro-MD"/>
        </w:rPr>
        <w:t>pieței;</w:t>
      </w:r>
    </w:p>
    <w:p w:rsidR="000A42D4" w:rsidRPr="008719A0" w:rsidRDefault="000A42D4" w:rsidP="000A42D4">
      <w:pPr>
        <w:numPr>
          <w:ilvl w:val="1"/>
          <w:numId w:val="9"/>
        </w:numPr>
        <w:tabs>
          <w:tab w:val="left" w:pos="851"/>
        </w:tabs>
        <w:spacing w:line="360" w:lineRule="auto"/>
        <w:jc w:val="both"/>
        <w:rPr>
          <w:sz w:val="28"/>
          <w:szCs w:val="28"/>
          <w:lang w:val="ro-MD"/>
        </w:rPr>
      </w:pPr>
      <w:r w:rsidRPr="008719A0">
        <w:rPr>
          <w:sz w:val="28"/>
          <w:szCs w:val="28"/>
          <w:lang w:val="ro-MD"/>
        </w:rPr>
        <w:t>Rezumatul procesului de consultare a pieței, care include:</w:t>
      </w:r>
    </w:p>
    <w:p w:rsidR="000A42D4" w:rsidRPr="00E61C1D" w:rsidRDefault="000A42D4" w:rsidP="000A42D4">
      <w:pPr>
        <w:tabs>
          <w:tab w:val="left" w:pos="851"/>
        </w:tabs>
        <w:spacing w:line="360" w:lineRule="auto"/>
        <w:ind w:firstLine="360"/>
        <w:jc w:val="both"/>
        <w:rPr>
          <w:sz w:val="28"/>
          <w:szCs w:val="28"/>
          <w:lang w:val="ro-MD"/>
        </w:rPr>
      </w:pPr>
      <w:r>
        <w:rPr>
          <w:sz w:val="28"/>
          <w:szCs w:val="28"/>
          <w:lang w:val="ro-MD"/>
        </w:rPr>
        <w:t xml:space="preserve">19.2.1. </w:t>
      </w:r>
      <w:r w:rsidRPr="00E61C1D">
        <w:rPr>
          <w:sz w:val="28"/>
          <w:szCs w:val="28"/>
          <w:lang w:val="ro-MD"/>
        </w:rPr>
        <w:t>Calendarul activităților și etapele majore ale procesului de consultare a pieței;</w:t>
      </w:r>
    </w:p>
    <w:p w:rsidR="000A42D4" w:rsidRPr="00E61C1D" w:rsidRDefault="000A42D4" w:rsidP="000A42D4">
      <w:pPr>
        <w:tabs>
          <w:tab w:val="left" w:pos="851"/>
        </w:tabs>
        <w:spacing w:line="360" w:lineRule="auto"/>
        <w:ind w:firstLine="360"/>
        <w:jc w:val="both"/>
        <w:rPr>
          <w:sz w:val="28"/>
          <w:szCs w:val="28"/>
          <w:lang w:val="ro-MD"/>
        </w:rPr>
      </w:pPr>
      <w:r>
        <w:rPr>
          <w:sz w:val="28"/>
          <w:szCs w:val="28"/>
          <w:lang w:val="ro-MD"/>
        </w:rPr>
        <w:t xml:space="preserve">19.2.2. </w:t>
      </w:r>
      <w:r w:rsidRPr="00E61C1D">
        <w:rPr>
          <w:sz w:val="28"/>
          <w:szCs w:val="28"/>
          <w:lang w:val="ro-MD"/>
        </w:rPr>
        <w:t>Abord</w:t>
      </w:r>
      <w:r>
        <w:rPr>
          <w:sz w:val="28"/>
          <w:szCs w:val="28"/>
          <w:lang w:val="ro-MD"/>
        </w:rPr>
        <w:t>area</w:t>
      </w:r>
      <w:r w:rsidRPr="00E61C1D">
        <w:rPr>
          <w:sz w:val="28"/>
          <w:szCs w:val="28"/>
          <w:lang w:val="ro-MD"/>
        </w:rPr>
        <w:t xml:space="preserve"> </w:t>
      </w:r>
      <w:r>
        <w:rPr>
          <w:sz w:val="28"/>
          <w:szCs w:val="28"/>
          <w:lang w:val="ro-MD"/>
        </w:rPr>
        <w:t>utilizată</w:t>
      </w:r>
      <w:r w:rsidRPr="00E61C1D">
        <w:rPr>
          <w:sz w:val="28"/>
          <w:szCs w:val="28"/>
          <w:lang w:val="ro-MD"/>
        </w:rPr>
        <w:t xml:space="preserve"> în procesul de consultare a pieței;</w:t>
      </w:r>
    </w:p>
    <w:p w:rsidR="000A42D4" w:rsidRPr="00E61C1D" w:rsidRDefault="000A42D4" w:rsidP="000A42D4">
      <w:pPr>
        <w:tabs>
          <w:tab w:val="left" w:pos="851"/>
        </w:tabs>
        <w:spacing w:line="360" w:lineRule="auto"/>
        <w:ind w:firstLine="360"/>
        <w:jc w:val="both"/>
        <w:rPr>
          <w:sz w:val="28"/>
          <w:szCs w:val="28"/>
          <w:lang w:val="ro-MD"/>
        </w:rPr>
      </w:pPr>
      <w:r>
        <w:rPr>
          <w:sz w:val="28"/>
          <w:szCs w:val="28"/>
          <w:lang w:val="ro-MD"/>
        </w:rPr>
        <w:t xml:space="preserve">19.2.3. </w:t>
      </w:r>
      <w:r w:rsidRPr="00E61C1D">
        <w:rPr>
          <w:sz w:val="28"/>
          <w:szCs w:val="28"/>
          <w:lang w:val="ro-MD"/>
        </w:rPr>
        <w:t xml:space="preserve">Subiectele </w:t>
      </w:r>
      <w:r>
        <w:rPr>
          <w:sz w:val="28"/>
          <w:szCs w:val="28"/>
          <w:lang w:val="ro-MD"/>
        </w:rPr>
        <w:t>puse</w:t>
      </w:r>
      <w:r w:rsidRPr="00E61C1D">
        <w:rPr>
          <w:sz w:val="28"/>
          <w:szCs w:val="28"/>
          <w:lang w:val="ro-MD"/>
        </w:rPr>
        <w:t xml:space="preserve"> </w:t>
      </w:r>
      <w:r>
        <w:rPr>
          <w:sz w:val="28"/>
          <w:szCs w:val="28"/>
          <w:lang w:val="ro-MD"/>
        </w:rPr>
        <w:t xml:space="preserve">în discuție </w:t>
      </w:r>
      <w:r w:rsidRPr="00E61C1D">
        <w:rPr>
          <w:sz w:val="28"/>
          <w:szCs w:val="28"/>
          <w:lang w:val="ro-MD"/>
        </w:rPr>
        <w:t xml:space="preserve">cu participanții la </w:t>
      </w:r>
      <w:r>
        <w:rPr>
          <w:sz w:val="28"/>
          <w:szCs w:val="28"/>
          <w:lang w:val="ro-MD"/>
        </w:rPr>
        <w:t xml:space="preserve">procesul de </w:t>
      </w:r>
      <w:r w:rsidRPr="00E61C1D">
        <w:rPr>
          <w:sz w:val="28"/>
          <w:szCs w:val="28"/>
          <w:lang w:val="ro-MD"/>
        </w:rPr>
        <w:t>consult</w:t>
      </w:r>
      <w:r>
        <w:rPr>
          <w:sz w:val="28"/>
          <w:szCs w:val="28"/>
          <w:lang w:val="ro-MD"/>
        </w:rPr>
        <w:t>are a pieței</w:t>
      </w:r>
      <w:r w:rsidRPr="00E61C1D">
        <w:rPr>
          <w:sz w:val="28"/>
          <w:szCs w:val="28"/>
          <w:lang w:val="ro-MD"/>
        </w:rPr>
        <w:t>;</w:t>
      </w:r>
    </w:p>
    <w:p w:rsidR="000A42D4" w:rsidRPr="00E61C1D" w:rsidRDefault="000A42D4" w:rsidP="000A42D4">
      <w:pPr>
        <w:numPr>
          <w:ilvl w:val="1"/>
          <w:numId w:val="9"/>
        </w:numPr>
        <w:tabs>
          <w:tab w:val="left" w:pos="851"/>
        </w:tabs>
        <w:spacing w:line="360" w:lineRule="auto"/>
        <w:jc w:val="both"/>
        <w:rPr>
          <w:sz w:val="28"/>
          <w:szCs w:val="28"/>
          <w:lang w:val="ro-MD"/>
        </w:rPr>
      </w:pPr>
      <w:r w:rsidRPr="00E61C1D">
        <w:rPr>
          <w:sz w:val="28"/>
          <w:szCs w:val="28"/>
          <w:lang w:val="ro-MD"/>
        </w:rPr>
        <w:t>Rezultatul procesului de consultare a pieței;</w:t>
      </w:r>
    </w:p>
    <w:p w:rsidR="000A42D4" w:rsidRPr="00E61C1D" w:rsidRDefault="000A42D4" w:rsidP="000A42D4">
      <w:pPr>
        <w:numPr>
          <w:ilvl w:val="1"/>
          <w:numId w:val="9"/>
        </w:numPr>
        <w:tabs>
          <w:tab w:val="left" w:pos="1134"/>
        </w:tabs>
        <w:spacing w:line="360" w:lineRule="auto"/>
        <w:ind w:left="0" w:firstLine="360"/>
        <w:jc w:val="both"/>
        <w:rPr>
          <w:sz w:val="28"/>
          <w:szCs w:val="28"/>
          <w:lang w:val="ro-MD"/>
        </w:rPr>
      </w:pPr>
      <w:r w:rsidRPr="00E61C1D">
        <w:rPr>
          <w:sz w:val="28"/>
          <w:szCs w:val="28"/>
          <w:lang w:val="ro-MD"/>
        </w:rPr>
        <w:t xml:space="preserve">Alte informații relevante pentru a demonstra aplicarea </w:t>
      </w:r>
      <w:r>
        <w:rPr>
          <w:sz w:val="28"/>
          <w:szCs w:val="28"/>
          <w:lang w:val="ro-MD"/>
        </w:rPr>
        <w:t xml:space="preserve">transparentă a </w:t>
      </w:r>
      <w:r w:rsidRPr="00E61C1D">
        <w:rPr>
          <w:sz w:val="28"/>
          <w:szCs w:val="28"/>
          <w:lang w:val="ro-MD"/>
        </w:rPr>
        <w:t xml:space="preserve">principiilor </w:t>
      </w:r>
      <w:r>
        <w:rPr>
          <w:sz w:val="28"/>
          <w:szCs w:val="28"/>
          <w:lang w:val="ro-MD"/>
        </w:rPr>
        <w:t xml:space="preserve">de </w:t>
      </w:r>
      <w:r w:rsidRPr="00E61C1D">
        <w:rPr>
          <w:sz w:val="28"/>
          <w:szCs w:val="28"/>
          <w:lang w:val="ro-MD"/>
        </w:rPr>
        <w:t>achiziții publice în timpul consultării pieței;</w:t>
      </w:r>
    </w:p>
    <w:p w:rsidR="000A42D4" w:rsidRPr="00E61C1D" w:rsidRDefault="000A42D4" w:rsidP="000A42D4">
      <w:pPr>
        <w:numPr>
          <w:ilvl w:val="1"/>
          <w:numId w:val="9"/>
        </w:numPr>
        <w:tabs>
          <w:tab w:val="left" w:pos="851"/>
        </w:tabs>
        <w:spacing w:line="360" w:lineRule="auto"/>
        <w:jc w:val="both"/>
        <w:rPr>
          <w:sz w:val="28"/>
          <w:szCs w:val="28"/>
          <w:lang w:val="ro-MD"/>
        </w:rPr>
      </w:pPr>
      <w:r w:rsidRPr="00E61C1D">
        <w:rPr>
          <w:sz w:val="28"/>
          <w:szCs w:val="28"/>
          <w:lang w:val="ro-MD"/>
        </w:rPr>
        <w:t>Anexe.</w:t>
      </w:r>
    </w:p>
    <w:p w:rsidR="000A42D4" w:rsidRPr="00E61C1D" w:rsidRDefault="000A42D4" w:rsidP="000A42D4">
      <w:pPr>
        <w:numPr>
          <w:ilvl w:val="0"/>
          <w:numId w:val="9"/>
        </w:numPr>
        <w:tabs>
          <w:tab w:val="left" w:pos="851"/>
        </w:tabs>
        <w:spacing w:line="360" w:lineRule="auto"/>
        <w:ind w:left="0" w:firstLine="360"/>
        <w:jc w:val="both"/>
        <w:rPr>
          <w:sz w:val="28"/>
          <w:szCs w:val="28"/>
          <w:lang w:val="ro-MD"/>
        </w:rPr>
      </w:pPr>
      <w:r>
        <w:rPr>
          <w:sz w:val="28"/>
          <w:szCs w:val="28"/>
          <w:lang w:val="ro-MD"/>
        </w:rPr>
        <w:t>A</w:t>
      </w:r>
      <w:r w:rsidRPr="00E61C1D">
        <w:rPr>
          <w:sz w:val="28"/>
          <w:szCs w:val="28"/>
          <w:lang w:val="ro-MD"/>
        </w:rPr>
        <w:t xml:space="preserve">utoritatea contractantă </w:t>
      </w:r>
      <w:r>
        <w:rPr>
          <w:sz w:val="28"/>
          <w:szCs w:val="28"/>
          <w:lang w:val="ro-MD"/>
        </w:rPr>
        <w:t xml:space="preserve">trebuie </w:t>
      </w:r>
      <w:r w:rsidRPr="00E61C1D">
        <w:rPr>
          <w:sz w:val="28"/>
          <w:szCs w:val="28"/>
          <w:lang w:val="ro-MD"/>
        </w:rPr>
        <w:t>să se asigure că Documentația de atribuire aferentă procedurii consultării pieței include:</w:t>
      </w:r>
    </w:p>
    <w:p w:rsidR="000A42D4" w:rsidRPr="00E61C1D" w:rsidRDefault="000A42D4" w:rsidP="000A42D4">
      <w:pPr>
        <w:numPr>
          <w:ilvl w:val="0"/>
          <w:numId w:val="13"/>
        </w:numPr>
        <w:tabs>
          <w:tab w:val="left" w:pos="851"/>
        </w:tabs>
        <w:spacing w:line="360" w:lineRule="auto"/>
        <w:ind w:left="0" w:firstLine="360"/>
        <w:jc w:val="both"/>
        <w:rPr>
          <w:sz w:val="28"/>
          <w:szCs w:val="28"/>
          <w:lang w:val="ro-MD"/>
        </w:rPr>
      </w:pPr>
      <w:r w:rsidRPr="00E61C1D">
        <w:rPr>
          <w:sz w:val="28"/>
          <w:szCs w:val="28"/>
          <w:lang w:val="ro-MD"/>
        </w:rPr>
        <w:lastRenderedPageBreak/>
        <w:t>informațiile relevante</w:t>
      </w:r>
      <w:r>
        <w:rPr>
          <w:sz w:val="28"/>
          <w:szCs w:val="28"/>
          <w:lang w:val="ro-MD"/>
        </w:rPr>
        <w:t>,</w:t>
      </w:r>
      <w:r w:rsidRPr="00E61C1D">
        <w:rPr>
          <w:sz w:val="28"/>
          <w:szCs w:val="28"/>
          <w:lang w:val="ro-MD"/>
        </w:rPr>
        <w:t xml:space="preserve"> care au fost transmise în cadrul procesului de consultare a pieței;</w:t>
      </w:r>
    </w:p>
    <w:p w:rsidR="000A42D4" w:rsidRPr="00E61C1D" w:rsidRDefault="000A42D4" w:rsidP="000A42D4">
      <w:pPr>
        <w:numPr>
          <w:ilvl w:val="0"/>
          <w:numId w:val="13"/>
        </w:numPr>
        <w:tabs>
          <w:tab w:val="left" w:pos="851"/>
        </w:tabs>
        <w:spacing w:line="360" w:lineRule="auto"/>
        <w:ind w:left="0" w:firstLine="360"/>
        <w:jc w:val="both"/>
        <w:rPr>
          <w:sz w:val="28"/>
          <w:szCs w:val="28"/>
          <w:lang w:val="ro-MD"/>
        </w:rPr>
      </w:pPr>
      <w:r w:rsidRPr="00E61C1D">
        <w:rPr>
          <w:sz w:val="28"/>
          <w:szCs w:val="28"/>
          <w:lang w:val="ro-MD"/>
        </w:rPr>
        <w:t>informațiile relevante</w:t>
      </w:r>
      <w:r>
        <w:rPr>
          <w:sz w:val="28"/>
          <w:szCs w:val="28"/>
          <w:lang w:val="ro-MD"/>
        </w:rPr>
        <w:t>,</w:t>
      </w:r>
      <w:r w:rsidRPr="00E61C1D">
        <w:rPr>
          <w:sz w:val="28"/>
          <w:szCs w:val="28"/>
          <w:lang w:val="ro-MD"/>
        </w:rPr>
        <w:t xml:space="preserve"> ce au rezultat din </w:t>
      </w:r>
      <w:r>
        <w:rPr>
          <w:sz w:val="28"/>
          <w:szCs w:val="28"/>
          <w:lang w:val="ro-MD"/>
        </w:rPr>
        <w:t xml:space="preserve">procesul de </w:t>
      </w:r>
      <w:r w:rsidRPr="00E61C1D">
        <w:rPr>
          <w:sz w:val="28"/>
          <w:szCs w:val="28"/>
          <w:lang w:val="ro-MD"/>
        </w:rPr>
        <w:t>consultare</w:t>
      </w:r>
      <w:r>
        <w:rPr>
          <w:sz w:val="28"/>
          <w:szCs w:val="28"/>
          <w:lang w:val="ro-MD"/>
        </w:rPr>
        <w:t xml:space="preserve"> a pieței</w:t>
      </w:r>
      <w:r w:rsidRPr="00E61C1D">
        <w:rPr>
          <w:sz w:val="28"/>
          <w:szCs w:val="28"/>
          <w:lang w:val="ro-MD"/>
        </w:rPr>
        <w:t>;</w:t>
      </w:r>
    </w:p>
    <w:p w:rsidR="000A42D4" w:rsidRPr="00E61C1D" w:rsidRDefault="000A42D4" w:rsidP="000A42D4">
      <w:pPr>
        <w:numPr>
          <w:ilvl w:val="0"/>
          <w:numId w:val="13"/>
        </w:numPr>
        <w:tabs>
          <w:tab w:val="left" w:pos="851"/>
        </w:tabs>
        <w:spacing w:line="360" w:lineRule="auto"/>
        <w:ind w:left="0" w:firstLine="360"/>
        <w:jc w:val="both"/>
        <w:rPr>
          <w:sz w:val="28"/>
          <w:szCs w:val="28"/>
          <w:lang w:val="ro-MD"/>
        </w:rPr>
      </w:pPr>
      <w:r w:rsidRPr="00E61C1D">
        <w:rPr>
          <w:sz w:val="28"/>
          <w:szCs w:val="28"/>
          <w:lang w:val="ro-MD"/>
        </w:rPr>
        <w:t>termene adecvate pentru depunerea ofertelor, astfel încât interesul operatorilor economici</w:t>
      </w:r>
      <w:r>
        <w:rPr>
          <w:sz w:val="28"/>
          <w:szCs w:val="28"/>
          <w:lang w:val="ro-MD"/>
        </w:rPr>
        <w:t>,</w:t>
      </w:r>
      <w:r w:rsidRPr="00E61C1D">
        <w:rPr>
          <w:sz w:val="28"/>
          <w:szCs w:val="28"/>
          <w:lang w:val="ro-MD"/>
        </w:rPr>
        <w:t xml:space="preserve"> care nu au participat </w:t>
      </w:r>
      <w:r>
        <w:rPr>
          <w:sz w:val="28"/>
          <w:szCs w:val="28"/>
          <w:lang w:val="ro-MD"/>
        </w:rPr>
        <w:t>în procesul de</w:t>
      </w:r>
      <w:r w:rsidRPr="00E61C1D">
        <w:rPr>
          <w:sz w:val="28"/>
          <w:szCs w:val="28"/>
          <w:lang w:val="ro-MD"/>
        </w:rPr>
        <w:t xml:space="preserve"> consultare</w:t>
      </w:r>
      <w:r>
        <w:rPr>
          <w:sz w:val="28"/>
          <w:szCs w:val="28"/>
          <w:lang w:val="ro-MD"/>
        </w:rPr>
        <w:t xml:space="preserve"> a pieței,</w:t>
      </w:r>
      <w:r w:rsidRPr="00E61C1D">
        <w:rPr>
          <w:sz w:val="28"/>
          <w:szCs w:val="28"/>
          <w:lang w:val="ro-MD"/>
        </w:rPr>
        <w:t xml:space="preserve"> dar ar putea fi interesați de participarea la procedur</w:t>
      </w:r>
      <w:r>
        <w:rPr>
          <w:sz w:val="28"/>
          <w:szCs w:val="28"/>
          <w:lang w:val="ro-MD"/>
        </w:rPr>
        <w:t>a</w:t>
      </w:r>
      <w:r w:rsidRPr="00E61C1D">
        <w:rPr>
          <w:sz w:val="28"/>
          <w:szCs w:val="28"/>
          <w:lang w:val="ro-MD"/>
        </w:rPr>
        <w:t xml:space="preserve"> </w:t>
      </w:r>
      <w:r>
        <w:rPr>
          <w:sz w:val="28"/>
          <w:szCs w:val="28"/>
          <w:lang w:val="ro-MD"/>
        </w:rPr>
        <w:t xml:space="preserve">respectivă de achiziții publice, </w:t>
      </w:r>
      <w:r w:rsidRPr="00E61C1D">
        <w:rPr>
          <w:sz w:val="28"/>
          <w:szCs w:val="28"/>
          <w:lang w:val="ro-MD"/>
        </w:rPr>
        <w:t>să nu fie lezat.</w:t>
      </w:r>
    </w:p>
    <w:p w:rsidR="000A42D4" w:rsidRDefault="000A42D4" w:rsidP="000A42D4">
      <w:pPr>
        <w:numPr>
          <w:ilvl w:val="0"/>
          <w:numId w:val="9"/>
        </w:numPr>
        <w:tabs>
          <w:tab w:val="left" w:pos="851"/>
        </w:tabs>
        <w:spacing w:line="360" w:lineRule="auto"/>
        <w:ind w:left="0" w:firstLine="360"/>
        <w:jc w:val="both"/>
        <w:rPr>
          <w:sz w:val="28"/>
          <w:szCs w:val="28"/>
          <w:lang w:val="ro-MD"/>
        </w:rPr>
      </w:pPr>
      <w:r>
        <w:rPr>
          <w:sz w:val="28"/>
          <w:szCs w:val="28"/>
          <w:lang w:val="ro-MD"/>
        </w:rPr>
        <w:t>Raportul privind consultarea pieței, expus în anexa nr.2, reprezintă un formular-cadru, care necesită a fi completat de către autoritatea contractantă.</w:t>
      </w:r>
    </w:p>
    <w:p w:rsidR="000A42D4" w:rsidRDefault="000A42D4" w:rsidP="000A42D4">
      <w:pPr>
        <w:numPr>
          <w:ilvl w:val="1"/>
          <w:numId w:val="9"/>
        </w:numPr>
        <w:tabs>
          <w:tab w:val="left" w:pos="851"/>
        </w:tabs>
        <w:spacing w:line="360" w:lineRule="auto"/>
        <w:jc w:val="both"/>
        <w:rPr>
          <w:sz w:val="28"/>
          <w:szCs w:val="28"/>
          <w:lang w:val="ro-MD"/>
        </w:rPr>
      </w:pPr>
      <w:r>
        <w:rPr>
          <w:sz w:val="28"/>
          <w:szCs w:val="28"/>
          <w:lang w:val="ro-MD"/>
        </w:rPr>
        <w:t>Raportul privind consultarea pieței include 7 compartimente:</w:t>
      </w:r>
    </w:p>
    <w:p w:rsidR="000A42D4" w:rsidRDefault="000A42D4" w:rsidP="000A42D4">
      <w:pPr>
        <w:numPr>
          <w:ilvl w:val="0"/>
          <w:numId w:val="21"/>
        </w:numPr>
        <w:tabs>
          <w:tab w:val="left" w:pos="851"/>
        </w:tabs>
        <w:spacing w:line="360" w:lineRule="auto"/>
        <w:jc w:val="both"/>
        <w:rPr>
          <w:sz w:val="28"/>
          <w:szCs w:val="28"/>
          <w:lang w:val="ro-MD"/>
        </w:rPr>
      </w:pPr>
      <w:r>
        <w:rPr>
          <w:sz w:val="28"/>
          <w:szCs w:val="28"/>
          <w:lang w:val="ro-MD"/>
        </w:rPr>
        <w:t>Obiectul consultării pieței;</w:t>
      </w:r>
    </w:p>
    <w:p w:rsidR="000A42D4" w:rsidRDefault="000A42D4" w:rsidP="000A42D4">
      <w:pPr>
        <w:numPr>
          <w:ilvl w:val="0"/>
          <w:numId w:val="21"/>
        </w:numPr>
        <w:tabs>
          <w:tab w:val="left" w:pos="851"/>
        </w:tabs>
        <w:spacing w:line="360" w:lineRule="auto"/>
        <w:jc w:val="both"/>
        <w:rPr>
          <w:sz w:val="28"/>
          <w:szCs w:val="28"/>
          <w:lang w:val="ro-MD"/>
        </w:rPr>
      </w:pPr>
      <w:r>
        <w:rPr>
          <w:sz w:val="28"/>
          <w:szCs w:val="28"/>
          <w:lang w:val="ro-MD"/>
        </w:rPr>
        <w:t>Informații utile aferente procesului de consultare a pieței;</w:t>
      </w:r>
    </w:p>
    <w:p w:rsidR="000A42D4" w:rsidRDefault="000A42D4" w:rsidP="000A42D4">
      <w:pPr>
        <w:numPr>
          <w:ilvl w:val="0"/>
          <w:numId w:val="21"/>
        </w:numPr>
        <w:tabs>
          <w:tab w:val="left" w:pos="851"/>
        </w:tabs>
        <w:spacing w:line="360" w:lineRule="auto"/>
        <w:jc w:val="both"/>
        <w:rPr>
          <w:sz w:val="28"/>
          <w:szCs w:val="28"/>
          <w:lang w:val="ro-MD"/>
        </w:rPr>
      </w:pPr>
      <w:r>
        <w:rPr>
          <w:sz w:val="28"/>
          <w:szCs w:val="28"/>
          <w:lang w:val="ro-MD"/>
        </w:rPr>
        <w:t>Contextul derulării procesului de consultare a pieței;</w:t>
      </w:r>
    </w:p>
    <w:p w:rsidR="000A42D4" w:rsidRDefault="000A42D4" w:rsidP="000A42D4">
      <w:pPr>
        <w:numPr>
          <w:ilvl w:val="0"/>
          <w:numId w:val="21"/>
        </w:numPr>
        <w:tabs>
          <w:tab w:val="left" w:pos="851"/>
        </w:tabs>
        <w:spacing w:line="360" w:lineRule="auto"/>
        <w:jc w:val="both"/>
        <w:rPr>
          <w:sz w:val="28"/>
          <w:szCs w:val="28"/>
          <w:lang w:val="ro-MD"/>
        </w:rPr>
      </w:pPr>
      <w:r>
        <w:rPr>
          <w:sz w:val="28"/>
          <w:szCs w:val="28"/>
          <w:lang w:val="ro-MD"/>
        </w:rPr>
        <w:t>Rezumatul procesului de consultare a pieței;</w:t>
      </w:r>
    </w:p>
    <w:p w:rsidR="000A42D4" w:rsidRDefault="000A42D4" w:rsidP="000A42D4">
      <w:pPr>
        <w:numPr>
          <w:ilvl w:val="0"/>
          <w:numId w:val="21"/>
        </w:numPr>
        <w:tabs>
          <w:tab w:val="left" w:pos="851"/>
        </w:tabs>
        <w:spacing w:line="360" w:lineRule="auto"/>
        <w:jc w:val="both"/>
        <w:rPr>
          <w:sz w:val="28"/>
          <w:szCs w:val="28"/>
          <w:lang w:val="ro-MD"/>
        </w:rPr>
      </w:pPr>
      <w:r>
        <w:rPr>
          <w:sz w:val="28"/>
          <w:szCs w:val="28"/>
          <w:lang w:val="ro-MD"/>
        </w:rPr>
        <w:t>Rezultatul procesului de consultare a pieței;</w:t>
      </w:r>
    </w:p>
    <w:p w:rsidR="000A42D4" w:rsidRDefault="000A42D4" w:rsidP="000A42D4">
      <w:pPr>
        <w:numPr>
          <w:ilvl w:val="0"/>
          <w:numId w:val="21"/>
        </w:numPr>
        <w:tabs>
          <w:tab w:val="left" w:pos="851"/>
        </w:tabs>
        <w:spacing w:line="360" w:lineRule="auto"/>
        <w:jc w:val="both"/>
        <w:rPr>
          <w:sz w:val="28"/>
          <w:szCs w:val="28"/>
          <w:lang w:val="ro-MD"/>
        </w:rPr>
      </w:pPr>
      <w:r>
        <w:rPr>
          <w:sz w:val="28"/>
          <w:szCs w:val="28"/>
          <w:lang w:val="ro-MD"/>
        </w:rPr>
        <w:t>Alte informații relevante pentru a demonstra aplicarea transparenței procedurilor de achiziții publice în timpul consultării pieței;</w:t>
      </w:r>
    </w:p>
    <w:p w:rsidR="000A42D4" w:rsidRDefault="000A42D4" w:rsidP="000A42D4">
      <w:pPr>
        <w:numPr>
          <w:ilvl w:val="0"/>
          <w:numId w:val="21"/>
        </w:numPr>
        <w:tabs>
          <w:tab w:val="left" w:pos="851"/>
        </w:tabs>
        <w:spacing w:line="360" w:lineRule="auto"/>
        <w:jc w:val="both"/>
        <w:rPr>
          <w:sz w:val="28"/>
          <w:szCs w:val="28"/>
          <w:lang w:val="ro-MD"/>
        </w:rPr>
      </w:pPr>
      <w:r>
        <w:rPr>
          <w:sz w:val="28"/>
          <w:szCs w:val="28"/>
          <w:lang w:val="ro-MD"/>
        </w:rPr>
        <w:t>Anexe.</w:t>
      </w:r>
    </w:p>
    <w:p w:rsidR="000A42D4" w:rsidRDefault="000A42D4" w:rsidP="000A42D4">
      <w:pPr>
        <w:tabs>
          <w:tab w:val="left" w:pos="851"/>
        </w:tabs>
        <w:spacing w:line="360" w:lineRule="auto"/>
        <w:jc w:val="both"/>
        <w:rPr>
          <w:sz w:val="28"/>
          <w:szCs w:val="28"/>
          <w:lang w:val="ro-MD"/>
        </w:rPr>
      </w:pPr>
    </w:p>
    <w:p w:rsidR="000A42D4" w:rsidRDefault="000A42D4" w:rsidP="000A42D4">
      <w:pPr>
        <w:tabs>
          <w:tab w:val="left" w:pos="851"/>
        </w:tabs>
        <w:spacing w:line="360" w:lineRule="auto"/>
        <w:jc w:val="both"/>
        <w:rPr>
          <w:sz w:val="28"/>
          <w:szCs w:val="28"/>
          <w:lang w:val="ro-MD"/>
        </w:rPr>
      </w:pPr>
    </w:p>
    <w:p w:rsidR="000A42D4" w:rsidRDefault="000A42D4" w:rsidP="000A42D4">
      <w:pPr>
        <w:tabs>
          <w:tab w:val="left" w:pos="851"/>
        </w:tabs>
        <w:spacing w:line="360" w:lineRule="auto"/>
        <w:jc w:val="both"/>
        <w:rPr>
          <w:sz w:val="28"/>
          <w:szCs w:val="28"/>
          <w:lang w:val="ro-MD"/>
        </w:rPr>
      </w:pPr>
    </w:p>
    <w:p w:rsidR="000A42D4" w:rsidRDefault="000A42D4" w:rsidP="000A42D4">
      <w:pPr>
        <w:tabs>
          <w:tab w:val="left" w:pos="851"/>
        </w:tabs>
        <w:spacing w:line="360" w:lineRule="auto"/>
        <w:jc w:val="both"/>
        <w:rPr>
          <w:sz w:val="28"/>
          <w:szCs w:val="28"/>
          <w:lang w:val="ro-MD"/>
        </w:rPr>
      </w:pPr>
    </w:p>
    <w:p w:rsidR="000A42D4" w:rsidRDefault="000A42D4" w:rsidP="000A42D4">
      <w:pPr>
        <w:tabs>
          <w:tab w:val="left" w:pos="851"/>
        </w:tabs>
        <w:spacing w:line="360" w:lineRule="auto"/>
        <w:jc w:val="both"/>
        <w:rPr>
          <w:sz w:val="28"/>
          <w:szCs w:val="28"/>
          <w:lang w:val="ro-MD"/>
        </w:rPr>
      </w:pPr>
    </w:p>
    <w:p w:rsidR="000A42D4" w:rsidRDefault="000A42D4" w:rsidP="000A42D4">
      <w:pPr>
        <w:tabs>
          <w:tab w:val="left" w:pos="851"/>
        </w:tabs>
        <w:spacing w:line="360" w:lineRule="auto"/>
        <w:jc w:val="both"/>
        <w:rPr>
          <w:sz w:val="28"/>
          <w:szCs w:val="28"/>
          <w:lang w:val="ro-MD"/>
        </w:rPr>
      </w:pPr>
    </w:p>
    <w:p w:rsidR="000A42D4" w:rsidRDefault="000A42D4" w:rsidP="000A42D4">
      <w:pPr>
        <w:tabs>
          <w:tab w:val="left" w:pos="851"/>
        </w:tabs>
        <w:spacing w:line="360" w:lineRule="auto"/>
        <w:jc w:val="both"/>
        <w:rPr>
          <w:sz w:val="28"/>
          <w:szCs w:val="28"/>
          <w:lang w:val="ro-MD"/>
        </w:rPr>
      </w:pPr>
    </w:p>
    <w:p w:rsidR="000A42D4" w:rsidRDefault="000A42D4" w:rsidP="000A42D4">
      <w:pPr>
        <w:tabs>
          <w:tab w:val="left" w:pos="851"/>
        </w:tabs>
        <w:spacing w:line="360" w:lineRule="auto"/>
        <w:jc w:val="both"/>
        <w:rPr>
          <w:sz w:val="28"/>
          <w:szCs w:val="28"/>
          <w:lang w:val="ro-MD"/>
        </w:rPr>
      </w:pPr>
    </w:p>
    <w:p w:rsidR="00A618C2" w:rsidRDefault="00A618C2" w:rsidP="000A42D4">
      <w:pPr>
        <w:tabs>
          <w:tab w:val="left" w:pos="851"/>
        </w:tabs>
        <w:spacing w:line="360" w:lineRule="auto"/>
        <w:jc w:val="both"/>
        <w:rPr>
          <w:sz w:val="28"/>
          <w:szCs w:val="28"/>
          <w:lang w:val="ro-MD"/>
        </w:rPr>
      </w:pPr>
    </w:p>
    <w:p w:rsidR="00A618C2" w:rsidRDefault="00A618C2" w:rsidP="000A42D4">
      <w:pPr>
        <w:tabs>
          <w:tab w:val="left" w:pos="851"/>
        </w:tabs>
        <w:spacing w:line="360" w:lineRule="auto"/>
        <w:jc w:val="both"/>
        <w:rPr>
          <w:sz w:val="28"/>
          <w:szCs w:val="28"/>
          <w:lang w:val="ro-MD"/>
        </w:rPr>
      </w:pPr>
    </w:p>
    <w:p w:rsidR="000A42D4" w:rsidRDefault="000A42D4" w:rsidP="000A42D4">
      <w:pPr>
        <w:tabs>
          <w:tab w:val="left" w:pos="851"/>
        </w:tabs>
        <w:spacing w:line="360" w:lineRule="auto"/>
        <w:jc w:val="both"/>
        <w:rPr>
          <w:sz w:val="28"/>
          <w:szCs w:val="28"/>
          <w:lang w:val="ro-MD"/>
        </w:rPr>
      </w:pPr>
    </w:p>
    <w:p w:rsidR="000A42D4" w:rsidRDefault="000A42D4" w:rsidP="000A42D4">
      <w:pPr>
        <w:tabs>
          <w:tab w:val="left" w:pos="851"/>
        </w:tabs>
        <w:spacing w:line="360" w:lineRule="auto"/>
        <w:jc w:val="both"/>
        <w:rPr>
          <w:sz w:val="28"/>
          <w:szCs w:val="28"/>
          <w:lang w:val="ro-MD"/>
        </w:rPr>
      </w:pPr>
    </w:p>
    <w:p w:rsidR="000A42D4" w:rsidRDefault="000A42D4" w:rsidP="000A42D4">
      <w:pPr>
        <w:tabs>
          <w:tab w:val="left" w:pos="851"/>
        </w:tabs>
        <w:spacing w:line="360" w:lineRule="auto"/>
        <w:jc w:val="both"/>
        <w:rPr>
          <w:sz w:val="28"/>
          <w:szCs w:val="28"/>
          <w:lang w:val="ro-MD"/>
        </w:rPr>
      </w:pPr>
    </w:p>
    <w:p w:rsidR="000A42D4" w:rsidRPr="00E61C1D" w:rsidRDefault="000A42D4" w:rsidP="000A42D4">
      <w:pPr>
        <w:jc w:val="right"/>
        <w:rPr>
          <w:sz w:val="28"/>
          <w:szCs w:val="28"/>
          <w:lang w:val="ro-MD"/>
        </w:rPr>
      </w:pPr>
      <w:r w:rsidRPr="00E61C1D">
        <w:rPr>
          <w:sz w:val="28"/>
          <w:szCs w:val="28"/>
          <w:lang w:val="ro-MD"/>
        </w:rPr>
        <w:lastRenderedPageBreak/>
        <w:t>Anexa nr.1</w:t>
      </w:r>
    </w:p>
    <w:p w:rsidR="000A42D4" w:rsidRPr="00E61C1D" w:rsidRDefault="000A42D4" w:rsidP="000A42D4">
      <w:pPr>
        <w:jc w:val="right"/>
        <w:rPr>
          <w:sz w:val="28"/>
          <w:szCs w:val="28"/>
          <w:lang w:val="ro-MD"/>
        </w:rPr>
      </w:pPr>
      <w:r w:rsidRPr="00E61C1D">
        <w:rPr>
          <w:sz w:val="28"/>
          <w:szCs w:val="28"/>
          <w:lang w:val="ro-MD"/>
        </w:rPr>
        <w:t xml:space="preserve">la Instrucțiunea privind modalitatea, </w:t>
      </w:r>
    </w:p>
    <w:p w:rsidR="000A42D4" w:rsidRPr="00E61C1D" w:rsidRDefault="000A42D4" w:rsidP="000A42D4">
      <w:pPr>
        <w:jc w:val="right"/>
        <w:rPr>
          <w:sz w:val="28"/>
          <w:szCs w:val="28"/>
          <w:lang w:val="ro-MD"/>
        </w:rPr>
      </w:pPr>
      <w:r w:rsidRPr="00E61C1D">
        <w:rPr>
          <w:sz w:val="28"/>
          <w:szCs w:val="28"/>
          <w:lang w:val="ro-MD"/>
        </w:rPr>
        <w:t xml:space="preserve">condițiile și procedura de organizare </w:t>
      </w:r>
    </w:p>
    <w:p w:rsidR="000A42D4" w:rsidRDefault="000A42D4" w:rsidP="000A42D4">
      <w:pPr>
        <w:jc w:val="right"/>
        <w:rPr>
          <w:sz w:val="28"/>
          <w:szCs w:val="28"/>
          <w:lang w:val="ro-MD"/>
        </w:rPr>
      </w:pPr>
      <w:r w:rsidRPr="00E61C1D">
        <w:rPr>
          <w:sz w:val="28"/>
          <w:szCs w:val="28"/>
          <w:lang w:val="ro-MD"/>
        </w:rPr>
        <w:t xml:space="preserve">și desfășurare a consultării pieței </w:t>
      </w:r>
    </w:p>
    <w:p w:rsidR="000A42D4" w:rsidRPr="00E61C1D" w:rsidRDefault="000A42D4" w:rsidP="000A42D4">
      <w:pPr>
        <w:jc w:val="right"/>
        <w:rPr>
          <w:sz w:val="28"/>
          <w:szCs w:val="28"/>
          <w:lang w:val="ro-MD"/>
        </w:rPr>
      </w:pPr>
      <w:r>
        <w:rPr>
          <w:sz w:val="28"/>
          <w:szCs w:val="28"/>
          <w:lang w:val="ro-MD"/>
        </w:rPr>
        <w:t>în vederea pregătirii achiziției publice</w:t>
      </w:r>
    </w:p>
    <w:p w:rsidR="000A42D4" w:rsidRPr="00E61C1D" w:rsidRDefault="000A42D4" w:rsidP="000A42D4">
      <w:pPr>
        <w:jc w:val="right"/>
        <w:rPr>
          <w:sz w:val="28"/>
          <w:szCs w:val="28"/>
          <w:lang w:val="ro-MD"/>
        </w:rPr>
      </w:pPr>
    </w:p>
    <w:p w:rsidR="000A42D4" w:rsidRPr="008719A0" w:rsidRDefault="000A42D4" w:rsidP="000A42D4">
      <w:pPr>
        <w:jc w:val="center"/>
        <w:rPr>
          <w:b/>
          <w:sz w:val="28"/>
          <w:szCs w:val="28"/>
          <w:lang w:val="ro-MD"/>
        </w:rPr>
      </w:pPr>
      <w:r w:rsidRPr="008719A0">
        <w:rPr>
          <w:b/>
          <w:sz w:val="28"/>
          <w:szCs w:val="28"/>
          <w:lang w:val="ro-MD"/>
        </w:rPr>
        <w:t>Anunț privind consultarea pieței</w:t>
      </w:r>
    </w:p>
    <w:p w:rsidR="000A42D4" w:rsidRPr="004225A2" w:rsidRDefault="000A42D4" w:rsidP="000A42D4">
      <w:pPr>
        <w:rPr>
          <w:lang w:val="ro-MD"/>
        </w:rPr>
      </w:pPr>
    </w:p>
    <w:p w:rsidR="000A42D4" w:rsidRPr="008719A0" w:rsidRDefault="000A42D4" w:rsidP="000A42D4">
      <w:pPr>
        <w:numPr>
          <w:ilvl w:val="0"/>
          <w:numId w:val="20"/>
        </w:numPr>
        <w:tabs>
          <w:tab w:val="left" w:pos="284"/>
          <w:tab w:val="right" w:pos="9531"/>
        </w:tabs>
        <w:spacing w:before="120"/>
        <w:ind w:left="284" w:hanging="284"/>
        <w:rPr>
          <w:lang w:val="ro-MD"/>
        </w:rPr>
      </w:pPr>
      <w:r w:rsidRPr="008719A0">
        <w:rPr>
          <w:lang w:val="ro-MD"/>
        </w:rPr>
        <w:t>Denumirea autorității contractante: _____________________________________________</w:t>
      </w:r>
    </w:p>
    <w:p w:rsidR="000A42D4" w:rsidRPr="008719A0" w:rsidRDefault="000A42D4" w:rsidP="000A42D4">
      <w:pPr>
        <w:numPr>
          <w:ilvl w:val="0"/>
          <w:numId w:val="20"/>
        </w:numPr>
        <w:tabs>
          <w:tab w:val="left" w:pos="284"/>
          <w:tab w:val="right" w:pos="9531"/>
        </w:tabs>
        <w:spacing w:before="120"/>
        <w:ind w:left="284" w:hanging="284"/>
        <w:rPr>
          <w:lang w:val="ro-MD"/>
        </w:rPr>
      </w:pPr>
      <w:r w:rsidRPr="008719A0">
        <w:rPr>
          <w:lang w:val="ro-MD"/>
        </w:rPr>
        <w:t>IDNO: ______________________________________________________________________</w:t>
      </w:r>
    </w:p>
    <w:p w:rsidR="000A42D4" w:rsidRPr="008719A0" w:rsidRDefault="000A42D4" w:rsidP="000A42D4">
      <w:pPr>
        <w:numPr>
          <w:ilvl w:val="0"/>
          <w:numId w:val="20"/>
        </w:numPr>
        <w:tabs>
          <w:tab w:val="left" w:pos="284"/>
          <w:tab w:val="right" w:pos="9531"/>
        </w:tabs>
        <w:spacing w:before="120"/>
        <w:ind w:left="284" w:hanging="284"/>
        <w:rPr>
          <w:lang w:val="ro-MD"/>
        </w:rPr>
      </w:pPr>
      <w:r w:rsidRPr="008719A0">
        <w:rPr>
          <w:lang w:val="ro-MD"/>
        </w:rPr>
        <w:t>Adresa: _____________________________________________________________________</w:t>
      </w:r>
    </w:p>
    <w:p w:rsidR="000A42D4" w:rsidRPr="008719A0" w:rsidRDefault="000A42D4" w:rsidP="000A42D4">
      <w:pPr>
        <w:numPr>
          <w:ilvl w:val="0"/>
          <w:numId w:val="20"/>
        </w:numPr>
        <w:tabs>
          <w:tab w:val="left" w:pos="284"/>
          <w:tab w:val="right" w:pos="9531"/>
        </w:tabs>
        <w:spacing w:before="120"/>
        <w:ind w:left="284" w:hanging="284"/>
        <w:rPr>
          <w:lang w:val="ro-MD"/>
        </w:rPr>
      </w:pPr>
      <w:r w:rsidRPr="008719A0">
        <w:rPr>
          <w:lang w:val="ro-MD"/>
        </w:rPr>
        <w:t>Numărul de telefon/fax: _______________________________________________________</w:t>
      </w:r>
    </w:p>
    <w:p w:rsidR="000A42D4" w:rsidRPr="008719A0" w:rsidRDefault="000A42D4" w:rsidP="000A42D4">
      <w:pPr>
        <w:numPr>
          <w:ilvl w:val="0"/>
          <w:numId w:val="20"/>
        </w:numPr>
        <w:tabs>
          <w:tab w:val="left" w:pos="284"/>
          <w:tab w:val="right" w:pos="9531"/>
        </w:tabs>
        <w:spacing w:before="120"/>
        <w:ind w:left="284" w:hanging="284"/>
        <w:rPr>
          <w:lang w:val="ro-MD"/>
        </w:rPr>
      </w:pPr>
      <w:r w:rsidRPr="008719A0">
        <w:rPr>
          <w:lang w:val="ro-MD"/>
        </w:rPr>
        <w:t>Adresa de e-mail a autorității contractante: _______________________________________</w:t>
      </w:r>
    </w:p>
    <w:p w:rsidR="000A42D4" w:rsidRPr="008719A0" w:rsidRDefault="000A42D4" w:rsidP="000A42D4">
      <w:pPr>
        <w:numPr>
          <w:ilvl w:val="0"/>
          <w:numId w:val="20"/>
        </w:numPr>
        <w:tabs>
          <w:tab w:val="left" w:pos="284"/>
          <w:tab w:val="right" w:pos="9531"/>
        </w:tabs>
        <w:spacing w:before="120"/>
        <w:ind w:left="288" w:hanging="288"/>
        <w:rPr>
          <w:lang w:val="ro-MD"/>
        </w:rPr>
      </w:pPr>
      <w:r w:rsidRPr="008719A0">
        <w:rPr>
          <w:lang w:val="ro-MD"/>
        </w:rPr>
        <w:t>Adresa de internet unde sunt publicate informațiile cu privire la procesul de consultare a pieței: _______________________________________________________________________</w:t>
      </w:r>
    </w:p>
    <w:p w:rsidR="000A42D4" w:rsidRPr="008719A0" w:rsidRDefault="000A42D4" w:rsidP="000A42D4">
      <w:pPr>
        <w:numPr>
          <w:ilvl w:val="0"/>
          <w:numId w:val="20"/>
        </w:numPr>
        <w:tabs>
          <w:tab w:val="left" w:pos="284"/>
          <w:tab w:val="right" w:pos="9531"/>
        </w:tabs>
        <w:spacing w:before="120"/>
        <w:ind w:left="288" w:hanging="288"/>
        <w:rPr>
          <w:lang w:val="ro-MD"/>
        </w:rPr>
      </w:pPr>
      <w:r w:rsidRPr="008719A0">
        <w:rPr>
          <w:lang w:val="ro-MD"/>
        </w:rPr>
        <w:t xml:space="preserve">Tipul autorității contractante și obiectul principal de activitate (dacă este cazul, mențiunea că autoritatea contractantă este o autoritate centrală de achiziție sau că achiziția </w:t>
      </w:r>
      <w:r>
        <w:rPr>
          <w:lang w:val="ro-MD"/>
        </w:rPr>
        <w:t>este efectuată din numele unei asociații de autorități contractante</w:t>
      </w:r>
      <w:r w:rsidRPr="008719A0">
        <w:rPr>
          <w:lang w:val="ro-MD"/>
        </w:rPr>
        <w:t>): __________________________________________________________________________________________________________________________________________________________</w:t>
      </w:r>
    </w:p>
    <w:p w:rsidR="000A42D4" w:rsidRPr="008719A0" w:rsidRDefault="000A42D4" w:rsidP="000A42D4">
      <w:pPr>
        <w:numPr>
          <w:ilvl w:val="0"/>
          <w:numId w:val="20"/>
        </w:numPr>
        <w:tabs>
          <w:tab w:val="left" w:pos="284"/>
          <w:tab w:val="right" w:pos="426"/>
        </w:tabs>
        <w:spacing w:before="120"/>
        <w:ind w:left="284" w:hanging="284"/>
        <w:rPr>
          <w:lang w:val="ro-MD"/>
        </w:rPr>
      </w:pPr>
      <w:r w:rsidRPr="008719A0">
        <w:rPr>
          <w:lang w:val="ro-MD"/>
        </w:rPr>
        <w:t xml:space="preserve">Descrierea necesităților obiective și constrângerilor de natură tehnică, financiară și/sau contractuală ce caracterizează nevoia autorității contractante  </w:t>
      </w:r>
      <w:r>
        <w:rPr>
          <w:lang w:val="ro-MD"/>
        </w:rPr>
        <w:t xml:space="preserve">de a </w:t>
      </w:r>
      <w:r w:rsidRPr="008719A0">
        <w:rPr>
          <w:lang w:val="ro-MD"/>
        </w:rPr>
        <w:t xml:space="preserve">organiza </w:t>
      </w:r>
      <w:r>
        <w:rPr>
          <w:lang w:val="ro-MD"/>
        </w:rPr>
        <w:t xml:space="preserve">procesul respectiv de </w:t>
      </w:r>
      <w:r w:rsidRPr="008719A0">
        <w:rPr>
          <w:lang w:val="ro-MD"/>
        </w:rPr>
        <w:t>consultare</w:t>
      </w:r>
      <w:r>
        <w:rPr>
          <w:lang w:val="ro-MD"/>
        </w:rPr>
        <w:t xml:space="preserve"> a pieței</w:t>
      </w:r>
      <w:r w:rsidRPr="008719A0">
        <w:rPr>
          <w:lang w:val="ro-MD"/>
        </w:rPr>
        <w:t>:</w:t>
      </w:r>
    </w:p>
    <w:p w:rsidR="000A42D4" w:rsidRPr="008719A0" w:rsidRDefault="000A42D4" w:rsidP="000A42D4">
      <w:pPr>
        <w:tabs>
          <w:tab w:val="left" w:pos="284"/>
          <w:tab w:val="right" w:pos="426"/>
        </w:tabs>
        <w:spacing w:before="120"/>
        <w:ind w:left="284"/>
        <w:rPr>
          <w:lang w:val="ro-MD"/>
        </w:rPr>
      </w:pPr>
      <w:r w:rsidRPr="008719A0">
        <w:rPr>
          <w:lang w:val="ro-MD"/>
        </w:rPr>
        <w:tab/>
        <w:t>__________________________________________________________________________________________________________________________________________________________</w:t>
      </w:r>
    </w:p>
    <w:p w:rsidR="000A42D4" w:rsidRPr="008719A0" w:rsidRDefault="000A42D4" w:rsidP="000A42D4">
      <w:pPr>
        <w:numPr>
          <w:ilvl w:val="0"/>
          <w:numId w:val="20"/>
        </w:numPr>
        <w:tabs>
          <w:tab w:val="left" w:pos="284"/>
          <w:tab w:val="right" w:pos="426"/>
        </w:tabs>
        <w:spacing w:before="120"/>
        <w:ind w:left="284" w:hanging="284"/>
        <w:rPr>
          <w:lang w:val="ro-MD"/>
        </w:rPr>
      </w:pPr>
      <w:r w:rsidRPr="008719A0">
        <w:rPr>
          <w:lang w:val="ro-MD"/>
        </w:rPr>
        <w:t>Aspectele supuse consultării</w:t>
      </w:r>
      <w:r>
        <w:rPr>
          <w:lang w:val="ro-MD"/>
        </w:rPr>
        <w:t xml:space="preserve"> în procesul de consultare a pieței</w:t>
      </w:r>
      <w:r w:rsidRPr="008719A0">
        <w:rPr>
          <w:lang w:val="ro-MD"/>
        </w:rPr>
        <w:t>:</w:t>
      </w:r>
    </w:p>
    <w:p w:rsidR="000A42D4" w:rsidRPr="008719A0" w:rsidRDefault="000A42D4" w:rsidP="000A42D4">
      <w:pPr>
        <w:tabs>
          <w:tab w:val="left" w:pos="284"/>
          <w:tab w:val="right" w:pos="426"/>
        </w:tabs>
        <w:spacing w:before="120"/>
        <w:rPr>
          <w:lang w:val="ro-MD"/>
        </w:rPr>
      </w:pPr>
      <w:r w:rsidRPr="008719A0">
        <w:rPr>
          <w:lang w:val="ro-MD"/>
        </w:rPr>
        <w:tab/>
        <w:t>_____________________________________________________________________________</w:t>
      </w:r>
    </w:p>
    <w:p w:rsidR="000A42D4" w:rsidRPr="008719A0" w:rsidRDefault="000A42D4" w:rsidP="000A42D4">
      <w:pPr>
        <w:tabs>
          <w:tab w:val="left" w:pos="284"/>
          <w:tab w:val="right" w:pos="426"/>
        </w:tabs>
        <w:spacing w:before="120"/>
        <w:rPr>
          <w:lang w:val="ro-MD"/>
        </w:rPr>
      </w:pPr>
      <w:r w:rsidRPr="008719A0">
        <w:rPr>
          <w:lang w:val="ro-MD"/>
        </w:rPr>
        <w:tab/>
        <w:t>_____________________________________________________________________________</w:t>
      </w:r>
    </w:p>
    <w:p w:rsidR="000A42D4" w:rsidRPr="008719A0" w:rsidRDefault="000A42D4" w:rsidP="000A42D4">
      <w:pPr>
        <w:numPr>
          <w:ilvl w:val="0"/>
          <w:numId w:val="20"/>
        </w:numPr>
        <w:tabs>
          <w:tab w:val="left" w:pos="426"/>
        </w:tabs>
        <w:spacing w:before="120"/>
        <w:ind w:left="426" w:hanging="426"/>
        <w:rPr>
          <w:lang w:val="ro-MD"/>
        </w:rPr>
      </w:pPr>
      <w:r>
        <w:rPr>
          <w:lang w:val="ro-MD"/>
        </w:rPr>
        <w:t xml:space="preserve">Termenul-limită de transmitere a </w:t>
      </w:r>
      <w:r w:rsidRPr="008719A0">
        <w:rPr>
          <w:lang w:val="ro-MD"/>
        </w:rPr>
        <w:t xml:space="preserve"> propuneril</w:t>
      </w:r>
      <w:r>
        <w:rPr>
          <w:lang w:val="ro-MD"/>
        </w:rPr>
        <w:t>or</w:t>
      </w:r>
      <w:r w:rsidRPr="008719A0">
        <w:rPr>
          <w:lang w:val="ro-MD"/>
        </w:rPr>
        <w:t xml:space="preserve"> persoanelor</w:t>
      </w:r>
      <w:r>
        <w:rPr>
          <w:lang w:val="ro-MD"/>
        </w:rPr>
        <w:t>/organizațiilor</w:t>
      </w:r>
      <w:r w:rsidRPr="008719A0">
        <w:rPr>
          <w:lang w:val="ro-MD"/>
        </w:rPr>
        <w:t xml:space="preserve"> interesate în cadrul procesului de consultare</w:t>
      </w:r>
      <w:r>
        <w:rPr>
          <w:lang w:val="ro-MD"/>
        </w:rPr>
        <w:t xml:space="preserve"> a pieței</w:t>
      </w:r>
      <w:r w:rsidRPr="008719A0">
        <w:rPr>
          <w:lang w:val="ro-MD"/>
        </w:rPr>
        <w:t>: ______________________________________________________</w:t>
      </w:r>
    </w:p>
    <w:p w:rsidR="000A42D4" w:rsidRPr="008719A0" w:rsidRDefault="000A42D4" w:rsidP="000A42D4">
      <w:pPr>
        <w:numPr>
          <w:ilvl w:val="0"/>
          <w:numId w:val="20"/>
        </w:numPr>
        <w:tabs>
          <w:tab w:val="left" w:pos="426"/>
        </w:tabs>
        <w:spacing w:before="120"/>
        <w:ind w:left="426" w:hanging="426"/>
        <w:rPr>
          <w:lang w:val="ro-MD"/>
        </w:rPr>
      </w:pPr>
      <w:r>
        <w:rPr>
          <w:lang w:val="ro-MD"/>
        </w:rPr>
        <w:t>Termenul-limită de</w:t>
      </w:r>
      <w:r w:rsidRPr="008719A0">
        <w:rPr>
          <w:lang w:val="ro-MD"/>
        </w:rPr>
        <w:t xml:space="preserve"> desfăș</w:t>
      </w:r>
      <w:r>
        <w:rPr>
          <w:lang w:val="ro-MD"/>
        </w:rPr>
        <w:t>urare a</w:t>
      </w:r>
      <w:r w:rsidRPr="008719A0">
        <w:rPr>
          <w:lang w:val="ro-MD"/>
        </w:rPr>
        <w:t xml:space="preserve"> procesul</w:t>
      </w:r>
      <w:r>
        <w:rPr>
          <w:lang w:val="ro-MD"/>
        </w:rPr>
        <w:t>ui</w:t>
      </w:r>
      <w:r w:rsidRPr="008719A0">
        <w:rPr>
          <w:lang w:val="ro-MD"/>
        </w:rPr>
        <w:t xml:space="preserve"> de consultare</w:t>
      </w:r>
      <w:r>
        <w:rPr>
          <w:lang w:val="ro-MD"/>
        </w:rPr>
        <w:t xml:space="preserve"> a pieței</w:t>
      </w:r>
      <w:r w:rsidRPr="008719A0">
        <w:rPr>
          <w:lang w:val="ro-MD"/>
        </w:rPr>
        <w:t xml:space="preserve">: </w:t>
      </w:r>
      <w:r>
        <w:rPr>
          <w:lang w:val="ro-MD"/>
        </w:rPr>
        <w:t xml:space="preserve"> </w:t>
      </w:r>
      <w:r w:rsidRPr="008719A0">
        <w:rPr>
          <w:lang w:val="ro-MD"/>
        </w:rPr>
        <w:t>________________________</w:t>
      </w:r>
    </w:p>
    <w:p w:rsidR="000A42D4" w:rsidRPr="008719A0" w:rsidRDefault="000A42D4" w:rsidP="000A42D4">
      <w:pPr>
        <w:numPr>
          <w:ilvl w:val="0"/>
          <w:numId w:val="20"/>
        </w:numPr>
        <w:tabs>
          <w:tab w:val="left" w:pos="426"/>
        </w:tabs>
        <w:spacing w:before="120"/>
        <w:ind w:left="426" w:hanging="426"/>
        <w:rPr>
          <w:lang w:val="ro-MD"/>
        </w:rPr>
      </w:pPr>
      <w:r w:rsidRPr="008719A0">
        <w:rPr>
          <w:lang w:val="ro-MD"/>
        </w:rPr>
        <w:t>Descrierea modalității de desfășurare a consultării</w:t>
      </w:r>
      <w:r>
        <w:rPr>
          <w:lang w:val="ro-MD"/>
        </w:rPr>
        <w:t xml:space="preserve"> pieței</w:t>
      </w:r>
      <w:r w:rsidRPr="008719A0">
        <w:rPr>
          <w:lang w:val="ro-MD"/>
        </w:rPr>
        <w:t xml:space="preserve">, </w:t>
      </w:r>
      <w:r>
        <w:rPr>
          <w:lang w:val="ro-MD"/>
        </w:rPr>
        <w:t>inclusiv</w:t>
      </w:r>
      <w:r w:rsidRPr="008719A0">
        <w:rPr>
          <w:lang w:val="ro-MD"/>
        </w:rPr>
        <w:t xml:space="preserve"> modul în care se va realiza interacțiunea cu operatorii economici ce răspund la invitația autorității contractante:</w:t>
      </w:r>
    </w:p>
    <w:p w:rsidR="000A42D4" w:rsidRPr="008719A0" w:rsidRDefault="000A42D4" w:rsidP="000A42D4">
      <w:pPr>
        <w:tabs>
          <w:tab w:val="left" w:pos="426"/>
        </w:tabs>
        <w:spacing w:before="120"/>
        <w:rPr>
          <w:lang w:val="ro-MD"/>
        </w:rPr>
      </w:pPr>
      <w:r w:rsidRPr="008719A0">
        <w:rPr>
          <w:lang w:val="ro-MD"/>
        </w:rPr>
        <w:tab/>
        <w:t>____________________________________________________________________________</w:t>
      </w:r>
    </w:p>
    <w:p w:rsidR="000A42D4" w:rsidRPr="008719A0" w:rsidRDefault="000A42D4" w:rsidP="000A42D4">
      <w:pPr>
        <w:tabs>
          <w:tab w:val="left" w:pos="426"/>
        </w:tabs>
        <w:spacing w:before="120"/>
        <w:rPr>
          <w:lang w:val="ro-MD"/>
        </w:rPr>
      </w:pPr>
      <w:r w:rsidRPr="008719A0">
        <w:rPr>
          <w:lang w:val="ro-MD"/>
        </w:rPr>
        <w:tab/>
        <w:t>____________________________________________________________________________</w:t>
      </w:r>
    </w:p>
    <w:p w:rsidR="000A42D4" w:rsidRPr="008719A0" w:rsidRDefault="000A42D4" w:rsidP="000A42D4">
      <w:pPr>
        <w:numPr>
          <w:ilvl w:val="0"/>
          <w:numId w:val="20"/>
        </w:numPr>
        <w:tabs>
          <w:tab w:val="left" w:pos="426"/>
        </w:tabs>
        <w:spacing w:before="120"/>
        <w:ind w:left="426" w:hanging="426"/>
        <w:rPr>
          <w:lang w:val="ro-MD"/>
        </w:rPr>
      </w:pPr>
      <w:r w:rsidRPr="008719A0">
        <w:rPr>
          <w:lang w:val="ro-MD"/>
        </w:rPr>
        <w:t>Orice alte informații relevante privind procesul consultării pieței</w:t>
      </w:r>
    </w:p>
    <w:p w:rsidR="000A42D4" w:rsidRPr="008719A0" w:rsidRDefault="000A42D4" w:rsidP="000A42D4">
      <w:pPr>
        <w:tabs>
          <w:tab w:val="left" w:pos="426"/>
        </w:tabs>
        <w:spacing w:before="120"/>
        <w:rPr>
          <w:lang w:val="ro-MD"/>
        </w:rPr>
      </w:pPr>
      <w:r w:rsidRPr="008719A0">
        <w:rPr>
          <w:lang w:val="ro-MD"/>
        </w:rPr>
        <w:tab/>
        <w:t>____________________________________________________________________________</w:t>
      </w:r>
    </w:p>
    <w:p w:rsidR="000A42D4" w:rsidRDefault="000A42D4" w:rsidP="000A42D4">
      <w:pPr>
        <w:tabs>
          <w:tab w:val="left" w:pos="426"/>
        </w:tabs>
        <w:spacing w:before="120"/>
        <w:rPr>
          <w:b/>
          <w:lang w:val="ro-MD"/>
        </w:rPr>
      </w:pPr>
      <w:r w:rsidRPr="008719A0">
        <w:rPr>
          <w:lang w:val="ro-MD"/>
        </w:rPr>
        <w:tab/>
        <w:t>____________________________________________________________________________</w:t>
      </w:r>
    </w:p>
    <w:p w:rsidR="000A42D4" w:rsidRPr="004225A2" w:rsidRDefault="000A42D4" w:rsidP="000A42D4">
      <w:pPr>
        <w:spacing w:before="120" w:after="120"/>
        <w:rPr>
          <w:b/>
          <w:lang w:val="ro-MD"/>
        </w:rPr>
      </w:pPr>
    </w:p>
    <w:p w:rsidR="000A42D4" w:rsidRPr="008719A0" w:rsidRDefault="000A42D4" w:rsidP="000A42D4">
      <w:pPr>
        <w:spacing w:before="120" w:after="120"/>
        <w:rPr>
          <w:lang w:val="ro-MD"/>
        </w:rPr>
      </w:pPr>
      <w:r w:rsidRPr="00DF7131">
        <w:rPr>
          <w:b/>
          <w:lang w:val="ro-MD"/>
        </w:rPr>
        <w:t>Conducătorul autorității contractante:</w:t>
      </w:r>
      <w:r w:rsidRPr="008719A0">
        <w:rPr>
          <w:lang w:val="ro-MD"/>
        </w:rPr>
        <w:t xml:space="preserve">  ______________________________                L.Ș.</w:t>
      </w:r>
    </w:p>
    <w:p w:rsidR="000A42D4" w:rsidRDefault="000A42D4" w:rsidP="000A42D4">
      <w:pPr>
        <w:jc w:val="right"/>
        <w:rPr>
          <w:sz w:val="28"/>
          <w:szCs w:val="28"/>
          <w:lang w:val="ro-MD"/>
        </w:rPr>
      </w:pPr>
    </w:p>
    <w:p w:rsidR="000A42D4" w:rsidRDefault="000A42D4" w:rsidP="000A42D4">
      <w:pPr>
        <w:jc w:val="right"/>
        <w:rPr>
          <w:sz w:val="28"/>
          <w:szCs w:val="28"/>
          <w:lang w:val="ro-MD"/>
        </w:rPr>
      </w:pPr>
    </w:p>
    <w:p w:rsidR="000A42D4" w:rsidRDefault="000A42D4" w:rsidP="000A42D4">
      <w:pPr>
        <w:jc w:val="right"/>
        <w:rPr>
          <w:sz w:val="28"/>
          <w:szCs w:val="28"/>
          <w:lang w:val="ro-MD"/>
        </w:rPr>
      </w:pPr>
    </w:p>
    <w:p w:rsidR="000A42D4" w:rsidRDefault="000A42D4" w:rsidP="000A42D4">
      <w:pPr>
        <w:jc w:val="right"/>
        <w:rPr>
          <w:sz w:val="28"/>
          <w:szCs w:val="28"/>
          <w:lang w:val="ro-MD"/>
        </w:rPr>
      </w:pPr>
    </w:p>
    <w:p w:rsidR="000A42D4" w:rsidRDefault="000A42D4" w:rsidP="000A42D4">
      <w:pPr>
        <w:jc w:val="right"/>
        <w:rPr>
          <w:sz w:val="28"/>
          <w:szCs w:val="28"/>
          <w:lang w:val="ro-MD"/>
        </w:rPr>
      </w:pPr>
    </w:p>
    <w:p w:rsidR="000A42D4" w:rsidRDefault="000A42D4" w:rsidP="000A42D4">
      <w:pPr>
        <w:jc w:val="right"/>
        <w:rPr>
          <w:sz w:val="28"/>
          <w:szCs w:val="28"/>
          <w:lang w:val="ro-MD"/>
        </w:rPr>
      </w:pPr>
    </w:p>
    <w:p w:rsidR="000A42D4" w:rsidRPr="00E61C1D" w:rsidRDefault="000A42D4" w:rsidP="000A42D4">
      <w:pPr>
        <w:jc w:val="right"/>
        <w:rPr>
          <w:sz w:val="28"/>
          <w:szCs w:val="28"/>
          <w:lang w:val="ro-MD"/>
        </w:rPr>
      </w:pPr>
    </w:p>
    <w:p w:rsidR="000A42D4" w:rsidRPr="00E61C1D" w:rsidRDefault="000A42D4" w:rsidP="000A42D4">
      <w:pPr>
        <w:jc w:val="right"/>
        <w:rPr>
          <w:sz w:val="28"/>
          <w:szCs w:val="28"/>
          <w:lang w:val="ro-MD"/>
        </w:rPr>
      </w:pPr>
      <w:r w:rsidRPr="00E61C1D">
        <w:rPr>
          <w:sz w:val="28"/>
          <w:szCs w:val="28"/>
          <w:lang w:val="ro-MD"/>
        </w:rPr>
        <w:lastRenderedPageBreak/>
        <w:t>Anexa nr.2</w:t>
      </w:r>
    </w:p>
    <w:p w:rsidR="000A42D4" w:rsidRPr="00E61C1D" w:rsidRDefault="000A42D4" w:rsidP="000A42D4">
      <w:pPr>
        <w:jc w:val="right"/>
        <w:rPr>
          <w:sz w:val="28"/>
          <w:szCs w:val="28"/>
          <w:lang w:val="ro-MD"/>
        </w:rPr>
      </w:pPr>
      <w:r w:rsidRPr="00E61C1D">
        <w:rPr>
          <w:sz w:val="28"/>
          <w:szCs w:val="28"/>
          <w:lang w:val="ro-MD"/>
        </w:rPr>
        <w:t xml:space="preserve">la Instrucțiunea privind modalitatea, </w:t>
      </w:r>
    </w:p>
    <w:p w:rsidR="000A42D4" w:rsidRPr="00E61C1D" w:rsidRDefault="000A42D4" w:rsidP="000A42D4">
      <w:pPr>
        <w:jc w:val="right"/>
        <w:rPr>
          <w:sz w:val="28"/>
          <w:szCs w:val="28"/>
          <w:lang w:val="ro-MD"/>
        </w:rPr>
      </w:pPr>
      <w:r w:rsidRPr="00E61C1D">
        <w:rPr>
          <w:sz w:val="28"/>
          <w:szCs w:val="28"/>
          <w:lang w:val="ro-MD"/>
        </w:rPr>
        <w:t xml:space="preserve">condițiile și procedura de organizare </w:t>
      </w:r>
    </w:p>
    <w:p w:rsidR="000A42D4" w:rsidRDefault="000A42D4" w:rsidP="000A42D4">
      <w:pPr>
        <w:jc w:val="right"/>
        <w:rPr>
          <w:sz w:val="28"/>
          <w:szCs w:val="28"/>
          <w:lang w:val="ro-MD"/>
        </w:rPr>
      </w:pPr>
      <w:r w:rsidRPr="00E61C1D">
        <w:rPr>
          <w:sz w:val="28"/>
          <w:szCs w:val="28"/>
          <w:lang w:val="ro-MD"/>
        </w:rPr>
        <w:t xml:space="preserve">și desfășurare a consultării pieței </w:t>
      </w:r>
    </w:p>
    <w:p w:rsidR="000A42D4" w:rsidRPr="00E61C1D" w:rsidRDefault="000A42D4" w:rsidP="000A42D4">
      <w:pPr>
        <w:jc w:val="right"/>
        <w:rPr>
          <w:sz w:val="28"/>
          <w:szCs w:val="28"/>
          <w:lang w:val="ro-MD"/>
        </w:rPr>
      </w:pPr>
      <w:r>
        <w:rPr>
          <w:sz w:val="28"/>
          <w:szCs w:val="28"/>
          <w:lang w:val="ro-MD"/>
        </w:rPr>
        <w:t>în vederea pregătirii achiziției publice</w:t>
      </w:r>
    </w:p>
    <w:p w:rsidR="000A42D4" w:rsidRPr="00E61C1D" w:rsidRDefault="000A42D4" w:rsidP="000A42D4">
      <w:pPr>
        <w:jc w:val="right"/>
        <w:rPr>
          <w:sz w:val="28"/>
          <w:szCs w:val="28"/>
          <w:lang w:val="ro-MD"/>
        </w:rPr>
      </w:pPr>
    </w:p>
    <w:p w:rsidR="000A42D4" w:rsidRPr="00E61C1D" w:rsidRDefault="000A42D4" w:rsidP="000A42D4">
      <w:pPr>
        <w:jc w:val="center"/>
        <w:rPr>
          <w:b/>
          <w:lang w:val="ro-MD"/>
        </w:rPr>
      </w:pPr>
    </w:p>
    <w:p w:rsidR="000A42D4" w:rsidRPr="00E61C1D" w:rsidRDefault="000A42D4" w:rsidP="000A42D4">
      <w:pPr>
        <w:spacing w:line="360" w:lineRule="auto"/>
        <w:jc w:val="center"/>
        <w:rPr>
          <w:b/>
          <w:sz w:val="28"/>
          <w:szCs w:val="28"/>
          <w:lang w:val="ro-MD"/>
        </w:rPr>
      </w:pPr>
      <w:r w:rsidRPr="00E61C1D">
        <w:rPr>
          <w:b/>
          <w:sz w:val="28"/>
          <w:szCs w:val="28"/>
          <w:lang w:val="ro-MD"/>
        </w:rPr>
        <w:t>RAPORT PRIVIND CONSULTAREA PIEȚEI</w:t>
      </w:r>
    </w:p>
    <w:p w:rsidR="000A42D4" w:rsidRDefault="000A42D4" w:rsidP="000A42D4">
      <w:pPr>
        <w:jc w:val="both"/>
        <w:rPr>
          <w:sz w:val="28"/>
          <w:szCs w:val="28"/>
          <w:lang w:val="ro-MD"/>
        </w:rPr>
      </w:pPr>
      <w:r w:rsidRPr="00F871C5">
        <w:rPr>
          <w:sz w:val="28"/>
          <w:szCs w:val="28"/>
          <w:lang w:val="ro-MD"/>
        </w:rPr>
        <w:t>Autoritatea contractantă</w:t>
      </w:r>
      <w:r>
        <w:rPr>
          <w:sz w:val="28"/>
          <w:szCs w:val="28"/>
          <w:lang w:val="ro-MD"/>
        </w:rPr>
        <w:t xml:space="preserve">     _____________________________________</w:t>
      </w:r>
    </w:p>
    <w:p w:rsidR="000A42D4" w:rsidRDefault="000A42D4" w:rsidP="000A42D4">
      <w:pPr>
        <w:jc w:val="both"/>
        <w:rPr>
          <w:sz w:val="28"/>
          <w:szCs w:val="28"/>
          <w:lang w:val="ro-MD"/>
        </w:rPr>
      </w:pPr>
    </w:p>
    <w:p w:rsidR="000A42D4" w:rsidRDefault="000A42D4" w:rsidP="000A42D4">
      <w:pPr>
        <w:jc w:val="both"/>
        <w:rPr>
          <w:sz w:val="28"/>
          <w:szCs w:val="28"/>
          <w:lang w:val="ro-MD"/>
        </w:rPr>
      </w:pPr>
      <w:r>
        <w:rPr>
          <w:sz w:val="28"/>
          <w:szCs w:val="28"/>
          <w:lang w:val="ro-MD"/>
        </w:rPr>
        <w:t>Persoana de contact            _____________________________________</w:t>
      </w:r>
    </w:p>
    <w:p w:rsidR="000A42D4" w:rsidRDefault="000A42D4" w:rsidP="000A42D4">
      <w:pPr>
        <w:jc w:val="both"/>
        <w:rPr>
          <w:lang w:val="ro-MD"/>
        </w:rPr>
      </w:pPr>
      <w:r w:rsidRPr="00F871C5">
        <w:rPr>
          <w:lang w:val="ro-MD"/>
        </w:rPr>
        <w:t xml:space="preserve">                                                            </w:t>
      </w:r>
      <w:r>
        <w:rPr>
          <w:lang w:val="ro-MD"/>
        </w:rPr>
        <w:t xml:space="preserve">                                      (</w:t>
      </w:r>
      <w:r w:rsidRPr="00F871C5">
        <w:rPr>
          <w:lang w:val="ro-MD"/>
        </w:rPr>
        <w:t>nume, funcția)</w:t>
      </w:r>
    </w:p>
    <w:p w:rsidR="000A42D4" w:rsidRDefault="000A42D4" w:rsidP="000A42D4">
      <w:pPr>
        <w:jc w:val="both"/>
        <w:rPr>
          <w:lang w:val="ro-MD"/>
        </w:rPr>
      </w:pPr>
      <w:r>
        <w:rPr>
          <w:sz w:val="28"/>
          <w:szCs w:val="28"/>
          <w:lang w:val="ro-MD"/>
        </w:rPr>
        <w:t xml:space="preserve">Date de contact                 </w:t>
      </w:r>
      <w:r>
        <w:rPr>
          <w:lang w:val="ro-MD"/>
        </w:rPr>
        <w:t xml:space="preserve">  ____________________________________________________</w:t>
      </w:r>
    </w:p>
    <w:p w:rsidR="000A42D4" w:rsidRDefault="000A42D4" w:rsidP="000A42D4">
      <w:pPr>
        <w:jc w:val="both"/>
        <w:rPr>
          <w:lang w:val="ro-MD"/>
        </w:rPr>
      </w:pPr>
    </w:p>
    <w:p w:rsidR="000A42D4" w:rsidRDefault="000A42D4" w:rsidP="000A42D4">
      <w:pPr>
        <w:jc w:val="both"/>
        <w:rPr>
          <w:sz w:val="28"/>
          <w:szCs w:val="28"/>
          <w:lang w:val="ro-MD"/>
        </w:rPr>
      </w:pPr>
      <w:r>
        <w:rPr>
          <w:sz w:val="28"/>
          <w:szCs w:val="28"/>
          <w:lang w:val="ro-MD"/>
        </w:rPr>
        <w:t>Data emiterii                       _____________________________________</w:t>
      </w:r>
    </w:p>
    <w:p w:rsidR="000A42D4" w:rsidRDefault="000A42D4" w:rsidP="000A42D4">
      <w:pPr>
        <w:jc w:val="both"/>
        <w:rPr>
          <w:sz w:val="28"/>
          <w:szCs w:val="28"/>
          <w:lang w:val="ro-MD"/>
        </w:rPr>
      </w:pPr>
    </w:p>
    <w:p w:rsidR="000A42D4" w:rsidRPr="00433E28" w:rsidRDefault="000A42D4" w:rsidP="000A42D4">
      <w:pPr>
        <w:jc w:val="both"/>
        <w:rPr>
          <w:sz w:val="28"/>
          <w:szCs w:val="28"/>
          <w:lang w:val="ro-MD"/>
        </w:rPr>
      </w:pPr>
    </w:p>
    <w:p w:rsidR="000A42D4" w:rsidRDefault="000A42D4" w:rsidP="000A42D4">
      <w:pPr>
        <w:numPr>
          <w:ilvl w:val="0"/>
          <w:numId w:val="22"/>
        </w:numPr>
        <w:tabs>
          <w:tab w:val="left" w:pos="284"/>
          <w:tab w:val="left" w:pos="360"/>
        </w:tabs>
        <w:spacing w:line="360" w:lineRule="auto"/>
        <w:ind w:hanging="1080"/>
        <w:jc w:val="both"/>
        <w:rPr>
          <w:b/>
          <w:sz w:val="28"/>
          <w:szCs w:val="28"/>
          <w:lang w:val="ro-MD"/>
        </w:rPr>
      </w:pPr>
      <w:r>
        <w:rPr>
          <w:b/>
          <w:sz w:val="28"/>
          <w:szCs w:val="28"/>
          <w:lang w:val="ro-MD"/>
        </w:rPr>
        <w:t>Obiectul consultării pieței: ________________________________</w:t>
      </w:r>
    </w:p>
    <w:p w:rsidR="000A42D4" w:rsidRPr="008719A0" w:rsidRDefault="000A42D4" w:rsidP="000A42D4">
      <w:pPr>
        <w:spacing w:line="360" w:lineRule="auto"/>
        <w:jc w:val="both"/>
        <w:rPr>
          <w:b/>
          <w:sz w:val="28"/>
          <w:szCs w:val="28"/>
          <w:lang w:val="ro-MD"/>
        </w:rPr>
      </w:pPr>
      <w:r>
        <w:rPr>
          <w:b/>
          <w:sz w:val="28"/>
          <w:szCs w:val="28"/>
          <w:lang w:val="ro-MD"/>
        </w:rPr>
        <w:t xml:space="preserve">II. </w:t>
      </w:r>
      <w:r w:rsidRPr="008719A0">
        <w:rPr>
          <w:b/>
          <w:sz w:val="28"/>
          <w:szCs w:val="28"/>
          <w:lang w:val="ro-MD"/>
        </w:rPr>
        <w:t>Informații utile</w:t>
      </w:r>
      <w:r>
        <w:rPr>
          <w:b/>
          <w:sz w:val="28"/>
          <w:szCs w:val="28"/>
          <w:lang w:val="ro-MD"/>
        </w:rPr>
        <w:t xml:space="preserve"> aferente procesului de consultare a pieței:</w:t>
      </w:r>
    </w:p>
    <w:p w:rsidR="000A42D4" w:rsidRPr="008719A0" w:rsidRDefault="000A42D4" w:rsidP="000A42D4">
      <w:pPr>
        <w:spacing w:line="360" w:lineRule="auto"/>
        <w:ind w:firstLine="709"/>
        <w:jc w:val="both"/>
        <w:rPr>
          <w:sz w:val="28"/>
          <w:szCs w:val="28"/>
          <w:lang w:val="ro-MD"/>
        </w:rPr>
      </w:pPr>
      <w:r w:rsidRPr="008719A0">
        <w:rPr>
          <w:sz w:val="28"/>
          <w:szCs w:val="28"/>
          <w:lang w:val="ro-MD"/>
        </w:rPr>
        <w:t>Acest document oferă un rezumat al procesului și rezultatului consultării pieței în ceea ce privește obiectul consultării pieței. Acest document nu reprezintă decizia autorității contractante cu privire la conținutul Anunțului de participare și/sau Documentației de atribuire pentru derularea procedurii de achiziție asociate acestei consultări a pieței.</w:t>
      </w:r>
    </w:p>
    <w:p w:rsidR="000A42D4" w:rsidRPr="008719A0" w:rsidRDefault="000A42D4" w:rsidP="000A42D4">
      <w:pPr>
        <w:spacing w:line="360" w:lineRule="auto"/>
        <w:ind w:firstLine="709"/>
        <w:jc w:val="both"/>
        <w:rPr>
          <w:sz w:val="28"/>
          <w:szCs w:val="28"/>
          <w:lang w:val="ro-MD"/>
        </w:rPr>
      </w:pPr>
      <w:r w:rsidRPr="008719A0">
        <w:rPr>
          <w:sz w:val="28"/>
          <w:szCs w:val="28"/>
          <w:lang w:val="ro-MD"/>
        </w:rPr>
        <w:t xml:space="preserve">Informațiile oferite de către persoanele/organizațiile respondente/participante la întâlnirile </w:t>
      </w:r>
      <w:r>
        <w:rPr>
          <w:sz w:val="28"/>
          <w:szCs w:val="28"/>
          <w:lang w:val="ro-MD"/>
        </w:rPr>
        <w:t>a</w:t>
      </w:r>
      <w:r w:rsidRPr="008719A0">
        <w:rPr>
          <w:sz w:val="28"/>
          <w:szCs w:val="28"/>
          <w:lang w:val="ro-MD"/>
        </w:rPr>
        <w:t>ferente consultării pieței nu vor aduce avantaje sau dezavantaje acestora în perspectiva derulării procedurii de atribuire asociate respectivei consultări. Participarea operatorilor economici la respectiva consultare a pieței nu constituie în nici un caz un motiv de excludere în cadrul viitoarei proceduri de achiziție publică.</w:t>
      </w:r>
    </w:p>
    <w:p w:rsidR="000A42D4" w:rsidRPr="008719A0" w:rsidRDefault="000A42D4" w:rsidP="000A42D4">
      <w:pPr>
        <w:spacing w:line="360" w:lineRule="auto"/>
        <w:ind w:firstLine="709"/>
        <w:jc w:val="both"/>
        <w:rPr>
          <w:sz w:val="28"/>
          <w:szCs w:val="28"/>
          <w:lang w:val="ro-MD"/>
        </w:rPr>
      </w:pPr>
      <w:r w:rsidRPr="008719A0">
        <w:rPr>
          <w:sz w:val="28"/>
          <w:szCs w:val="28"/>
          <w:lang w:val="ro-MD"/>
        </w:rPr>
        <w:t>Consultarea pieței nu a avut ca scop selectarea unui anumit ofertant pentru viitoarea procedură de achiziție publică. Consultarea pieței precedă procedura de achiziție publică</w:t>
      </w:r>
      <w:r>
        <w:rPr>
          <w:sz w:val="28"/>
          <w:szCs w:val="28"/>
          <w:lang w:val="ro-MD"/>
        </w:rPr>
        <w:t xml:space="preserve"> și nu substituie procesul</w:t>
      </w:r>
      <w:r w:rsidRPr="008719A0">
        <w:rPr>
          <w:sz w:val="28"/>
          <w:szCs w:val="28"/>
          <w:lang w:val="ro-MD"/>
        </w:rPr>
        <w:t xml:space="preserve"> de selecție a operatorului economic câștigător. Respondenții/participanții nu depun cereri de participare sau oferte ca răspuns la respectiva consultare a pieței. </w:t>
      </w:r>
    </w:p>
    <w:p w:rsidR="000A42D4" w:rsidRPr="008719A0" w:rsidRDefault="000A42D4" w:rsidP="000A42D4">
      <w:pPr>
        <w:spacing w:line="360" w:lineRule="auto"/>
        <w:ind w:firstLine="709"/>
        <w:jc w:val="both"/>
        <w:rPr>
          <w:sz w:val="28"/>
          <w:szCs w:val="28"/>
          <w:lang w:val="ro-MD"/>
        </w:rPr>
      </w:pPr>
      <w:r w:rsidRPr="008719A0">
        <w:rPr>
          <w:sz w:val="28"/>
          <w:szCs w:val="28"/>
          <w:lang w:val="ro-MD"/>
        </w:rPr>
        <w:lastRenderedPageBreak/>
        <w:t>Participarea respondenților/participanților la această consultare a pieței este voluntară. Autoritatea contractantă nu a acordat și nu va acorda compensații financiare pentru participanții la consultarea pieței și nici nu a rambursat/nu va rambursa cheltuielile efectuate de către respondenții/participanții cu ocazia participării în cadrul acesteia.</w:t>
      </w:r>
    </w:p>
    <w:p w:rsidR="000A42D4" w:rsidRPr="008719A0" w:rsidRDefault="000A42D4" w:rsidP="000A42D4">
      <w:pPr>
        <w:spacing w:line="360" w:lineRule="auto"/>
        <w:ind w:firstLine="709"/>
        <w:jc w:val="both"/>
        <w:rPr>
          <w:sz w:val="28"/>
          <w:szCs w:val="28"/>
          <w:lang w:val="ro-MD"/>
        </w:rPr>
      </w:pPr>
      <w:r w:rsidRPr="008719A0">
        <w:rPr>
          <w:sz w:val="28"/>
          <w:szCs w:val="28"/>
          <w:lang w:val="ro-MD"/>
        </w:rPr>
        <w:t>Informațiile recepționate de către autoritatea contractantă în cadrul consultărilor pieței pot fi utilizate în planificarea și desfășurarea viitoarelor proceduri de achiziții, cu respectarea prevederilor legislației în domeniul achizițiilor publice, în special pentru a nu denatura concurența în cadrul viitoarei proceduri de achiziție publică și pentru a nu încălca principiile nediscriminării și transparenței. Pe parcursul procesului de consultare a pieței, autoritatea contractantă a întreprins măsurile necesare pentru a păstra confidențialitatea informațiilor declarate de către participanții la procedura de consultare a pieței drept confidențiale, clasificate sau protejate de un drept de proprietate intelectuală.</w:t>
      </w:r>
    </w:p>
    <w:p w:rsidR="000A42D4" w:rsidRPr="008719A0" w:rsidRDefault="000A42D4" w:rsidP="000A42D4">
      <w:pPr>
        <w:spacing w:line="360" w:lineRule="auto"/>
        <w:ind w:firstLine="709"/>
        <w:jc w:val="both"/>
        <w:rPr>
          <w:sz w:val="28"/>
          <w:szCs w:val="28"/>
          <w:lang w:val="ro-MD"/>
        </w:rPr>
      </w:pPr>
      <w:r w:rsidRPr="008719A0">
        <w:rPr>
          <w:sz w:val="28"/>
          <w:szCs w:val="28"/>
          <w:lang w:val="ro-MD"/>
        </w:rPr>
        <w:t>Nici o informație conținută în respectivul raport, în documentele publicate în Buletinul achizițiilor publice sau prin orice alte mijloace în legătură cu  procesul de consultare a pieței sau orice comunicare realizată între autoritatea contractantă și orice persoană/organizație în legătură cu această consultare a pieței nu poate fi invocată ca făcând parte dintr-un contract, acord sau orice altă formă similară.</w:t>
      </w:r>
    </w:p>
    <w:p w:rsidR="000A42D4" w:rsidRDefault="000A42D4" w:rsidP="000A42D4">
      <w:pPr>
        <w:spacing w:line="360" w:lineRule="auto"/>
        <w:ind w:firstLine="709"/>
        <w:jc w:val="both"/>
        <w:rPr>
          <w:sz w:val="28"/>
          <w:szCs w:val="28"/>
          <w:lang w:val="ro-MD"/>
        </w:rPr>
      </w:pPr>
      <w:r w:rsidRPr="008719A0">
        <w:rPr>
          <w:sz w:val="28"/>
          <w:szCs w:val="28"/>
          <w:lang w:val="ro-MD"/>
        </w:rPr>
        <w:t>Autoritatea contractantă publică acest Raport în Buletinul achizițiilor publice, ca rezultat al consultării pieței.</w:t>
      </w:r>
    </w:p>
    <w:p w:rsidR="000A42D4" w:rsidRPr="00E61C1D" w:rsidRDefault="000A42D4" w:rsidP="000A42D4">
      <w:pPr>
        <w:pStyle w:val="Heading1"/>
        <w:keepLines/>
        <w:spacing w:before="240" w:line="360" w:lineRule="auto"/>
        <w:ind w:left="360"/>
        <w:rPr>
          <w:szCs w:val="28"/>
          <w:lang w:val="ro-MD"/>
        </w:rPr>
      </w:pPr>
      <w:bookmarkStart w:id="1" w:name="_Toc487628044"/>
      <w:r>
        <w:rPr>
          <w:szCs w:val="28"/>
          <w:lang w:val="ro-MD"/>
        </w:rPr>
        <w:t xml:space="preserve">III. </w:t>
      </w:r>
      <w:r w:rsidRPr="00E61C1D">
        <w:rPr>
          <w:szCs w:val="28"/>
          <w:lang w:val="ro-MD"/>
        </w:rPr>
        <w:t xml:space="preserve">Contextul derulării </w:t>
      </w:r>
      <w:r>
        <w:rPr>
          <w:szCs w:val="28"/>
          <w:lang w:val="ro-MD"/>
        </w:rPr>
        <w:t xml:space="preserve">procesului de </w:t>
      </w:r>
      <w:r w:rsidRPr="00E61C1D">
        <w:rPr>
          <w:szCs w:val="28"/>
          <w:lang w:val="ro-MD"/>
        </w:rPr>
        <w:t>consult</w:t>
      </w:r>
      <w:r>
        <w:rPr>
          <w:szCs w:val="28"/>
          <w:lang w:val="ro-MD"/>
        </w:rPr>
        <w:t>are a</w:t>
      </w:r>
      <w:r w:rsidRPr="00E61C1D">
        <w:rPr>
          <w:szCs w:val="28"/>
          <w:lang w:val="ro-MD"/>
        </w:rPr>
        <w:t xml:space="preserve"> pieței</w:t>
      </w:r>
      <w:bookmarkEnd w:id="1"/>
    </w:p>
    <w:p w:rsidR="000A42D4" w:rsidRPr="008719A0" w:rsidRDefault="000A42D4" w:rsidP="000A42D4">
      <w:pPr>
        <w:spacing w:line="360" w:lineRule="auto"/>
        <w:ind w:firstLine="709"/>
        <w:jc w:val="both"/>
        <w:rPr>
          <w:sz w:val="28"/>
          <w:szCs w:val="28"/>
          <w:lang w:val="ro-MD"/>
        </w:rPr>
      </w:pPr>
      <w:r w:rsidRPr="008719A0">
        <w:rPr>
          <w:sz w:val="28"/>
          <w:szCs w:val="28"/>
          <w:lang w:val="ro-MD"/>
        </w:rPr>
        <w:t>Autoritatea con</w:t>
      </w:r>
      <w:r>
        <w:rPr>
          <w:sz w:val="28"/>
          <w:szCs w:val="28"/>
          <w:lang w:val="ro-MD"/>
        </w:rPr>
        <w:t>tractantă descrie cauzele ce</w:t>
      </w:r>
      <w:r w:rsidRPr="008719A0">
        <w:rPr>
          <w:sz w:val="28"/>
          <w:szCs w:val="28"/>
          <w:lang w:val="ro-MD"/>
        </w:rPr>
        <w:t xml:space="preserve"> au determinat necesitatea consultării pieței, care include următoarele aspecte:</w:t>
      </w:r>
    </w:p>
    <w:p w:rsidR="000A42D4" w:rsidRPr="000A42D4" w:rsidRDefault="000A42D4" w:rsidP="000A42D4">
      <w:pPr>
        <w:pStyle w:val="ListParagraph"/>
        <w:numPr>
          <w:ilvl w:val="0"/>
          <w:numId w:val="17"/>
        </w:numPr>
        <w:spacing w:line="360" w:lineRule="auto"/>
        <w:ind w:left="0" w:firstLine="360"/>
        <w:jc w:val="both"/>
        <w:rPr>
          <w:rFonts w:ascii="Times New Roman" w:hAnsi="Times New Roman" w:cs="Times New Roman"/>
          <w:sz w:val="28"/>
          <w:szCs w:val="28"/>
          <w:lang w:val="ro-MD"/>
        </w:rPr>
      </w:pPr>
      <w:r w:rsidRPr="000A42D4">
        <w:rPr>
          <w:rFonts w:ascii="Times New Roman" w:hAnsi="Times New Roman" w:cs="Times New Roman"/>
          <w:sz w:val="28"/>
          <w:szCs w:val="28"/>
          <w:lang w:val="ro-MD"/>
        </w:rPr>
        <w:t>o scurtă descriere a viitoarei proceduri de achiziție publică asociată respectivei consultări a pieței;</w:t>
      </w:r>
    </w:p>
    <w:p w:rsidR="000A42D4" w:rsidRPr="000A42D4" w:rsidRDefault="000A42D4" w:rsidP="000A42D4">
      <w:pPr>
        <w:pStyle w:val="ListParagraph"/>
        <w:numPr>
          <w:ilvl w:val="0"/>
          <w:numId w:val="17"/>
        </w:numPr>
        <w:spacing w:line="360" w:lineRule="auto"/>
        <w:ind w:left="0" w:firstLine="360"/>
        <w:jc w:val="both"/>
        <w:rPr>
          <w:rFonts w:ascii="Times New Roman" w:hAnsi="Times New Roman" w:cs="Times New Roman"/>
          <w:sz w:val="28"/>
          <w:szCs w:val="28"/>
          <w:lang w:val="ro-MD"/>
        </w:rPr>
      </w:pPr>
      <w:r w:rsidRPr="000A42D4">
        <w:rPr>
          <w:rFonts w:ascii="Times New Roman" w:hAnsi="Times New Roman" w:cs="Times New Roman"/>
          <w:sz w:val="28"/>
          <w:szCs w:val="28"/>
          <w:lang w:val="ro-MD"/>
        </w:rPr>
        <w:t>cauzele/factorii care au determinat autoritatea contractantă să recurgă la consultarea pieței;</w:t>
      </w:r>
    </w:p>
    <w:p w:rsidR="000A42D4" w:rsidRPr="000A42D4" w:rsidRDefault="000A42D4" w:rsidP="000A42D4">
      <w:pPr>
        <w:pStyle w:val="ListParagraph"/>
        <w:numPr>
          <w:ilvl w:val="0"/>
          <w:numId w:val="17"/>
        </w:numPr>
        <w:spacing w:after="0" w:line="360" w:lineRule="auto"/>
        <w:ind w:left="0" w:firstLine="360"/>
        <w:jc w:val="both"/>
        <w:rPr>
          <w:rFonts w:ascii="Times New Roman" w:hAnsi="Times New Roman" w:cs="Times New Roman"/>
          <w:sz w:val="28"/>
          <w:szCs w:val="28"/>
          <w:lang w:val="ro-MD"/>
        </w:rPr>
      </w:pPr>
      <w:r w:rsidRPr="000A42D4">
        <w:rPr>
          <w:rFonts w:ascii="Times New Roman" w:hAnsi="Times New Roman" w:cs="Times New Roman"/>
          <w:sz w:val="28"/>
          <w:szCs w:val="28"/>
          <w:lang w:val="ro-MD"/>
        </w:rPr>
        <w:t>rezultatele așteptate de autoritatea contractantă în urma realizării consultării pieței.</w:t>
      </w:r>
    </w:p>
    <w:p w:rsidR="000A42D4" w:rsidRPr="00E61C1D" w:rsidRDefault="000A42D4" w:rsidP="000A42D4">
      <w:pPr>
        <w:pStyle w:val="Heading1"/>
        <w:keepLines/>
        <w:spacing w:before="240" w:line="360" w:lineRule="auto"/>
        <w:ind w:left="360"/>
        <w:rPr>
          <w:szCs w:val="28"/>
          <w:lang w:val="ro-MD"/>
        </w:rPr>
      </w:pPr>
      <w:bookmarkStart w:id="2" w:name="_Toc487628045"/>
      <w:r>
        <w:rPr>
          <w:szCs w:val="28"/>
          <w:lang w:val="ro-MD"/>
        </w:rPr>
        <w:lastRenderedPageBreak/>
        <w:t xml:space="preserve">IV. </w:t>
      </w:r>
      <w:r w:rsidRPr="00E61C1D">
        <w:rPr>
          <w:szCs w:val="28"/>
          <w:lang w:val="ro-MD"/>
        </w:rPr>
        <w:t>Rezumatul procesului de consultare a pieței</w:t>
      </w:r>
      <w:bookmarkEnd w:id="2"/>
    </w:p>
    <w:p w:rsidR="000A42D4" w:rsidRPr="008719A0" w:rsidRDefault="000A42D4" w:rsidP="000A42D4">
      <w:pPr>
        <w:pStyle w:val="Heading2"/>
        <w:keepLines/>
        <w:spacing w:before="0" w:after="0" w:line="360" w:lineRule="auto"/>
        <w:ind w:left="720" w:hanging="360"/>
        <w:rPr>
          <w:rFonts w:ascii="Times New Roman" w:hAnsi="Times New Roman"/>
          <w:b w:val="0"/>
          <w:i w:val="0"/>
        </w:rPr>
      </w:pPr>
      <w:bookmarkStart w:id="3" w:name="_Toc487628046"/>
      <w:r w:rsidRPr="008719A0">
        <w:rPr>
          <w:rFonts w:ascii="Times New Roman" w:hAnsi="Times New Roman"/>
          <w:b w:val="0"/>
          <w:i w:val="0"/>
        </w:rPr>
        <w:t>Acest compartiment include 3 subcompartimente, și anume:</w:t>
      </w:r>
    </w:p>
    <w:p w:rsidR="000A42D4" w:rsidRPr="008719A0" w:rsidRDefault="000A42D4" w:rsidP="000A42D4">
      <w:pPr>
        <w:pStyle w:val="Heading2"/>
        <w:keepLines/>
        <w:numPr>
          <w:ilvl w:val="0"/>
          <w:numId w:val="23"/>
        </w:numPr>
        <w:spacing w:before="0" w:after="0" w:line="360" w:lineRule="auto"/>
        <w:rPr>
          <w:rFonts w:ascii="Times New Roman" w:hAnsi="Times New Roman"/>
          <w:b w:val="0"/>
          <w:i w:val="0"/>
        </w:rPr>
      </w:pPr>
      <w:r w:rsidRPr="008719A0">
        <w:rPr>
          <w:rFonts w:ascii="Times New Roman" w:hAnsi="Times New Roman"/>
          <w:b w:val="0"/>
          <w:i w:val="0"/>
        </w:rPr>
        <w:t>calendarul activităților și etapele majore ale procesului de consultare a pieței;</w:t>
      </w:r>
    </w:p>
    <w:p w:rsidR="000A42D4" w:rsidRPr="008719A0" w:rsidRDefault="000A42D4" w:rsidP="000A42D4">
      <w:pPr>
        <w:pStyle w:val="Heading2"/>
        <w:keepLines/>
        <w:numPr>
          <w:ilvl w:val="0"/>
          <w:numId w:val="23"/>
        </w:numPr>
        <w:spacing w:before="0" w:after="0" w:line="360" w:lineRule="auto"/>
        <w:rPr>
          <w:rFonts w:ascii="Times New Roman" w:hAnsi="Times New Roman"/>
          <w:b w:val="0"/>
          <w:i w:val="0"/>
        </w:rPr>
      </w:pPr>
      <w:r w:rsidRPr="008719A0">
        <w:rPr>
          <w:rFonts w:ascii="Times New Roman" w:hAnsi="Times New Roman"/>
          <w:b w:val="0"/>
          <w:i w:val="0"/>
        </w:rPr>
        <w:t>abordarea utilizată în procesul de consultare a pieței</w:t>
      </w:r>
      <w:r>
        <w:rPr>
          <w:rFonts w:ascii="Times New Roman" w:hAnsi="Times New Roman"/>
          <w:b w:val="0"/>
          <w:i w:val="0"/>
          <w:lang w:val="ro-RO"/>
        </w:rPr>
        <w:t>;</w:t>
      </w:r>
    </w:p>
    <w:p w:rsidR="000A42D4" w:rsidRPr="008719A0" w:rsidRDefault="000A42D4" w:rsidP="000A42D4">
      <w:pPr>
        <w:pStyle w:val="Heading2"/>
        <w:keepLines/>
        <w:numPr>
          <w:ilvl w:val="0"/>
          <w:numId w:val="23"/>
        </w:numPr>
        <w:spacing w:before="0" w:after="0" w:line="360" w:lineRule="auto"/>
        <w:rPr>
          <w:rFonts w:ascii="Times New Roman" w:hAnsi="Times New Roman"/>
          <w:b w:val="0"/>
          <w:i w:val="0"/>
        </w:rPr>
      </w:pPr>
      <w:r w:rsidRPr="008719A0">
        <w:rPr>
          <w:rFonts w:ascii="Times New Roman" w:hAnsi="Times New Roman"/>
          <w:b w:val="0"/>
          <w:i w:val="0"/>
        </w:rPr>
        <w:t xml:space="preserve">subiectele </w:t>
      </w:r>
      <w:r>
        <w:rPr>
          <w:rFonts w:ascii="Times New Roman" w:hAnsi="Times New Roman"/>
          <w:b w:val="0"/>
          <w:i w:val="0"/>
        </w:rPr>
        <w:t>puse în discuție</w:t>
      </w:r>
      <w:r w:rsidRPr="008719A0">
        <w:rPr>
          <w:rFonts w:ascii="Times New Roman" w:hAnsi="Times New Roman"/>
          <w:b w:val="0"/>
          <w:i w:val="0"/>
        </w:rPr>
        <w:t xml:space="preserve"> cu participanții la consultări</w:t>
      </w:r>
      <w:r>
        <w:rPr>
          <w:rFonts w:ascii="Times New Roman" w:hAnsi="Times New Roman"/>
          <w:b w:val="0"/>
          <w:i w:val="0"/>
        </w:rPr>
        <w:t>.</w:t>
      </w:r>
      <w:bookmarkEnd w:id="3"/>
    </w:p>
    <w:p w:rsidR="000A42D4" w:rsidRPr="008719A0" w:rsidRDefault="000A42D4" w:rsidP="000A42D4">
      <w:pPr>
        <w:spacing w:before="240" w:line="360" w:lineRule="auto"/>
        <w:jc w:val="both"/>
        <w:rPr>
          <w:b/>
          <w:bCs/>
          <w:iCs/>
          <w:sz w:val="28"/>
          <w:szCs w:val="28"/>
          <w:lang w:val="ro-MD" w:eastAsia="en-US"/>
        </w:rPr>
      </w:pPr>
      <w:r w:rsidRPr="008719A0">
        <w:rPr>
          <w:b/>
          <w:sz w:val="28"/>
          <w:szCs w:val="28"/>
          <w:lang w:val="ro-MD"/>
        </w:rPr>
        <w:t>4.1.</w:t>
      </w:r>
      <w:r w:rsidRPr="008719A0">
        <w:rPr>
          <w:sz w:val="28"/>
          <w:szCs w:val="28"/>
          <w:lang w:val="ro-MD"/>
        </w:rPr>
        <w:t xml:space="preserve"> </w:t>
      </w:r>
      <w:r w:rsidRPr="008719A0">
        <w:rPr>
          <w:b/>
          <w:sz w:val="28"/>
          <w:szCs w:val="28"/>
          <w:lang w:val="ro-MD"/>
        </w:rPr>
        <w:t>C</w:t>
      </w:r>
      <w:r w:rsidRPr="008719A0">
        <w:rPr>
          <w:b/>
          <w:bCs/>
          <w:iCs/>
          <w:sz w:val="28"/>
          <w:szCs w:val="28"/>
          <w:lang w:val="ro-MD" w:eastAsia="en-US"/>
        </w:rPr>
        <w:t>alendarul activităților și etapele majore ale procesului de consultare a pieței</w:t>
      </w:r>
    </w:p>
    <w:p w:rsidR="000A42D4" w:rsidRPr="008719A0" w:rsidRDefault="000A42D4" w:rsidP="000A42D4">
      <w:pPr>
        <w:spacing w:line="360" w:lineRule="auto"/>
        <w:ind w:firstLine="709"/>
        <w:jc w:val="both"/>
        <w:rPr>
          <w:sz w:val="28"/>
          <w:szCs w:val="28"/>
          <w:lang w:val="ro-MD"/>
        </w:rPr>
      </w:pPr>
      <w:r w:rsidRPr="008719A0">
        <w:rPr>
          <w:sz w:val="28"/>
          <w:szCs w:val="28"/>
          <w:lang w:val="ro-MD"/>
        </w:rPr>
        <w:t xml:space="preserve">Autoritatea contractantă enumeră toate evenimentele și activitățile majore care au avut loc în timpul consultării pieței, pornind de la stadiul de planificare </w:t>
      </w:r>
      <w:r>
        <w:rPr>
          <w:sz w:val="28"/>
          <w:szCs w:val="28"/>
          <w:lang w:val="ro-MD"/>
        </w:rPr>
        <w:t xml:space="preserve">a consultării pieței </w:t>
      </w:r>
      <w:r w:rsidRPr="008719A0">
        <w:rPr>
          <w:sz w:val="28"/>
          <w:szCs w:val="28"/>
          <w:lang w:val="ro-MD"/>
        </w:rPr>
        <w:t xml:space="preserve">și până </w:t>
      </w:r>
      <w:r>
        <w:rPr>
          <w:sz w:val="28"/>
          <w:szCs w:val="28"/>
          <w:lang w:val="ro-MD"/>
        </w:rPr>
        <w:t>la finisarea acesteia</w:t>
      </w:r>
      <w:r w:rsidRPr="008719A0">
        <w:rPr>
          <w:sz w:val="28"/>
          <w:szCs w:val="28"/>
          <w:lang w:val="ro-MD"/>
        </w:rPr>
        <w:t>.</w:t>
      </w:r>
    </w:p>
    <w:p w:rsidR="000A42D4" w:rsidRPr="008719A0" w:rsidRDefault="000A42D4" w:rsidP="000A42D4">
      <w:pPr>
        <w:spacing w:line="360" w:lineRule="auto"/>
        <w:ind w:firstLine="709"/>
        <w:jc w:val="both"/>
        <w:rPr>
          <w:sz w:val="28"/>
          <w:szCs w:val="28"/>
          <w:lang w:val="ro-MD"/>
        </w:rPr>
      </w:pPr>
      <w:r>
        <w:rPr>
          <w:sz w:val="28"/>
          <w:szCs w:val="28"/>
          <w:lang w:val="ro-MD"/>
        </w:rPr>
        <w:t>Autoritatea contractantă a</w:t>
      </w:r>
      <w:r w:rsidRPr="008719A0">
        <w:rPr>
          <w:sz w:val="28"/>
          <w:szCs w:val="28"/>
          <w:lang w:val="ro-MD"/>
        </w:rPr>
        <w:t>ctualiz</w:t>
      </w:r>
      <w:r>
        <w:rPr>
          <w:sz w:val="28"/>
          <w:szCs w:val="28"/>
          <w:lang w:val="ro-MD"/>
        </w:rPr>
        <w:t>ează</w:t>
      </w:r>
      <w:r w:rsidRPr="008719A0">
        <w:rPr>
          <w:sz w:val="28"/>
          <w:szCs w:val="28"/>
          <w:lang w:val="ro-MD"/>
        </w:rPr>
        <w:t xml:space="preserve"> și introduce calendarul </w:t>
      </w:r>
      <w:r>
        <w:rPr>
          <w:sz w:val="28"/>
          <w:szCs w:val="28"/>
          <w:lang w:val="ro-MD"/>
        </w:rPr>
        <w:t>utilizat</w:t>
      </w:r>
      <w:r w:rsidRPr="008719A0">
        <w:rPr>
          <w:sz w:val="28"/>
          <w:szCs w:val="28"/>
          <w:lang w:val="ro-MD"/>
        </w:rPr>
        <w:t xml:space="preserve"> pentru planificarea procesului privind consultarea pieței, incluzând cel puțin activitățile</w:t>
      </w:r>
      <w:r>
        <w:rPr>
          <w:sz w:val="28"/>
          <w:szCs w:val="28"/>
          <w:lang w:val="ro-MD"/>
        </w:rPr>
        <w:t xml:space="preserve"> realizate</w:t>
      </w:r>
      <w:r w:rsidRPr="008719A0">
        <w:rPr>
          <w:sz w:val="28"/>
          <w:szCs w:val="28"/>
          <w:lang w:val="ro-MD"/>
        </w:rPr>
        <w:t>, durata</w:t>
      </w:r>
      <w:r>
        <w:rPr>
          <w:sz w:val="28"/>
          <w:szCs w:val="28"/>
          <w:lang w:val="ro-MD"/>
        </w:rPr>
        <w:t xml:space="preserve"> acestora</w:t>
      </w:r>
      <w:r w:rsidRPr="008719A0">
        <w:rPr>
          <w:sz w:val="28"/>
          <w:szCs w:val="28"/>
          <w:lang w:val="ro-MD"/>
        </w:rPr>
        <w:t>, data de început și data de încheiere</w:t>
      </w:r>
      <w:r>
        <w:rPr>
          <w:sz w:val="28"/>
          <w:szCs w:val="28"/>
          <w:lang w:val="ro-MD"/>
        </w:rPr>
        <w:t xml:space="preserve"> a procesului respectiv</w:t>
      </w:r>
      <w:r w:rsidRPr="008719A0">
        <w:rPr>
          <w:sz w:val="28"/>
          <w:szCs w:val="28"/>
          <w:lang w:val="ro-MD"/>
        </w:rPr>
        <w:t>.</w:t>
      </w:r>
    </w:p>
    <w:p w:rsidR="000A42D4" w:rsidRPr="008719A0" w:rsidRDefault="000A42D4" w:rsidP="000A42D4">
      <w:pPr>
        <w:pStyle w:val="Heading2"/>
        <w:keepLines/>
        <w:spacing w:before="200" w:after="0" w:line="360" w:lineRule="auto"/>
        <w:rPr>
          <w:rFonts w:ascii="Times New Roman" w:hAnsi="Times New Roman"/>
          <w:i w:val="0"/>
        </w:rPr>
      </w:pPr>
      <w:r w:rsidRPr="008719A0">
        <w:rPr>
          <w:rFonts w:ascii="Times New Roman" w:hAnsi="Times New Roman"/>
          <w:i w:val="0"/>
        </w:rPr>
        <w:t xml:space="preserve">4.2. </w:t>
      </w:r>
      <w:r>
        <w:rPr>
          <w:rFonts w:ascii="Times New Roman" w:hAnsi="Times New Roman"/>
          <w:i w:val="0"/>
        </w:rPr>
        <w:t>A</w:t>
      </w:r>
      <w:r w:rsidRPr="00326B56">
        <w:rPr>
          <w:rFonts w:ascii="Times New Roman" w:hAnsi="Times New Roman"/>
          <w:i w:val="0"/>
        </w:rPr>
        <w:t>bord</w:t>
      </w:r>
      <w:r>
        <w:rPr>
          <w:rFonts w:ascii="Times New Roman" w:hAnsi="Times New Roman"/>
          <w:i w:val="0"/>
        </w:rPr>
        <w:t>area</w:t>
      </w:r>
      <w:r w:rsidRPr="00326B56">
        <w:rPr>
          <w:rFonts w:ascii="Times New Roman" w:hAnsi="Times New Roman"/>
          <w:i w:val="0"/>
        </w:rPr>
        <w:t xml:space="preserve"> </w:t>
      </w:r>
      <w:r>
        <w:rPr>
          <w:rFonts w:ascii="Times New Roman" w:hAnsi="Times New Roman"/>
          <w:i w:val="0"/>
        </w:rPr>
        <w:t xml:space="preserve">utilizată </w:t>
      </w:r>
      <w:r w:rsidRPr="00326B56">
        <w:rPr>
          <w:rFonts w:ascii="Times New Roman" w:hAnsi="Times New Roman"/>
          <w:i w:val="0"/>
        </w:rPr>
        <w:t>în procesul de consultare a pieței</w:t>
      </w:r>
    </w:p>
    <w:p w:rsidR="000A42D4" w:rsidRPr="008719A0" w:rsidRDefault="000A42D4" w:rsidP="000A42D4">
      <w:pPr>
        <w:spacing w:line="360" w:lineRule="auto"/>
        <w:ind w:firstLine="709"/>
        <w:jc w:val="both"/>
        <w:rPr>
          <w:sz w:val="28"/>
          <w:szCs w:val="28"/>
          <w:lang w:val="ro-MD"/>
        </w:rPr>
      </w:pPr>
      <w:r>
        <w:rPr>
          <w:sz w:val="28"/>
          <w:szCs w:val="28"/>
          <w:lang w:val="ro-MD"/>
        </w:rPr>
        <w:t>Autoritatea contractantă d</w:t>
      </w:r>
      <w:r w:rsidRPr="008719A0">
        <w:rPr>
          <w:sz w:val="28"/>
          <w:szCs w:val="28"/>
          <w:lang w:val="ro-MD"/>
        </w:rPr>
        <w:t>escrie interacțiune</w:t>
      </w:r>
      <w:r>
        <w:rPr>
          <w:sz w:val="28"/>
          <w:szCs w:val="28"/>
          <w:lang w:val="ro-MD"/>
        </w:rPr>
        <w:t>a</w:t>
      </w:r>
      <w:r w:rsidRPr="008719A0">
        <w:rPr>
          <w:sz w:val="28"/>
          <w:szCs w:val="28"/>
          <w:lang w:val="ro-MD"/>
        </w:rPr>
        <w:t xml:space="preserve"> cu persoanele/organizațiile participante, luând în considerare cele două etape principale ale procesului de consultare a pieței</w:t>
      </w:r>
      <w:r>
        <w:rPr>
          <w:sz w:val="28"/>
          <w:szCs w:val="28"/>
          <w:lang w:val="ro-MD"/>
        </w:rPr>
        <w:t>, și anume</w:t>
      </w:r>
      <w:r w:rsidRPr="008719A0">
        <w:rPr>
          <w:sz w:val="28"/>
          <w:szCs w:val="28"/>
          <w:lang w:val="ro-MD"/>
        </w:rPr>
        <w:t>:</w:t>
      </w:r>
    </w:p>
    <w:p w:rsidR="000A42D4" w:rsidRPr="007A6C28" w:rsidRDefault="000A42D4" w:rsidP="000A42D4">
      <w:pPr>
        <w:spacing w:line="360" w:lineRule="auto"/>
        <w:ind w:firstLine="709"/>
        <w:jc w:val="both"/>
        <w:rPr>
          <w:sz w:val="28"/>
          <w:szCs w:val="28"/>
          <w:lang w:val="ro-MD"/>
        </w:rPr>
      </w:pPr>
      <w:r w:rsidRPr="009103E0">
        <w:rPr>
          <w:sz w:val="28"/>
          <w:szCs w:val="28"/>
          <w:lang w:val="ro-MD"/>
        </w:rPr>
        <w:t>4.2.1. Etapa 1</w:t>
      </w:r>
      <w:r w:rsidRPr="008719A0">
        <w:rPr>
          <w:sz w:val="28"/>
          <w:szCs w:val="28"/>
          <w:lang w:val="ro-MD"/>
        </w:rPr>
        <w:t>: Transmiterea opiniilor/sugestiilor/recomandărilor sub forma formularului de răspuns/chestionarului/altor modalități de exprimare a interesului</w:t>
      </w:r>
      <w:r>
        <w:rPr>
          <w:sz w:val="28"/>
          <w:szCs w:val="28"/>
          <w:lang w:val="ro-MD"/>
        </w:rPr>
        <w:t xml:space="preserve"> față de procesul respectiv</w:t>
      </w:r>
      <w:r w:rsidRPr="008719A0">
        <w:rPr>
          <w:sz w:val="28"/>
          <w:szCs w:val="28"/>
          <w:lang w:val="ro-MD"/>
        </w:rPr>
        <w:t xml:space="preserve">, după cum a fost solicitat în </w:t>
      </w:r>
      <w:r w:rsidRPr="007A6C28">
        <w:rPr>
          <w:sz w:val="28"/>
          <w:szCs w:val="28"/>
          <w:lang w:val="ro-MD"/>
        </w:rPr>
        <w:t>Anunțul privind consultarea pieței.</w:t>
      </w:r>
    </w:p>
    <w:p w:rsidR="000A42D4" w:rsidRPr="008719A0" w:rsidRDefault="000A42D4" w:rsidP="000A42D4">
      <w:pPr>
        <w:spacing w:line="360" w:lineRule="auto"/>
        <w:ind w:firstLine="709"/>
        <w:jc w:val="both"/>
        <w:rPr>
          <w:sz w:val="28"/>
          <w:szCs w:val="28"/>
          <w:lang w:val="ro-MD"/>
        </w:rPr>
      </w:pPr>
      <w:r>
        <w:rPr>
          <w:sz w:val="28"/>
          <w:szCs w:val="28"/>
          <w:lang w:val="ro-MD"/>
        </w:rPr>
        <w:t>În cadrul etapei I, autoritatea contractantă realizează următoarele activități:</w:t>
      </w:r>
    </w:p>
    <w:p w:rsidR="000A42D4" w:rsidRPr="000A42D4" w:rsidRDefault="000A42D4" w:rsidP="000A42D4">
      <w:pPr>
        <w:pStyle w:val="ListParagraph"/>
        <w:numPr>
          <w:ilvl w:val="0"/>
          <w:numId w:val="14"/>
        </w:numPr>
        <w:spacing w:line="360" w:lineRule="auto"/>
        <w:ind w:left="0" w:firstLine="720"/>
        <w:jc w:val="both"/>
        <w:rPr>
          <w:rFonts w:ascii="Times New Roman" w:hAnsi="Times New Roman" w:cs="Times New Roman"/>
          <w:sz w:val="28"/>
          <w:szCs w:val="28"/>
          <w:lang w:val="ro-MD"/>
        </w:rPr>
      </w:pPr>
      <w:r w:rsidRPr="000A42D4">
        <w:rPr>
          <w:rFonts w:ascii="Times New Roman" w:hAnsi="Times New Roman" w:cs="Times New Roman"/>
          <w:sz w:val="28"/>
          <w:szCs w:val="28"/>
          <w:lang w:val="ro-MD"/>
        </w:rPr>
        <w:t>compară numărul de opinii/sugestii/recomandări recepționate de la persoane/organizații interesate cu cele așteptate de autoritatea contractantă;</w:t>
      </w:r>
    </w:p>
    <w:p w:rsidR="000A42D4" w:rsidRPr="000A42D4" w:rsidRDefault="000A42D4" w:rsidP="000A42D4">
      <w:pPr>
        <w:pStyle w:val="ListParagraph"/>
        <w:numPr>
          <w:ilvl w:val="0"/>
          <w:numId w:val="14"/>
        </w:numPr>
        <w:spacing w:line="360" w:lineRule="auto"/>
        <w:ind w:left="0" w:firstLine="720"/>
        <w:jc w:val="both"/>
        <w:rPr>
          <w:rFonts w:ascii="Times New Roman" w:hAnsi="Times New Roman" w:cs="Times New Roman"/>
          <w:sz w:val="28"/>
          <w:szCs w:val="28"/>
          <w:lang w:val="ro-MD"/>
        </w:rPr>
      </w:pPr>
      <w:r w:rsidRPr="000A42D4">
        <w:rPr>
          <w:rFonts w:ascii="Times New Roman" w:hAnsi="Times New Roman" w:cs="Times New Roman"/>
          <w:sz w:val="28"/>
          <w:szCs w:val="28"/>
          <w:lang w:val="ro-MD"/>
        </w:rPr>
        <w:t xml:space="preserve">elaborează o listă a tuturor persoanelor/organizațiilor care au transmis opinii/sugestii/recomandări drept răspuns la Anunțul privind consultarea pieței publicat de autoritatea contractantă și oferă o caracteristică succintă despre fiecare  respondent; </w:t>
      </w:r>
    </w:p>
    <w:p w:rsidR="000A42D4" w:rsidRPr="000A42D4" w:rsidRDefault="000A42D4" w:rsidP="000A42D4">
      <w:pPr>
        <w:pStyle w:val="ListParagraph"/>
        <w:numPr>
          <w:ilvl w:val="0"/>
          <w:numId w:val="14"/>
        </w:numPr>
        <w:spacing w:line="360" w:lineRule="auto"/>
        <w:ind w:left="0" w:firstLine="720"/>
        <w:jc w:val="both"/>
        <w:rPr>
          <w:rFonts w:ascii="Times New Roman" w:hAnsi="Times New Roman" w:cs="Times New Roman"/>
          <w:sz w:val="28"/>
          <w:szCs w:val="28"/>
          <w:lang w:val="ro-MD"/>
        </w:rPr>
      </w:pPr>
      <w:r w:rsidRPr="000A42D4">
        <w:rPr>
          <w:rFonts w:ascii="Times New Roman" w:hAnsi="Times New Roman" w:cs="Times New Roman"/>
          <w:sz w:val="28"/>
          <w:szCs w:val="28"/>
          <w:lang w:val="ro-MD"/>
        </w:rPr>
        <w:lastRenderedPageBreak/>
        <w:t>înscrie întrebările adresate/temele abordate în formularul de răspuns/chestionar/alte mijloace de exprimare a interesului față de procesul respectiv;</w:t>
      </w:r>
    </w:p>
    <w:p w:rsidR="000A42D4" w:rsidRPr="000A42D4" w:rsidRDefault="000A42D4" w:rsidP="000A42D4">
      <w:pPr>
        <w:pStyle w:val="ListParagraph"/>
        <w:numPr>
          <w:ilvl w:val="0"/>
          <w:numId w:val="14"/>
        </w:numPr>
        <w:spacing w:line="360" w:lineRule="auto"/>
        <w:ind w:left="0" w:firstLine="720"/>
        <w:jc w:val="both"/>
        <w:rPr>
          <w:rFonts w:ascii="Times New Roman" w:hAnsi="Times New Roman" w:cs="Times New Roman"/>
          <w:sz w:val="28"/>
          <w:szCs w:val="28"/>
          <w:lang w:val="ro-MD"/>
        </w:rPr>
      </w:pPr>
      <w:r w:rsidRPr="000A42D4">
        <w:rPr>
          <w:rFonts w:ascii="Times New Roman" w:hAnsi="Times New Roman" w:cs="Times New Roman"/>
          <w:sz w:val="28"/>
          <w:szCs w:val="28"/>
          <w:lang w:val="ro-MD"/>
        </w:rPr>
        <w:t>elaborează un rezumat al opiniilor/sugestiilor/recomandărilor recepționate de la respondenți în prima etapă drept răspuns la întrebările adresate/temele abordate de autoritatea contractantă;</w:t>
      </w:r>
    </w:p>
    <w:p w:rsidR="000A42D4" w:rsidRPr="000A42D4" w:rsidRDefault="000A42D4" w:rsidP="000A42D4">
      <w:pPr>
        <w:pStyle w:val="ListParagraph"/>
        <w:numPr>
          <w:ilvl w:val="0"/>
          <w:numId w:val="14"/>
        </w:numPr>
        <w:spacing w:line="360" w:lineRule="auto"/>
        <w:ind w:left="0" w:firstLine="720"/>
        <w:jc w:val="both"/>
        <w:rPr>
          <w:rFonts w:ascii="Times New Roman" w:hAnsi="Times New Roman" w:cs="Times New Roman"/>
          <w:sz w:val="28"/>
          <w:szCs w:val="28"/>
          <w:lang w:val="ro-MD"/>
        </w:rPr>
      </w:pPr>
      <w:r w:rsidRPr="000A42D4">
        <w:rPr>
          <w:rFonts w:ascii="Times New Roman" w:hAnsi="Times New Roman" w:cs="Times New Roman"/>
          <w:sz w:val="28"/>
          <w:szCs w:val="28"/>
          <w:lang w:val="ro-MD"/>
        </w:rPr>
        <w:t>analizează și menționează concluziile, care decurg din opiniile/sugestiile/recomandările recepționate de la respondenți, identificând orice posibile soluții la aspectele care fac obiectul consultării pieței.</w:t>
      </w:r>
    </w:p>
    <w:p w:rsidR="000A42D4" w:rsidRPr="000A42D4" w:rsidRDefault="000A42D4" w:rsidP="000A42D4">
      <w:pPr>
        <w:spacing w:line="360" w:lineRule="auto"/>
        <w:ind w:firstLine="709"/>
        <w:jc w:val="both"/>
        <w:rPr>
          <w:sz w:val="28"/>
          <w:szCs w:val="28"/>
          <w:lang w:val="ro-MD"/>
        </w:rPr>
      </w:pPr>
      <w:r w:rsidRPr="000A42D4">
        <w:rPr>
          <w:sz w:val="28"/>
          <w:szCs w:val="28"/>
          <w:lang w:val="ro-MD"/>
        </w:rPr>
        <w:t xml:space="preserve">4.2.2. Etapa 2: Întâlniri aferente procesului de consultare a pieței (discuții/grupuri de lucru/întâlniri individuale/vizite la fața locului, etc.) cu persoanele/organizațiile care și-au exprimat interesul de a participa, organizate pentru a crea un cadru în care pot fi explicate și/sau discutate opiniile/sugestiile/recomandările transmise de acestea. </w:t>
      </w:r>
    </w:p>
    <w:p w:rsidR="000A42D4" w:rsidRPr="000A42D4" w:rsidRDefault="000A42D4" w:rsidP="000A42D4">
      <w:pPr>
        <w:spacing w:line="360" w:lineRule="auto"/>
        <w:ind w:firstLine="709"/>
        <w:jc w:val="both"/>
        <w:rPr>
          <w:sz w:val="28"/>
          <w:szCs w:val="28"/>
          <w:lang w:val="ro-MD"/>
        </w:rPr>
      </w:pPr>
      <w:r w:rsidRPr="000A42D4">
        <w:rPr>
          <w:sz w:val="28"/>
          <w:szCs w:val="28"/>
          <w:lang w:val="ro-MD"/>
        </w:rPr>
        <w:t>În cadrul etapei II, autoritatea contractantă realizează următoarele activități:</w:t>
      </w:r>
    </w:p>
    <w:p w:rsidR="000A42D4" w:rsidRPr="000A42D4" w:rsidRDefault="000A42D4" w:rsidP="000A42D4">
      <w:pPr>
        <w:pStyle w:val="ListParagraph"/>
        <w:numPr>
          <w:ilvl w:val="0"/>
          <w:numId w:val="16"/>
        </w:numPr>
        <w:tabs>
          <w:tab w:val="left" w:pos="1134"/>
        </w:tabs>
        <w:spacing w:line="360" w:lineRule="auto"/>
        <w:ind w:left="0" w:firstLine="720"/>
        <w:jc w:val="both"/>
        <w:rPr>
          <w:rFonts w:ascii="Times New Roman" w:hAnsi="Times New Roman" w:cs="Times New Roman"/>
          <w:sz w:val="28"/>
          <w:szCs w:val="28"/>
          <w:lang w:val="ro-MD"/>
        </w:rPr>
      </w:pPr>
      <w:r w:rsidRPr="000A42D4">
        <w:rPr>
          <w:rFonts w:ascii="Times New Roman" w:hAnsi="Times New Roman" w:cs="Times New Roman"/>
          <w:sz w:val="28"/>
          <w:szCs w:val="28"/>
          <w:lang w:val="ro-MD"/>
        </w:rPr>
        <w:t>specifică numărul și natura  întâlnirilor aferente procesului de consultare a pieței;</w:t>
      </w:r>
    </w:p>
    <w:p w:rsidR="000A42D4" w:rsidRPr="000A42D4" w:rsidRDefault="000A42D4" w:rsidP="000A42D4">
      <w:pPr>
        <w:pStyle w:val="ListParagraph"/>
        <w:numPr>
          <w:ilvl w:val="0"/>
          <w:numId w:val="16"/>
        </w:numPr>
        <w:tabs>
          <w:tab w:val="left" w:pos="1134"/>
        </w:tabs>
        <w:spacing w:line="360" w:lineRule="auto"/>
        <w:ind w:left="0" w:firstLine="720"/>
        <w:jc w:val="both"/>
        <w:rPr>
          <w:rFonts w:ascii="Times New Roman" w:hAnsi="Times New Roman" w:cs="Times New Roman"/>
          <w:sz w:val="28"/>
          <w:szCs w:val="28"/>
          <w:lang w:val="ro-MD"/>
        </w:rPr>
      </w:pPr>
      <w:r w:rsidRPr="000A42D4">
        <w:rPr>
          <w:rFonts w:ascii="Times New Roman" w:hAnsi="Times New Roman" w:cs="Times New Roman"/>
          <w:sz w:val="28"/>
          <w:szCs w:val="28"/>
          <w:lang w:val="ro-MD"/>
        </w:rPr>
        <w:t>include data, ora și locul de desfășurare pentru fiecare întâlnire de consultare;</w:t>
      </w:r>
    </w:p>
    <w:p w:rsidR="000A42D4" w:rsidRPr="000A42D4" w:rsidRDefault="000A42D4" w:rsidP="000A42D4">
      <w:pPr>
        <w:pStyle w:val="ListParagraph"/>
        <w:numPr>
          <w:ilvl w:val="0"/>
          <w:numId w:val="16"/>
        </w:numPr>
        <w:tabs>
          <w:tab w:val="left" w:pos="1134"/>
        </w:tabs>
        <w:spacing w:line="360" w:lineRule="auto"/>
        <w:ind w:left="0" w:firstLine="720"/>
        <w:jc w:val="both"/>
        <w:rPr>
          <w:rFonts w:ascii="Times New Roman" w:hAnsi="Times New Roman" w:cs="Times New Roman"/>
          <w:sz w:val="28"/>
          <w:szCs w:val="28"/>
          <w:lang w:val="ro-MD"/>
        </w:rPr>
      </w:pPr>
      <w:r w:rsidRPr="000A42D4">
        <w:rPr>
          <w:rFonts w:ascii="Times New Roman" w:hAnsi="Times New Roman" w:cs="Times New Roman"/>
          <w:sz w:val="28"/>
          <w:szCs w:val="28"/>
          <w:lang w:val="ro-MD"/>
        </w:rPr>
        <w:t>înscrie participanții – persoanele/organizațiile, care au participat la fiecare întâlnire de consultare;</w:t>
      </w:r>
    </w:p>
    <w:p w:rsidR="000A42D4" w:rsidRPr="000A42D4" w:rsidRDefault="000A42D4" w:rsidP="000A42D4">
      <w:pPr>
        <w:pStyle w:val="ListParagraph"/>
        <w:numPr>
          <w:ilvl w:val="0"/>
          <w:numId w:val="16"/>
        </w:numPr>
        <w:tabs>
          <w:tab w:val="left" w:pos="1134"/>
        </w:tabs>
        <w:spacing w:line="360" w:lineRule="auto"/>
        <w:ind w:left="0" w:firstLine="720"/>
        <w:jc w:val="both"/>
        <w:rPr>
          <w:rFonts w:ascii="Times New Roman" w:hAnsi="Times New Roman" w:cs="Times New Roman"/>
          <w:sz w:val="28"/>
          <w:szCs w:val="28"/>
          <w:lang w:val="ro-MD"/>
        </w:rPr>
      </w:pPr>
      <w:r w:rsidRPr="000A42D4">
        <w:rPr>
          <w:rFonts w:ascii="Times New Roman" w:hAnsi="Times New Roman" w:cs="Times New Roman"/>
          <w:sz w:val="28"/>
          <w:szCs w:val="28"/>
          <w:lang w:val="ro-MD"/>
        </w:rPr>
        <w:t>indică persoanele, care au facilitat discuțiile/grupurile de lucru/întâlnirile individuale/vizitele la fața locului atât din cadrul autorității contractate, cât și facilitatorii independenți;</w:t>
      </w:r>
    </w:p>
    <w:p w:rsidR="000A42D4" w:rsidRPr="000A42D4" w:rsidRDefault="000A42D4" w:rsidP="000A42D4">
      <w:pPr>
        <w:pStyle w:val="ListParagraph"/>
        <w:numPr>
          <w:ilvl w:val="0"/>
          <w:numId w:val="16"/>
        </w:numPr>
        <w:tabs>
          <w:tab w:val="left" w:pos="1134"/>
        </w:tabs>
        <w:spacing w:line="360" w:lineRule="auto"/>
        <w:ind w:left="0" w:firstLine="720"/>
        <w:jc w:val="both"/>
        <w:rPr>
          <w:rFonts w:ascii="Times New Roman" w:hAnsi="Times New Roman" w:cs="Times New Roman"/>
          <w:sz w:val="28"/>
          <w:szCs w:val="28"/>
          <w:lang w:val="ro-MD"/>
        </w:rPr>
      </w:pPr>
      <w:r w:rsidRPr="000A42D4">
        <w:rPr>
          <w:rFonts w:ascii="Times New Roman" w:hAnsi="Times New Roman" w:cs="Times New Roman"/>
          <w:sz w:val="28"/>
          <w:szCs w:val="28"/>
          <w:lang w:val="ro-MD"/>
        </w:rPr>
        <w:t>înscrie orice persoană/organizație interesată, care a fost invitată să ia parte la consultări pentru a oferi credibilitate și influență evenimentului/întâlnirilor, dacă a fost cazul.</w:t>
      </w:r>
    </w:p>
    <w:p w:rsidR="000A42D4" w:rsidRPr="000A42D4" w:rsidRDefault="000A42D4" w:rsidP="000A42D4">
      <w:pPr>
        <w:pStyle w:val="Heading2"/>
        <w:keepLines/>
        <w:spacing w:before="200" w:after="0" w:line="360" w:lineRule="auto"/>
        <w:rPr>
          <w:rFonts w:ascii="Times New Roman" w:hAnsi="Times New Roman"/>
          <w:i w:val="0"/>
        </w:rPr>
      </w:pPr>
      <w:bookmarkStart w:id="4" w:name="_Toc487628048"/>
      <w:r w:rsidRPr="000A42D4">
        <w:rPr>
          <w:rFonts w:ascii="Times New Roman" w:hAnsi="Times New Roman"/>
          <w:i w:val="0"/>
        </w:rPr>
        <w:lastRenderedPageBreak/>
        <w:t>4.3. Subiectele puse în discuție cu participanții la procesul de consultare a pieței</w:t>
      </w:r>
      <w:bookmarkEnd w:id="4"/>
    </w:p>
    <w:p w:rsidR="000A42D4" w:rsidRPr="000A42D4" w:rsidRDefault="000A42D4" w:rsidP="000A42D4">
      <w:pPr>
        <w:spacing w:line="360" w:lineRule="auto"/>
        <w:ind w:firstLine="709"/>
        <w:jc w:val="both"/>
        <w:rPr>
          <w:sz w:val="28"/>
          <w:szCs w:val="28"/>
          <w:lang w:val="ro-MD"/>
        </w:rPr>
      </w:pPr>
      <w:r w:rsidRPr="000A42D4">
        <w:rPr>
          <w:sz w:val="28"/>
          <w:szCs w:val="28"/>
          <w:lang w:val="ro-MD"/>
        </w:rPr>
        <w:t>Pentru fiecare întâlnire de consultare, condusă în timpul etapei a II (discuții/grupuri de lucru/întâlniri individuale/vizite la fața locului) autoritatea contractantă menționează cel puțin următoarele aspecte:</w:t>
      </w:r>
    </w:p>
    <w:p w:rsidR="000A42D4" w:rsidRPr="000A42D4" w:rsidRDefault="000A42D4" w:rsidP="000A42D4">
      <w:pPr>
        <w:pStyle w:val="ListParagraph"/>
        <w:numPr>
          <w:ilvl w:val="0"/>
          <w:numId w:val="15"/>
        </w:numPr>
        <w:tabs>
          <w:tab w:val="left" w:pos="993"/>
        </w:tabs>
        <w:spacing w:line="360" w:lineRule="auto"/>
        <w:ind w:left="0" w:firstLine="720"/>
        <w:jc w:val="both"/>
        <w:rPr>
          <w:rFonts w:ascii="Times New Roman" w:hAnsi="Times New Roman" w:cs="Times New Roman"/>
          <w:sz w:val="28"/>
          <w:szCs w:val="28"/>
          <w:lang w:val="ro-MD"/>
        </w:rPr>
      </w:pPr>
      <w:r w:rsidRPr="000A42D4">
        <w:rPr>
          <w:rFonts w:ascii="Times New Roman" w:hAnsi="Times New Roman" w:cs="Times New Roman"/>
          <w:sz w:val="28"/>
          <w:szCs w:val="28"/>
          <w:lang w:val="ro-MD"/>
        </w:rPr>
        <w:t>Agenda întâlnirii și subiectele abordate cu participanții;</w:t>
      </w:r>
    </w:p>
    <w:p w:rsidR="000A42D4" w:rsidRPr="000A42D4" w:rsidRDefault="000A42D4" w:rsidP="000A42D4">
      <w:pPr>
        <w:pStyle w:val="ListParagraph"/>
        <w:numPr>
          <w:ilvl w:val="0"/>
          <w:numId w:val="15"/>
        </w:numPr>
        <w:tabs>
          <w:tab w:val="left" w:pos="993"/>
        </w:tabs>
        <w:spacing w:line="360" w:lineRule="auto"/>
        <w:ind w:left="0" w:firstLine="720"/>
        <w:jc w:val="both"/>
        <w:rPr>
          <w:rFonts w:ascii="Times New Roman" w:hAnsi="Times New Roman" w:cs="Times New Roman"/>
          <w:sz w:val="28"/>
          <w:szCs w:val="28"/>
          <w:lang w:val="ro-MD"/>
        </w:rPr>
      </w:pPr>
      <w:r w:rsidRPr="000A42D4">
        <w:rPr>
          <w:rFonts w:ascii="Times New Roman" w:hAnsi="Times New Roman" w:cs="Times New Roman"/>
          <w:sz w:val="28"/>
          <w:szCs w:val="28"/>
          <w:lang w:val="ro-MD"/>
        </w:rPr>
        <w:t>prezentările și materialele utilizate, dacă este cazul;</w:t>
      </w:r>
    </w:p>
    <w:p w:rsidR="000A42D4" w:rsidRPr="000A42D4" w:rsidRDefault="000A42D4" w:rsidP="000A42D4">
      <w:pPr>
        <w:pStyle w:val="ListParagraph"/>
        <w:numPr>
          <w:ilvl w:val="0"/>
          <w:numId w:val="15"/>
        </w:numPr>
        <w:tabs>
          <w:tab w:val="left" w:pos="993"/>
        </w:tabs>
        <w:spacing w:line="360" w:lineRule="auto"/>
        <w:ind w:left="0" w:firstLine="720"/>
        <w:jc w:val="both"/>
        <w:rPr>
          <w:rFonts w:ascii="Times New Roman" w:hAnsi="Times New Roman" w:cs="Times New Roman"/>
          <w:sz w:val="28"/>
          <w:szCs w:val="28"/>
          <w:lang w:val="ro-MD"/>
        </w:rPr>
      </w:pPr>
      <w:r w:rsidRPr="000A42D4">
        <w:rPr>
          <w:rFonts w:ascii="Times New Roman" w:hAnsi="Times New Roman" w:cs="Times New Roman"/>
          <w:sz w:val="28"/>
          <w:szCs w:val="28"/>
          <w:lang w:val="ro-MD"/>
        </w:rPr>
        <w:t>un rezumat al comentariilor și întrebărilor adresate participanților și de către participanți;</w:t>
      </w:r>
    </w:p>
    <w:p w:rsidR="000A42D4" w:rsidRPr="000A42D4" w:rsidRDefault="000A42D4" w:rsidP="000A42D4">
      <w:pPr>
        <w:pStyle w:val="ListParagraph"/>
        <w:numPr>
          <w:ilvl w:val="0"/>
          <w:numId w:val="15"/>
        </w:numPr>
        <w:tabs>
          <w:tab w:val="left" w:pos="993"/>
        </w:tabs>
        <w:spacing w:before="240" w:after="0" w:line="360" w:lineRule="auto"/>
        <w:ind w:left="0" w:firstLine="720"/>
        <w:jc w:val="both"/>
        <w:rPr>
          <w:rFonts w:ascii="Times New Roman" w:hAnsi="Times New Roman" w:cs="Times New Roman"/>
          <w:sz w:val="28"/>
          <w:szCs w:val="28"/>
          <w:lang w:val="ro-MD"/>
        </w:rPr>
      </w:pPr>
      <w:r w:rsidRPr="000A42D4">
        <w:rPr>
          <w:rFonts w:ascii="Times New Roman" w:hAnsi="Times New Roman" w:cs="Times New Roman"/>
          <w:sz w:val="28"/>
          <w:szCs w:val="28"/>
          <w:lang w:val="ro-MD"/>
        </w:rPr>
        <w:t>comentariile altor persoane/organizații interesate, invitate să participe la consultări, dacă a fost cazul.</w:t>
      </w:r>
    </w:p>
    <w:p w:rsidR="000A42D4" w:rsidRPr="000A42D4" w:rsidRDefault="000A42D4" w:rsidP="000A42D4">
      <w:pPr>
        <w:pStyle w:val="Heading1"/>
        <w:keepLines/>
        <w:spacing w:before="240" w:line="360" w:lineRule="auto"/>
        <w:ind w:left="142"/>
        <w:rPr>
          <w:szCs w:val="28"/>
          <w:lang w:val="ro-MD"/>
        </w:rPr>
      </w:pPr>
      <w:bookmarkStart w:id="5" w:name="_Toc487628049"/>
      <w:r w:rsidRPr="000A42D4">
        <w:rPr>
          <w:szCs w:val="28"/>
          <w:lang w:val="ro-MD"/>
        </w:rPr>
        <w:t xml:space="preserve">    V. Rezultatul procesului de consultare a pieței</w:t>
      </w:r>
      <w:bookmarkEnd w:id="5"/>
      <w:r w:rsidRPr="000A42D4">
        <w:rPr>
          <w:szCs w:val="28"/>
          <w:lang w:val="ro-MD"/>
        </w:rPr>
        <w:t xml:space="preserve">. </w:t>
      </w:r>
    </w:p>
    <w:p w:rsidR="000A42D4" w:rsidRPr="000A42D4" w:rsidRDefault="000A42D4" w:rsidP="000A42D4">
      <w:pPr>
        <w:pStyle w:val="Heading1"/>
        <w:keepLines/>
        <w:spacing w:line="360" w:lineRule="auto"/>
        <w:ind w:left="142" w:firstLine="567"/>
        <w:jc w:val="left"/>
        <w:rPr>
          <w:szCs w:val="28"/>
          <w:lang w:val="ro-MD"/>
        </w:rPr>
      </w:pPr>
      <w:r w:rsidRPr="000A42D4">
        <w:rPr>
          <w:b w:val="0"/>
          <w:szCs w:val="28"/>
          <w:lang w:val="ro-MD"/>
        </w:rPr>
        <w:t>În acest compartiment autoritatea contractantă descrie</w:t>
      </w:r>
      <w:r w:rsidRPr="000A42D4">
        <w:rPr>
          <w:b w:val="0"/>
          <w:szCs w:val="28"/>
        </w:rPr>
        <w:t>:</w:t>
      </w:r>
      <w:r w:rsidRPr="000A42D4">
        <w:rPr>
          <w:b w:val="0"/>
          <w:szCs w:val="28"/>
          <w:lang w:val="ro-MD"/>
        </w:rPr>
        <w:t xml:space="preserve"> </w:t>
      </w:r>
    </w:p>
    <w:p w:rsidR="000A42D4" w:rsidRPr="000A42D4" w:rsidRDefault="000A42D4" w:rsidP="000A42D4">
      <w:pPr>
        <w:pStyle w:val="ListParagraph"/>
        <w:numPr>
          <w:ilvl w:val="0"/>
          <w:numId w:val="18"/>
        </w:numPr>
        <w:tabs>
          <w:tab w:val="left" w:pos="1134"/>
        </w:tabs>
        <w:spacing w:line="360" w:lineRule="auto"/>
        <w:ind w:left="0" w:firstLine="709"/>
        <w:jc w:val="both"/>
        <w:rPr>
          <w:rFonts w:ascii="Times New Roman" w:hAnsi="Times New Roman" w:cs="Times New Roman"/>
          <w:sz w:val="28"/>
          <w:szCs w:val="28"/>
          <w:lang w:val="ro-MD"/>
        </w:rPr>
      </w:pPr>
      <w:r w:rsidRPr="000A42D4">
        <w:rPr>
          <w:rFonts w:ascii="Times New Roman" w:hAnsi="Times New Roman" w:cs="Times New Roman"/>
          <w:sz w:val="28"/>
          <w:szCs w:val="28"/>
          <w:lang w:val="ro-MD"/>
        </w:rPr>
        <w:t xml:space="preserve">concluziile procesului de consultare a pieței, bazate pe sugestiile, recomandările și opiniile exprimate și discutate în cadrul procesului respectiv; </w:t>
      </w:r>
    </w:p>
    <w:p w:rsidR="000A42D4" w:rsidRPr="000A42D4" w:rsidRDefault="000A42D4" w:rsidP="000A42D4">
      <w:pPr>
        <w:pStyle w:val="ListParagraph"/>
        <w:numPr>
          <w:ilvl w:val="0"/>
          <w:numId w:val="18"/>
        </w:numPr>
        <w:tabs>
          <w:tab w:val="left" w:pos="1134"/>
        </w:tabs>
        <w:spacing w:line="360" w:lineRule="auto"/>
        <w:ind w:left="0" w:firstLine="709"/>
        <w:jc w:val="both"/>
        <w:rPr>
          <w:rFonts w:ascii="Times New Roman" w:hAnsi="Times New Roman" w:cs="Times New Roman"/>
          <w:sz w:val="28"/>
          <w:szCs w:val="28"/>
          <w:lang w:val="ro-MD"/>
        </w:rPr>
      </w:pPr>
      <w:r w:rsidRPr="000A42D4">
        <w:rPr>
          <w:rFonts w:ascii="Times New Roman" w:hAnsi="Times New Roman" w:cs="Times New Roman"/>
          <w:sz w:val="28"/>
          <w:szCs w:val="28"/>
          <w:lang w:val="ro-MD"/>
        </w:rPr>
        <w:t xml:space="preserve">cele mai importante întrebări, apărute în rezultatul consultării pieței, care trebuie să fie tratate înainte de a finaliza elaborarea anumitor specificații pentru satisfacerea necesității autorității contractante sau pentru a documenta decizia în ceea ce privește divizarea pe loturi sau posibilitatea solicitării de oferte alternative, etc. </w:t>
      </w:r>
    </w:p>
    <w:p w:rsidR="000A42D4" w:rsidRPr="000A42D4" w:rsidRDefault="000A42D4" w:rsidP="000A42D4">
      <w:pPr>
        <w:pStyle w:val="Heading1"/>
        <w:keepLines/>
        <w:spacing w:before="480" w:line="360" w:lineRule="auto"/>
        <w:ind w:left="360"/>
        <w:rPr>
          <w:szCs w:val="28"/>
          <w:lang w:val="ro-MD"/>
        </w:rPr>
      </w:pPr>
      <w:bookmarkStart w:id="6" w:name="_Toc487628050"/>
      <w:r w:rsidRPr="000A42D4">
        <w:rPr>
          <w:szCs w:val="28"/>
          <w:lang w:val="ro-MD"/>
        </w:rPr>
        <w:t>VI. Alte informații relevante pentru a demonstra aplicarea transparenței principiilor de achiziții publice în timpul consultării pieței</w:t>
      </w:r>
      <w:bookmarkEnd w:id="6"/>
    </w:p>
    <w:p w:rsidR="000A42D4" w:rsidRPr="000A42D4" w:rsidRDefault="000A42D4" w:rsidP="000A42D4">
      <w:pPr>
        <w:pStyle w:val="Heading1"/>
        <w:keepLines/>
        <w:spacing w:line="360" w:lineRule="auto"/>
        <w:ind w:left="360" w:firstLine="349"/>
        <w:jc w:val="both"/>
        <w:rPr>
          <w:b w:val="0"/>
          <w:szCs w:val="28"/>
          <w:lang w:val="ro-MD"/>
        </w:rPr>
      </w:pPr>
      <w:r w:rsidRPr="000A42D4">
        <w:rPr>
          <w:b w:val="0"/>
          <w:szCs w:val="28"/>
          <w:lang w:val="ro-MD"/>
        </w:rPr>
        <w:t>Autoritatea contractantă  descrie următoarele aspecte:</w:t>
      </w:r>
    </w:p>
    <w:p w:rsidR="000A42D4" w:rsidRPr="000A42D4" w:rsidRDefault="000A42D4" w:rsidP="000A42D4">
      <w:pPr>
        <w:pStyle w:val="ListParagraph"/>
        <w:numPr>
          <w:ilvl w:val="0"/>
          <w:numId w:val="19"/>
        </w:numPr>
        <w:tabs>
          <w:tab w:val="left" w:pos="1134"/>
        </w:tabs>
        <w:spacing w:line="360" w:lineRule="auto"/>
        <w:ind w:left="0" w:firstLine="709"/>
        <w:jc w:val="both"/>
        <w:rPr>
          <w:rFonts w:ascii="Times New Roman" w:hAnsi="Times New Roman" w:cs="Times New Roman"/>
          <w:sz w:val="28"/>
          <w:szCs w:val="28"/>
          <w:lang w:val="ro-MD"/>
        </w:rPr>
      </w:pPr>
      <w:r w:rsidRPr="000A42D4">
        <w:rPr>
          <w:rFonts w:ascii="Times New Roman" w:hAnsi="Times New Roman" w:cs="Times New Roman"/>
          <w:sz w:val="28"/>
          <w:szCs w:val="28"/>
          <w:lang w:val="ro-MD"/>
        </w:rPr>
        <w:t>măsurile întreprinse de autoritatea contractantă în vederea respectării prevederilor legislației în domeniul achizițiilor publice pentru a nu denatura competiția în cadrul viitoarei proceduri de atribuire, precum și de a nu încălca principiile nediscriminării și transparenței procedurii de achiziții;</w:t>
      </w:r>
    </w:p>
    <w:p w:rsidR="000A42D4" w:rsidRPr="000A42D4" w:rsidRDefault="000A42D4" w:rsidP="000A42D4">
      <w:pPr>
        <w:pStyle w:val="ListParagraph"/>
        <w:numPr>
          <w:ilvl w:val="0"/>
          <w:numId w:val="19"/>
        </w:numPr>
        <w:tabs>
          <w:tab w:val="left" w:pos="1134"/>
        </w:tabs>
        <w:spacing w:line="360" w:lineRule="auto"/>
        <w:ind w:left="0" w:firstLine="709"/>
        <w:jc w:val="both"/>
        <w:rPr>
          <w:rFonts w:ascii="Times New Roman" w:hAnsi="Times New Roman" w:cs="Times New Roman"/>
          <w:sz w:val="28"/>
          <w:szCs w:val="28"/>
          <w:lang w:val="ro-MD"/>
        </w:rPr>
      </w:pPr>
      <w:r w:rsidRPr="000A42D4">
        <w:rPr>
          <w:rFonts w:ascii="Times New Roman" w:hAnsi="Times New Roman" w:cs="Times New Roman"/>
          <w:sz w:val="28"/>
          <w:szCs w:val="28"/>
          <w:lang w:val="ro-MD"/>
        </w:rPr>
        <w:lastRenderedPageBreak/>
        <w:t>măsurile întreprinse de autoritatea contractantă pentru a păstra confidențialitatea informațiilor declarate de participanții la consultare ca fiind confidențiale, clasificate sau protejate de un drept de proprietate intelectuală;</w:t>
      </w:r>
    </w:p>
    <w:p w:rsidR="000A42D4" w:rsidRPr="000A42D4" w:rsidRDefault="000A42D4" w:rsidP="000A42D4">
      <w:pPr>
        <w:pStyle w:val="ListParagraph"/>
        <w:numPr>
          <w:ilvl w:val="0"/>
          <w:numId w:val="19"/>
        </w:numPr>
        <w:tabs>
          <w:tab w:val="left" w:pos="1134"/>
        </w:tabs>
        <w:spacing w:line="360" w:lineRule="auto"/>
        <w:ind w:left="0" w:firstLine="709"/>
        <w:jc w:val="both"/>
        <w:rPr>
          <w:rFonts w:ascii="Times New Roman" w:hAnsi="Times New Roman" w:cs="Times New Roman"/>
          <w:sz w:val="28"/>
          <w:szCs w:val="28"/>
          <w:lang w:val="ro-MD"/>
        </w:rPr>
      </w:pPr>
      <w:r w:rsidRPr="000A42D4">
        <w:rPr>
          <w:rFonts w:ascii="Times New Roman" w:hAnsi="Times New Roman" w:cs="Times New Roman"/>
          <w:sz w:val="28"/>
          <w:szCs w:val="28"/>
          <w:lang w:val="ro-MD"/>
        </w:rPr>
        <w:t xml:space="preserve">specifică faptul că Raportul privind consultarea pieței va fi publicat în Buletinul achizițiilor publice și va fi disponibil tuturor participanților sau persoanelor interesate. </w:t>
      </w:r>
    </w:p>
    <w:p w:rsidR="000A42D4" w:rsidRPr="000A42D4" w:rsidRDefault="000A42D4" w:rsidP="000A42D4">
      <w:pPr>
        <w:pStyle w:val="Heading1"/>
        <w:keepLines/>
        <w:spacing w:before="480" w:line="360" w:lineRule="auto"/>
        <w:ind w:left="360"/>
        <w:rPr>
          <w:szCs w:val="28"/>
          <w:lang w:val="ro-MD"/>
        </w:rPr>
      </w:pPr>
      <w:bookmarkStart w:id="7" w:name="_Toc475382649"/>
      <w:bookmarkStart w:id="8" w:name="_Toc487628051"/>
      <w:r w:rsidRPr="000A42D4">
        <w:rPr>
          <w:szCs w:val="28"/>
          <w:lang w:val="ro-MD"/>
        </w:rPr>
        <w:t>VII. An</w:t>
      </w:r>
      <w:bookmarkEnd w:id="7"/>
      <w:r w:rsidRPr="000A42D4">
        <w:rPr>
          <w:szCs w:val="28"/>
          <w:lang w:val="ro-MD"/>
        </w:rPr>
        <w:t>exe</w:t>
      </w:r>
      <w:bookmarkEnd w:id="8"/>
    </w:p>
    <w:p w:rsidR="000A42D4" w:rsidRPr="000A42D4" w:rsidRDefault="000A42D4" w:rsidP="000A42D4">
      <w:pPr>
        <w:pStyle w:val="ListParagraph"/>
        <w:spacing w:line="360" w:lineRule="auto"/>
        <w:ind w:left="0" w:firstLine="709"/>
        <w:jc w:val="both"/>
        <w:rPr>
          <w:rFonts w:ascii="Times New Roman" w:hAnsi="Times New Roman" w:cs="Times New Roman"/>
          <w:sz w:val="28"/>
          <w:szCs w:val="28"/>
          <w:lang w:val="ro-MD"/>
        </w:rPr>
      </w:pPr>
      <w:r w:rsidRPr="000A42D4">
        <w:rPr>
          <w:rFonts w:ascii="Times New Roman" w:hAnsi="Times New Roman" w:cs="Times New Roman"/>
          <w:sz w:val="28"/>
          <w:szCs w:val="28"/>
          <w:lang w:val="ro-MD"/>
        </w:rPr>
        <w:t>În acest compartiment, autoritatea contractantă enumeră anexele Raportului privind consultarea pieței, inclusiv denumirea acestora. Spre exemplu, lista participanților pentru fiecare întâlnire de consultare, etc.</w:t>
      </w:r>
    </w:p>
    <w:p w:rsidR="000A42D4" w:rsidRPr="000A42D4" w:rsidRDefault="000A42D4" w:rsidP="000A42D4">
      <w:pPr>
        <w:pStyle w:val="ListParagraph"/>
        <w:spacing w:line="360" w:lineRule="auto"/>
        <w:ind w:left="0" w:firstLine="709"/>
        <w:jc w:val="both"/>
        <w:rPr>
          <w:rFonts w:ascii="Times New Roman" w:hAnsi="Times New Roman" w:cs="Times New Roman"/>
          <w:sz w:val="28"/>
          <w:szCs w:val="28"/>
          <w:lang w:val="ro-MD"/>
        </w:rPr>
      </w:pPr>
      <w:r w:rsidRPr="000A42D4">
        <w:rPr>
          <w:rFonts w:ascii="Times New Roman" w:hAnsi="Times New Roman" w:cs="Times New Roman"/>
          <w:sz w:val="28"/>
          <w:szCs w:val="28"/>
          <w:lang w:val="ro-MD"/>
        </w:rPr>
        <w:t>În ”Anexe” pot fi incluse orice alte materiale utilizate în cadrul întâlnirilor de consultare, cu respectarea confidențialității informațiilor declarate de participanții la consultare ca fiind confidențiale, clasificate sau protejate de un drept de proprietate intelectuală.</w:t>
      </w:r>
    </w:p>
    <w:p w:rsidR="000A42D4" w:rsidRPr="000A42D4" w:rsidRDefault="000A42D4" w:rsidP="000A42D4">
      <w:pPr>
        <w:jc w:val="right"/>
        <w:rPr>
          <w:sz w:val="28"/>
          <w:szCs w:val="28"/>
          <w:lang w:val="ro-MD"/>
        </w:rPr>
      </w:pPr>
    </w:p>
    <w:p w:rsidR="00854D5C" w:rsidRPr="00E95159" w:rsidRDefault="00E95159" w:rsidP="00E95159">
      <w:pPr>
        <w:jc w:val="right"/>
        <w:rPr>
          <w:rFonts w:eastAsiaTheme="minorHAnsi"/>
          <w:sz w:val="16"/>
          <w:szCs w:val="16"/>
          <w:lang w:val="ro-MD" w:eastAsia="en-US"/>
        </w:rPr>
      </w:pPr>
      <w:r>
        <w:rPr>
          <w:rFonts w:eastAsiaTheme="minorHAnsi"/>
          <w:i/>
          <w:sz w:val="22"/>
          <w:szCs w:val="22"/>
          <w:lang w:val="ro-MD" w:eastAsia="en-US"/>
        </w:rPr>
        <w:t xml:space="preserve">                     </w:t>
      </w:r>
    </w:p>
    <w:sectPr w:rsidR="00854D5C" w:rsidRPr="00E95159" w:rsidSect="003C6560">
      <w:pgSz w:w="11906" w:h="16838"/>
      <w:pgMar w:top="1440"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CD8" w:rsidRDefault="00AA2CD8" w:rsidP="00500C0E">
      <w:r>
        <w:separator/>
      </w:r>
    </w:p>
  </w:endnote>
  <w:endnote w:type="continuationSeparator" w:id="0">
    <w:p w:rsidR="00AA2CD8" w:rsidRDefault="00AA2CD8" w:rsidP="0050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CD8" w:rsidRDefault="00AA2CD8" w:rsidP="00500C0E">
      <w:r>
        <w:separator/>
      </w:r>
    </w:p>
  </w:footnote>
  <w:footnote w:type="continuationSeparator" w:id="0">
    <w:p w:rsidR="00AA2CD8" w:rsidRDefault="00AA2CD8" w:rsidP="00500C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0FBF"/>
    <w:multiLevelType w:val="hybridMultilevel"/>
    <w:tmpl w:val="9528ADF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B820F1"/>
    <w:multiLevelType w:val="hybridMultilevel"/>
    <w:tmpl w:val="B37C1D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9503CA"/>
    <w:multiLevelType w:val="hybridMultilevel"/>
    <w:tmpl w:val="0F3021D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D0F27E2"/>
    <w:multiLevelType w:val="hybridMultilevel"/>
    <w:tmpl w:val="447CB86C"/>
    <w:lvl w:ilvl="0" w:tplc="041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EF2E8E"/>
    <w:multiLevelType w:val="hybridMultilevel"/>
    <w:tmpl w:val="08BECDD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137A3F"/>
    <w:multiLevelType w:val="multilevel"/>
    <w:tmpl w:val="B53A06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2444392"/>
    <w:multiLevelType w:val="hybridMultilevel"/>
    <w:tmpl w:val="93A8FD70"/>
    <w:lvl w:ilvl="0" w:tplc="682CE1EA">
      <w:start w:val="1"/>
      <w:numFmt w:val="low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3D0D05"/>
    <w:multiLevelType w:val="hybridMultilevel"/>
    <w:tmpl w:val="6764FF30"/>
    <w:lvl w:ilvl="0" w:tplc="E156431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747B2F"/>
    <w:multiLevelType w:val="hybridMultilevel"/>
    <w:tmpl w:val="EF3A21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9E19EA"/>
    <w:multiLevelType w:val="hybridMultilevel"/>
    <w:tmpl w:val="FAD45B4E"/>
    <w:lvl w:ilvl="0" w:tplc="334412CC">
      <w:start w:val="1"/>
      <w:numFmt w:val="decimal"/>
      <w:lvlText w:val="%1."/>
      <w:lvlJc w:val="left"/>
      <w:pPr>
        <w:tabs>
          <w:tab w:val="num" w:pos="1065"/>
        </w:tabs>
        <w:ind w:left="1065" w:hanging="360"/>
      </w:pPr>
      <w:rPr>
        <w:rFonts w:ascii="Times New Roman" w:eastAsia="Times New Roman" w:hAnsi="Times New Roman" w:cs="Times New Roman"/>
        <w:b w:val="0"/>
        <w:i w:val="0"/>
        <w:color w:val="auto"/>
      </w:rPr>
    </w:lvl>
    <w:lvl w:ilvl="1" w:tplc="68EA3834">
      <w:numFmt w:val="bullet"/>
      <w:lvlText w:val="-"/>
      <w:lvlJc w:val="left"/>
      <w:pPr>
        <w:tabs>
          <w:tab w:val="num" w:pos="1669"/>
        </w:tabs>
        <w:ind w:left="1785" w:hanging="360"/>
      </w:pPr>
      <w:rPr>
        <w:rFonts w:ascii="Times New Roman" w:eastAsia="Times New Roman" w:hAnsi="Times New Roman" w:cs="Times New Roman" w:hint="default"/>
        <w:b/>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15:restartNumberingAfterBreak="0">
    <w:nsid w:val="3E3D6768"/>
    <w:multiLevelType w:val="hybridMultilevel"/>
    <w:tmpl w:val="19623658"/>
    <w:lvl w:ilvl="0" w:tplc="14F2E33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92CAC"/>
    <w:multiLevelType w:val="hybridMultilevel"/>
    <w:tmpl w:val="1FCAF8C0"/>
    <w:lvl w:ilvl="0" w:tplc="041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930225"/>
    <w:multiLevelType w:val="hybridMultilevel"/>
    <w:tmpl w:val="5EFAF74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3" w15:restartNumberingAfterBreak="0">
    <w:nsid w:val="45620BEF"/>
    <w:multiLevelType w:val="hybridMultilevel"/>
    <w:tmpl w:val="05EECD92"/>
    <w:lvl w:ilvl="0" w:tplc="041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2D4DC1"/>
    <w:multiLevelType w:val="hybridMultilevel"/>
    <w:tmpl w:val="3E603E9C"/>
    <w:lvl w:ilvl="0" w:tplc="F8E898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B73C4C"/>
    <w:multiLevelType w:val="hybridMultilevel"/>
    <w:tmpl w:val="4E7AF8D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6692357D"/>
    <w:multiLevelType w:val="hybridMultilevel"/>
    <w:tmpl w:val="C71AC552"/>
    <w:lvl w:ilvl="0" w:tplc="041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6C60FB7"/>
    <w:multiLevelType w:val="hybridMultilevel"/>
    <w:tmpl w:val="83CA3E9E"/>
    <w:lvl w:ilvl="0" w:tplc="041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B710A89"/>
    <w:multiLevelType w:val="hybridMultilevel"/>
    <w:tmpl w:val="A1D4A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751DF3"/>
    <w:multiLevelType w:val="hybridMultilevel"/>
    <w:tmpl w:val="0F0EE97A"/>
    <w:lvl w:ilvl="0" w:tplc="6A247C6C">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F7F3444"/>
    <w:multiLevelType w:val="hybridMultilevel"/>
    <w:tmpl w:val="22043744"/>
    <w:lvl w:ilvl="0" w:tplc="E1A2B110">
      <w:numFmt w:val="bullet"/>
      <w:lvlText w:val="-"/>
      <w:lvlJc w:val="left"/>
      <w:pPr>
        <w:tabs>
          <w:tab w:val="num" w:pos="765"/>
        </w:tabs>
        <w:ind w:left="765" w:hanging="4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826AC7"/>
    <w:multiLevelType w:val="hybridMultilevel"/>
    <w:tmpl w:val="6444FF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966189"/>
    <w:multiLevelType w:val="hybridMultilevel"/>
    <w:tmpl w:val="005642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5"/>
  </w:num>
  <w:num w:numId="3">
    <w:abstractNumId w:val="12"/>
  </w:num>
  <w:num w:numId="4">
    <w:abstractNumId w:val="2"/>
  </w:num>
  <w:num w:numId="5">
    <w:abstractNumId w:val="18"/>
  </w:num>
  <w:num w:numId="6">
    <w:abstractNumId w:val="7"/>
  </w:num>
  <w:num w:numId="7">
    <w:abstractNumId w:val="19"/>
  </w:num>
  <w:num w:numId="8">
    <w:abstractNumId w:val="9"/>
  </w:num>
  <w:num w:numId="9">
    <w:abstractNumId w:val="5"/>
  </w:num>
  <w:num w:numId="10">
    <w:abstractNumId w:val="8"/>
  </w:num>
  <w:num w:numId="11">
    <w:abstractNumId w:val="1"/>
  </w:num>
  <w:num w:numId="12">
    <w:abstractNumId w:val="21"/>
  </w:num>
  <w:num w:numId="13">
    <w:abstractNumId w:val="22"/>
  </w:num>
  <w:num w:numId="14">
    <w:abstractNumId w:val="3"/>
  </w:num>
  <w:num w:numId="15">
    <w:abstractNumId w:val="16"/>
  </w:num>
  <w:num w:numId="16">
    <w:abstractNumId w:val="17"/>
  </w:num>
  <w:num w:numId="17">
    <w:abstractNumId w:val="13"/>
  </w:num>
  <w:num w:numId="18">
    <w:abstractNumId w:val="11"/>
  </w:num>
  <w:num w:numId="19">
    <w:abstractNumId w:val="4"/>
  </w:num>
  <w:num w:numId="20">
    <w:abstractNumId w:val="10"/>
  </w:num>
  <w:num w:numId="21">
    <w:abstractNumId w:val="0"/>
  </w:num>
  <w:num w:numId="22">
    <w:abstractNumId w:val="1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47430"/>
    <w:rsid w:val="00007433"/>
    <w:rsid w:val="000153C4"/>
    <w:rsid w:val="000212CF"/>
    <w:rsid w:val="00022436"/>
    <w:rsid w:val="00030DD4"/>
    <w:rsid w:val="000421AA"/>
    <w:rsid w:val="000440BC"/>
    <w:rsid w:val="00045103"/>
    <w:rsid w:val="000457CF"/>
    <w:rsid w:val="000474CD"/>
    <w:rsid w:val="00051166"/>
    <w:rsid w:val="00051308"/>
    <w:rsid w:val="000625EE"/>
    <w:rsid w:val="0006428B"/>
    <w:rsid w:val="00067F05"/>
    <w:rsid w:val="00086C36"/>
    <w:rsid w:val="000947DA"/>
    <w:rsid w:val="00097421"/>
    <w:rsid w:val="000A42D4"/>
    <w:rsid w:val="000B1324"/>
    <w:rsid w:val="000B4487"/>
    <w:rsid w:val="000B5DA1"/>
    <w:rsid w:val="000B7C65"/>
    <w:rsid w:val="000C4D93"/>
    <w:rsid w:val="000C61F3"/>
    <w:rsid w:val="000E07C5"/>
    <w:rsid w:val="000E3E6A"/>
    <w:rsid w:val="000F4DF2"/>
    <w:rsid w:val="0011235E"/>
    <w:rsid w:val="00127639"/>
    <w:rsid w:val="001301E6"/>
    <w:rsid w:val="00146DE4"/>
    <w:rsid w:val="001515BF"/>
    <w:rsid w:val="0015327B"/>
    <w:rsid w:val="001740C1"/>
    <w:rsid w:val="0017487E"/>
    <w:rsid w:val="00176BC7"/>
    <w:rsid w:val="001806BC"/>
    <w:rsid w:val="00185F3D"/>
    <w:rsid w:val="00192A32"/>
    <w:rsid w:val="00192B9C"/>
    <w:rsid w:val="001B05AB"/>
    <w:rsid w:val="001B1BE3"/>
    <w:rsid w:val="001B5170"/>
    <w:rsid w:val="001B6B71"/>
    <w:rsid w:val="001D165E"/>
    <w:rsid w:val="001E039F"/>
    <w:rsid w:val="001E2DD6"/>
    <w:rsid w:val="001E5278"/>
    <w:rsid w:val="001F10BC"/>
    <w:rsid w:val="001F1CFC"/>
    <w:rsid w:val="001F6D23"/>
    <w:rsid w:val="002009DF"/>
    <w:rsid w:val="002024F5"/>
    <w:rsid w:val="00206035"/>
    <w:rsid w:val="002077C8"/>
    <w:rsid w:val="00226641"/>
    <w:rsid w:val="00233B79"/>
    <w:rsid w:val="002360D0"/>
    <w:rsid w:val="0025062D"/>
    <w:rsid w:val="0027534E"/>
    <w:rsid w:val="00275D95"/>
    <w:rsid w:val="002854C5"/>
    <w:rsid w:val="00286E06"/>
    <w:rsid w:val="0029148D"/>
    <w:rsid w:val="002931CC"/>
    <w:rsid w:val="00294FCF"/>
    <w:rsid w:val="002B3D7C"/>
    <w:rsid w:val="002C20FC"/>
    <w:rsid w:val="002C55D8"/>
    <w:rsid w:val="002E1C69"/>
    <w:rsid w:val="002E6011"/>
    <w:rsid w:val="002E78C3"/>
    <w:rsid w:val="002E7FEC"/>
    <w:rsid w:val="002F5D98"/>
    <w:rsid w:val="002F7A4C"/>
    <w:rsid w:val="003178A0"/>
    <w:rsid w:val="0033184B"/>
    <w:rsid w:val="00337DEE"/>
    <w:rsid w:val="0034526F"/>
    <w:rsid w:val="003456BD"/>
    <w:rsid w:val="0037176C"/>
    <w:rsid w:val="003806DA"/>
    <w:rsid w:val="003859E4"/>
    <w:rsid w:val="00391896"/>
    <w:rsid w:val="00393EE3"/>
    <w:rsid w:val="003A5441"/>
    <w:rsid w:val="003A7193"/>
    <w:rsid w:val="003B19C1"/>
    <w:rsid w:val="003B3A9C"/>
    <w:rsid w:val="003C6560"/>
    <w:rsid w:val="003C6B1D"/>
    <w:rsid w:val="003D6397"/>
    <w:rsid w:val="003F734C"/>
    <w:rsid w:val="00405629"/>
    <w:rsid w:val="00420159"/>
    <w:rsid w:val="004231F5"/>
    <w:rsid w:val="00426E36"/>
    <w:rsid w:val="00427472"/>
    <w:rsid w:val="004367F3"/>
    <w:rsid w:val="00450877"/>
    <w:rsid w:val="00454F01"/>
    <w:rsid w:val="004606F6"/>
    <w:rsid w:val="0046297A"/>
    <w:rsid w:val="004634AC"/>
    <w:rsid w:val="00470BD6"/>
    <w:rsid w:val="004752BB"/>
    <w:rsid w:val="004913BB"/>
    <w:rsid w:val="0049544B"/>
    <w:rsid w:val="0049556A"/>
    <w:rsid w:val="004978B7"/>
    <w:rsid w:val="004A42C6"/>
    <w:rsid w:val="004C5089"/>
    <w:rsid w:val="004C516C"/>
    <w:rsid w:val="004C5476"/>
    <w:rsid w:val="004C58EF"/>
    <w:rsid w:val="004F1836"/>
    <w:rsid w:val="004F4AB0"/>
    <w:rsid w:val="00500C0E"/>
    <w:rsid w:val="00507DB7"/>
    <w:rsid w:val="00513506"/>
    <w:rsid w:val="00527D67"/>
    <w:rsid w:val="00535AE6"/>
    <w:rsid w:val="00564562"/>
    <w:rsid w:val="00565D44"/>
    <w:rsid w:val="00573EB7"/>
    <w:rsid w:val="005976FD"/>
    <w:rsid w:val="005C0EF8"/>
    <w:rsid w:val="005C137F"/>
    <w:rsid w:val="005E6A49"/>
    <w:rsid w:val="005F5C5F"/>
    <w:rsid w:val="0060535F"/>
    <w:rsid w:val="00612565"/>
    <w:rsid w:val="006378B6"/>
    <w:rsid w:val="00646191"/>
    <w:rsid w:val="006470C7"/>
    <w:rsid w:val="006559D0"/>
    <w:rsid w:val="00657F6B"/>
    <w:rsid w:val="00663D49"/>
    <w:rsid w:val="00667E16"/>
    <w:rsid w:val="00672CBF"/>
    <w:rsid w:val="00693787"/>
    <w:rsid w:val="00696BB3"/>
    <w:rsid w:val="006A03E8"/>
    <w:rsid w:val="006A509F"/>
    <w:rsid w:val="006D40FE"/>
    <w:rsid w:val="006D7945"/>
    <w:rsid w:val="006E1695"/>
    <w:rsid w:val="006E3926"/>
    <w:rsid w:val="006E5734"/>
    <w:rsid w:val="006F1A26"/>
    <w:rsid w:val="006F53B6"/>
    <w:rsid w:val="006F5AA0"/>
    <w:rsid w:val="00710E2F"/>
    <w:rsid w:val="007137B5"/>
    <w:rsid w:val="00714C71"/>
    <w:rsid w:val="00735675"/>
    <w:rsid w:val="0074206E"/>
    <w:rsid w:val="007505DF"/>
    <w:rsid w:val="00755EBD"/>
    <w:rsid w:val="00761988"/>
    <w:rsid w:val="00762FEF"/>
    <w:rsid w:val="007653CE"/>
    <w:rsid w:val="007658B0"/>
    <w:rsid w:val="00767DED"/>
    <w:rsid w:val="007812BA"/>
    <w:rsid w:val="007837CB"/>
    <w:rsid w:val="0079071F"/>
    <w:rsid w:val="007A14E9"/>
    <w:rsid w:val="007A4CF9"/>
    <w:rsid w:val="007C4205"/>
    <w:rsid w:val="007D1CCF"/>
    <w:rsid w:val="007D57CF"/>
    <w:rsid w:val="007E4C7D"/>
    <w:rsid w:val="007F16A0"/>
    <w:rsid w:val="00802537"/>
    <w:rsid w:val="008057A8"/>
    <w:rsid w:val="00806314"/>
    <w:rsid w:val="008115E0"/>
    <w:rsid w:val="0083294F"/>
    <w:rsid w:val="00853D38"/>
    <w:rsid w:val="00854D5C"/>
    <w:rsid w:val="00856AE9"/>
    <w:rsid w:val="0086032E"/>
    <w:rsid w:val="0086787B"/>
    <w:rsid w:val="00877E56"/>
    <w:rsid w:val="0088618C"/>
    <w:rsid w:val="00886B47"/>
    <w:rsid w:val="00891026"/>
    <w:rsid w:val="008A0671"/>
    <w:rsid w:val="008A31ED"/>
    <w:rsid w:val="008A70AB"/>
    <w:rsid w:val="008C52DD"/>
    <w:rsid w:val="008C5EF4"/>
    <w:rsid w:val="008D0DB3"/>
    <w:rsid w:val="008D256C"/>
    <w:rsid w:val="008E1658"/>
    <w:rsid w:val="008F7BA2"/>
    <w:rsid w:val="00900AB3"/>
    <w:rsid w:val="0091077D"/>
    <w:rsid w:val="00915699"/>
    <w:rsid w:val="009170EB"/>
    <w:rsid w:val="00920D2A"/>
    <w:rsid w:val="009271E0"/>
    <w:rsid w:val="00933F3F"/>
    <w:rsid w:val="00935E23"/>
    <w:rsid w:val="00936B8E"/>
    <w:rsid w:val="009453D9"/>
    <w:rsid w:val="00951EAA"/>
    <w:rsid w:val="009539FF"/>
    <w:rsid w:val="0095599F"/>
    <w:rsid w:val="00961CB1"/>
    <w:rsid w:val="009647A4"/>
    <w:rsid w:val="00982C58"/>
    <w:rsid w:val="0099488F"/>
    <w:rsid w:val="00997295"/>
    <w:rsid w:val="009A0851"/>
    <w:rsid w:val="009A1329"/>
    <w:rsid w:val="009A2AB9"/>
    <w:rsid w:val="009B1313"/>
    <w:rsid w:val="009C69AD"/>
    <w:rsid w:val="009D7B9D"/>
    <w:rsid w:val="009E02B0"/>
    <w:rsid w:val="009E6909"/>
    <w:rsid w:val="009E72DA"/>
    <w:rsid w:val="009E7EA9"/>
    <w:rsid w:val="009F7323"/>
    <w:rsid w:val="00A07C75"/>
    <w:rsid w:val="00A13903"/>
    <w:rsid w:val="00A30594"/>
    <w:rsid w:val="00A33434"/>
    <w:rsid w:val="00A35365"/>
    <w:rsid w:val="00A47430"/>
    <w:rsid w:val="00A57F2D"/>
    <w:rsid w:val="00A60011"/>
    <w:rsid w:val="00A618C2"/>
    <w:rsid w:val="00A66A0A"/>
    <w:rsid w:val="00A67EB1"/>
    <w:rsid w:val="00A81078"/>
    <w:rsid w:val="00A932FA"/>
    <w:rsid w:val="00AA2CD8"/>
    <w:rsid w:val="00AA7EB6"/>
    <w:rsid w:val="00AB272E"/>
    <w:rsid w:val="00AC77AA"/>
    <w:rsid w:val="00AD1C9A"/>
    <w:rsid w:val="00AD1DBA"/>
    <w:rsid w:val="00AD22B6"/>
    <w:rsid w:val="00AD5481"/>
    <w:rsid w:val="00AD70A6"/>
    <w:rsid w:val="00AD727A"/>
    <w:rsid w:val="00AD7914"/>
    <w:rsid w:val="00AE4A52"/>
    <w:rsid w:val="00B10C96"/>
    <w:rsid w:val="00B15205"/>
    <w:rsid w:val="00B20853"/>
    <w:rsid w:val="00B26A0B"/>
    <w:rsid w:val="00B33D84"/>
    <w:rsid w:val="00B41F60"/>
    <w:rsid w:val="00B42EA9"/>
    <w:rsid w:val="00B5021D"/>
    <w:rsid w:val="00B51FD2"/>
    <w:rsid w:val="00B56CA7"/>
    <w:rsid w:val="00B607BF"/>
    <w:rsid w:val="00B62058"/>
    <w:rsid w:val="00B70397"/>
    <w:rsid w:val="00B76E0F"/>
    <w:rsid w:val="00B850FB"/>
    <w:rsid w:val="00BA1907"/>
    <w:rsid w:val="00BA5BE9"/>
    <w:rsid w:val="00BA7A86"/>
    <w:rsid w:val="00BD0B93"/>
    <w:rsid w:val="00BE0897"/>
    <w:rsid w:val="00BE3B69"/>
    <w:rsid w:val="00BF273F"/>
    <w:rsid w:val="00BF33A7"/>
    <w:rsid w:val="00C1409B"/>
    <w:rsid w:val="00C21D02"/>
    <w:rsid w:val="00C22AB0"/>
    <w:rsid w:val="00C2456D"/>
    <w:rsid w:val="00C24855"/>
    <w:rsid w:val="00C30006"/>
    <w:rsid w:val="00C36F2E"/>
    <w:rsid w:val="00C40A26"/>
    <w:rsid w:val="00C529B5"/>
    <w:rsid w:val="00C62286"/>
    <w:rsid w:val="00C63264"/>
    <w:rsid w:val="00C70776"/>
    <w:rsid w:val="00C710CC"/>
    <w:rsid w:val="00C90061"/>
    <w:rsid w:val="00C9274E"/>
    <w:rsid w:val="00CA4336"/>
    <w:rsid w:val="00CA662C"/>
    <w:rsid w:val="00CC3762"/>
    <w:rsid w:val="00CC426C"/>
    <w:rsid w:val="00CC4790"/>
    <w:rsid w:val="00CD3136"/>
    <w:rsid w:val="00CD7A4A"/>
    <w:rsid w:val="00CE0406"/>
    <w:rsid w:val="00CF06F5"/>
    <w:rsid w:val="00D01D2A"/>
    <w:rsid w:val="00D02C19"/>
    <w:rsid w:val="00D22495"/>
    <w:rsid w:val="00D26D52"/>
    <w:rsid w:val="00D337FF"/>
    <w:rsid w:val="00D3588F"/>
    <w:rsid w:val="00D41A37"/>
    <w:rsid w:val="00D41F8D"/>
    <w:rsid w:val="00D47E2E"/>
    <w:rsid w:val="00D81617"/>
    <w:rsid w:val="00D872A2"/>
    <w:rsid w:val="00DC7712"/>
    <w:rsid w:val="00DE0126"/>
    <w:rsid w:val="00DE3515"/>
    <w:rsid w:val="00DF0DED"/>
    <w:rsid w:val="00DF447B"/>
    <w:rsid w:val="00E10215"/>
    <w:rsid w:val="00E10BB4"/>
    <w:rsid w:val="00E17352"/>
    <w:rsid w:val="00E21C20"/>
    <w:rsid w:val="00E326A9"/>
    <w:rsid w:val="00E45ADE"/>
    <w:rsid w:val="00E462C5"/>
    <w:rsid w:val="00E50217"/>
    <w:rsid w:val="00E52787"/>
    <w:rsid w:val="00E60CBC"/>
    <w:rsid w:val="00E75650"/>
    <w:rsid w:val="00E85534"/>
    <w:rsid w:val="00E95159"/>
    <w:rsid w:val="00E97445"/>
    <w:rsid w:val="00EB229B"/>
    <w:rsid w:val="00EC0FAA"/>
    <w:rsid w:val="00EC1D2C"/>
    <w:rsid w:val="00ED247A"/>
    <w:rsid w:val="00EF03F4"/>
    <w:rsid w:val="00F01559"/>
    <w:rsid w:val="00F10396"/>
    <w:rsid w:val="00F10F9D"/>
    <w:rsid w:val="00F11509"/>
    <w:rsid w:val="00F14FCD"/>
    <w:rsid w:val="00F2555F"/>
    <w:rsid w:val="00F344DB"/>
    <w:rsid w:val="00F45135"/>
    <w:rsid w:val="00F45F65"/>
    <w:rsid w:val="00F47793"/>
    <w:rsid w:val="00F50157"/>
    <w:rsid w:val="00F515C4"/>
    <w:rsid w:val="00F56F51"/>
    <w:rsid w:val="00F655A5"/>
    <w:rsid w:val="00F736A9"/>
    <w:rsid w:val="00F73CC0"/>
    <w:rsid w:val="00F908B4"/>
    <w:rsid w:val="00F91181"/>
    <w:rsid w:val="00F914C7"/>
    <w:rsid w:val="00F932D2"/>
    <w:rsid w:val="00F96569"/>
    <w:rsid w:val="00F96CB2"/>
    <w:rsid w:val="00F97700"/>
    <w:rsid w:val="00FB32F4"/>
    <w:rsid w:val="00FC729E"/>
    <w:rsid w:val="00FD5F02"/>
    <w:rsid w:val="00FE72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49598"/>
  <w15:docId w15:val="{CD8E6012-892B-48B2-A31B-9AC54220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430"/>
    <w:pPr>
      <w:spacing w:after="0" w:line="240" w:lineRule="auto"/>
    </w:pPr>
    <w:rPr>
      <w:rFonts w:ascii="Times New Roman" w:eastAsia="Times New Roman" w:hAnsi="Times New Roman" w:cs="Times New Roman"/>
      <w:sz w:val="20"/>
      <w:szCs w:val="20"/>
      <w:lang w:val="ro-RO" w:eastAsia="ru-RU"/>
    </w:rPr>
  </w:style>
  <w:style w:type="paragraph" w:styleId="Heading1">
    <w:name w:val="heading 1"/>
    <w:basedOn w:val="Normal"/>
    <w:next w:val="Normal"/>
    <w:link w:val="Heading1Char"/>
    <w:qFormat/>
    <w:rsid w:val="00A47430"/>
    <w:pPr>
      <w:keepNext/>
      <w:jc w:val="center"/>
      <w:outlineLvl w:val="0"/>
    </w:pPr>
    <w:rPr>
      <w:b/>
      <w:sz w:val="28"/>
    </w:rPr>
  </w:style>
  <w:style w:type="paragraph" w:styleId="Heading2">
    <w:name w:val="heading 2"/>
    <w:basedOn w:val="Normal"/>
    <w:next w:val="Normal"/>
    <w:link w:val="Heading2Char"/>
    <w:qFormat/>
    <w:rsid w:val="000A42D4"/>
    <w:pPr>
      <w:keepNext/>
      <w:spacing w:before="240" w:after="60"/>
      <w:outlineLvl w:val="1"/>
    </w:pPr>
    <w:rPr>
      <w:rFonts w:ascii="Arial" w:hAnsi="Arial"/>
      <w:b/>
      <w:bCs/>
      <w:i/>
      <w:iCs/>
      <w:sz w:val="28"/>
      <w:szCs w:val="28"/>
      <w:lang w:val="ro-M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7430"/>
    <w:rPr>
      <w:color w:val="0000FF"/>
      <w:u w:val="single"/>
    </w:rPr>
  </w:style>
  <w:style w:type="character" w:customStyle="1" w:styleId="Heading1Char">
    <w:name w:val="Heading 1 Char"/>
    <w:basedOn w:val="DefaultParagraphFont"/>
    <w:link w:val="Heading1"/>
    <w:rsid w:val="00A47430"/>
    <w:rPr>
      <w:rFonts w:ascii="Times New Roman" w:eastAsia="Times New Roman" w:hAnsi="Times New Roman" w:cs="Times New Roman"/>
      <w:b/>
      <w:sz w:val="28"/>
      <w:szCs w:val="20"/>
      <w:lang w:val="ro-RO" w:eastAsia="ru-RU"/>
    </w:rPr>
  </w:style>
  <w:style w:type="paragraph" w:styleId="BodyText">
    <w:name w:val="Body Text"/>
    <w:basedOn w:val="Normal"/>
    <w:link w:val="BodyTextChar"/>
    <w:rsid w:val="00A47430"/>
    <w:pPr>
      <w:jc w:val="both"/>
    </w:pPr>
    <w:rPr>
      <w:b/>
      <w:sz w:val="28"/>
    </w:rPr>
  </w:style>
  <w:style w:type="character" w:customStyle="1" w:styleId="BodyTextChar">
    <w:name w:val="Body Text Char"/>
    <w:basedOn w:val="DefaultParagraphFont"/>
    <w:link w:val="BodyText"/>
    <w:rsid w:val="00A47430"/>
    <w:rPr>
      <w:rFonts w:ascii="Times New Roman" w:eastAsia="Times New Roman" w:hAnsi="Times New Roman" w:cs="Times New Roman"/>
      <w:b/>
      <w:sz w:val="28"/>
      <w:szCs w:val="20"/>
      <w:lang w:val="ro-RO" w:eastAsia="ru-RU"/>
    </w:rPr>
  </w:style>
  <w:style w:type="character" w:customStyle="1" w:styleId="apple-style-span">
    <w:name w:val="apple-style-span"/>
    <w:basedOn w:val="DefaultParagraphFont"/>
    <w:rsid w:val="00A47430"/>
  </w:style>
  <w:style w:type="paragraph" w:styleId="BalloonText">
    <w:name w:val="Balloon Text"/>
    <w:basedOn w:val="Normal"/>
    <w:link w:val="BalloonTextChar"/>
    <w:uiPriority w:val="99"/>
    <w:semiHidden/>
    <w:unhideWhenUsed/>
    <w:rsid w:val="00192A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A32"/>
    <w:rPr>
      <w:rFonts w:ascii="Segoe UI" w:eastAsia="Times New Roman" w:hAnsi="Segoe UI" w:cs="Segoe UI"/>
      <w:sz w:val="18"/>
      <w:szCs w:val="18"/>
      <w:lang w:val="ro-RO" w:eastAsia="ru-RU"/>
    </w:rPr>
  </w:style>
  <w:style w:type="character" w:customStyle="1" w:styleId="FontStyle19">
    <w:name w:val="Font Style19"/>
    <w:basedOn w:val="DefaultParagraphFont"/>
    <w:uiPriority w:val="99"/>
    <w:rsid w:val="00DE3515"/>
    <w:rPr>
      <w:rFonts w:ascii="Times New Roman" w:hAnsi="Times New Roman" w:cs="Times New Roman"/>
      <w:sz w:val="26"/>
      <w:szCs w:val="26"/>
    </w:rPr>
  </w:style>
  <w:style w:type="paragraph" w:styleId="NormalWeb">
    <w:name w:val="Normal (Web)"/>
    <w:basedOn w:val="Normal"/>
    <w:uiPriority w:val="99"/>
    <w:unhideWhenUsed/>
    <w:rsid w:val="007D1CCF"/>
    <w:pPr>
      <w:ind w:firstLine="567"/>
      <w:jc w:val="both"/>
    </w:pPr>
    <w:rPr>
      <w:sz w:val="24"/>
      <w:szCs w:val="24"/>
      <w:lang w:val="en-US" w:eastAsia="en-US"/>
    </w:rPr>
  </w:style>
  <w:style w:type="paragraph" w:styleId="ListParagraph">
    <w:name w:val="List Paragraph"/>
    <w:basedOn w:val="Normal"/>
    <w:uiPriority w:val="34"/>
    <w:qFormat/>
    <w:rsid w:val="00391896"/>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LineNumber">
    <w:name w:val="line number"/>
    <w:basedOn w:val="DefaultParagraphFont"/>
    <w:uiPriority w:val="99"/>
    <w:semiHidden/>
    <w:unhideWhenUsed/>
    <w:rsid w:val="00B70397"/>
  </w:style>
  <w:style w:type="paragraph" w:styleId="Header">
    <w:name w:val="header"/>
    <w:basedOn w:val="Normal"/>
    <w:link w:val="HeaderChar"/>
    <w:uiPriority w:val="99"/>
    <w:unhideWhenUsed/>
    <w:rsid w:val="00500C0E"/>
    <w:pPr>
      <w:tabs>
        <w:tab w:val="center" w:pos="4844"/>
        <w:tab w:val="right" w:pos="9689"/>
      </w:tabs>
    </w:pPr>
  </w:style>
  <w:style w:type="character" w:customStyle="1" w:styleId="HeaderChar">
    <w:name w:val="Header Char"/>
    <w:basedOn w:val="DefaultParagraphFont"/>
    <w:link w:val="Header"/>
    <w:uiPriority w:val="99"/>
    <w:rsid w:val="00500C0E"/>
    <w:rPr>
      <w:rFonts w:ascii="Times New Roman" w:eastAsia="Times New Roman" w:hAnsi="Times New Roman" w:cs="Times New Roman"/>
      <w:sz w:val="20"/>
      <w:szCs w:val="20"/>
      <w:lang w:val="ro-RO" w:eastAsia="ru-RU"/>
    </w:rPr>
  </w:style>
  <w:style w:type="paragraph" w:styleId="Footer">
    <w:name w:val="footer"/>
    <w:basedOn w:val="Normal"/>
    <w:link w:val="FooterChar"/>
    <w:uiPriority w:val="99"/>
    <w:unhideWhenUsed/>
    <w:rsid w:val="00500C0E"/>
    <w:pPr>
      <w:tabs>
        <w:tab w:val="center" w:pos="4844"/>
        <w:tab w:val="right" w:pos="9689"/>
      </w:tabs>
    </w:pPr>
  </w:style>
  <w:style w:type="character" w:customStyle="1" w:styleId="FooterChar">
    <w:name w:val="Footer Char"/>
    <w:basedOn w:val="DefaultParagraphFont"/>
    <w:link w:val="Footer"/>
    <w:uiPriority w:val="99"/>
    <w:rsid w:val="00500C0E"/>
    <w:rPr>
      <w:rFonts w:ascii="Times New Roman" w:eastAsia="Times New Roman" w:hAnsi="Times New Roman" w:cs="Times New Roman"/>
      <w:sz w:val="20"/>
      <w:szCs w:val="20"/>
      <w:lang w:val="ro-RO" w:eastAsia="ru-RU"/>
    </w:rPr>
  </w:style>
  <w:style w:type="character" w:customStyle="1" w:styleId="Heading2Char">
    <w:name w:val="Heading 2 Char"/>
    <w:basedOn w:val="DefaultParagraphFont"/>
    <w:link w:val="Heading2"/>
    <w:rsid w:val="000A42D4"/>
    <w:rPr>
      <w:rFonts w:ascii="Arial" w:eastAsia="Times New Roman" w:hAnsi="Arial" w:cs="Times New Roman"/>
      <w:b/>
      <w:bCs/>
      <w:i/>
      <w:iCs/>
      <w:sz w:val="28"/>
      <w:szCs w:val="28"/>
      <w:lang w:val="ro-MD"/>
    </w:rPr>
  </w:style>
  <w:style w:type="paragraph" w:styleId="NoSpacing">
    <w:name w:val="No Spacing"/>
    <w:link w:val="NoSpacingChar"/>
    <w:uiPriority w:val="1"/>
    <w:qFormat/>
    <w:rsid w:val="000A42D4"/>
    <w:pPr>
      <w:spacing w:after="0" w:line="240" w:lineRule="auto"/>
    </w:pPr>
    <w:rPr>
      <w:rFonts w:ascii="Times New Roman" w:eastAsia="Times New Roman" w:hAnsi="Times New Roman" w:cs="Times New Roman"/>
      <w:sz w:val="24"/>
      <w:szCs w:val="24"/>
      <w:lang w:val="ru-RU" w:eastAsia="ru-RU"/>
    </w:rPr>
  </w:style>
  <w:style w:type="character" w:customStyle="1" w:styleId="NoSpacingChar">
    <w:name w:val="No Spacing Char"/>
    <w:link w:val="NoSpacing"/>
    <w:uiPriority w:val="1"/>
    <w:rsid w:val="000A42D4"/>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71037">
      <w:bodyDiv w:val="1"/>
      <w:marLeft w:val="0"/>
      <w:marRight w:val="0"/>
      <w:marTop w:val="0"/>
      <w:marBottom w:val="0"/>
      <w:divBdr>
        <w:top w:val="none" w:sz="0" w:space="0" w:color="auto"/>
        <w:left w:val="none" w:sz="0" w:space="0" w:color="auto"/>
        <w:bottom w:val="none" w:sz="0" w:space="0" w:color="auto"/>
        <w:right w:val="none" w:sz="0" w:space="0" w:color="auto"/>
      </w:divBdr>
    </w:div>
    <w:div w:id="60511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13D93-E734-44D3-8D23-F70B37080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1774</TotalTime>
  <Pages>13</Pages>
  <Words>3401</Words>
  <Characters>19389</Characters>
  <Application>Microsoft Office Word</Application>
  <DocSecurity>0</DocSecurity>
  <Lines>161</Lines>
  <Paragraphs>45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22745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Galusca</dc:creator>
  <cp:keywords/>
  <dc:description/>
  <cp:lastModifiedBy>Fortuna Victoria</cp:lastModifiedBy>
  <cp:revision>265</cp:revision>
  <cp:lastPrinted>2019-01-22T09:32:00Z</cp:lastPrinted>
  <dcterms:created xsi:type="dcterms:W3CDTF">2018-03-12T06:59:00Z</dcterms:created>
  <dcterms:modified xsi:type="dcterms:W3CDTF">2019-06-05T13:07:00Z</dcterms:modified>
</cp:coreProperties>
</file>