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1F" w:rsidRPr="00203AE2" w:rsidRDefault="00303A1F" w:rsidP="004F658B">
      <w:pPr>
        <w:jc w:val="right"/>
        <w:rPr>
          <w:noProof/>
          <w:sz w:val="28"/>
          <w:szCs w:val="28"/>
          <w:lang w:val="ro-RO"/>
        </w:rPr>
      </w:pPr>
      <w:r w:rsidRPr="00203AE2">
        <w:rPr>
          <w:noProof/>
          <w:sz w:val="28"/>
          <w:szCs w:val="28"/>
          <w:lang w:val="ro-RO"/>
        </w:rPr>
        <w:t>Proiect</w:t>
      </w:r>
    </w:p>
    <w:p w:rsidR="00303A1F" w:rsidRPr="00203AE2" w:rsidRDefault="00303A1F" w:rsidP="00303A1F">
      <w:pPr>
        <w:rPr>
          <w:noProof/>
          <w:sz w:val="28"/>
          <w:szCs w:val="28"/>
          <w:lang w:val="ro-RO"/>
        </w:rPr>
      </w:pPr>
    </w:p>
    <w:p w:rsidR="00303A1F" w:rsidRPr="00203AE2" w:rsidRDefault="00303A1F" w:rsidP="00303A1F">
      <w:pPr>
        <w:jc w:val="center"/>
        <w:rPr>
          <w:b/>
          <w:noProof/>
          <w:sz w:val="32"/>
          <w:szCs w:val="32"/>
          <w:lang w:val="ro-RO"/>
        </w:rPr>
      </w:pPr>
      <w:r w:rsidRPr="00203AE2">
        <w:rPr>
          <w:b/>
          <w:noProof/>
          <w:sz w:val="32"/>
          <w:szCs w:val="32"/>
          <w:lang w:val="ro-RO"/>
        </w:rPr>
        <w:t>GUVERNUL REPUBLICII MOLDOVA</w:t>
      </w:r>
    </w:p>
    <w:p w:rsidR="00303A1F" w:rsidRPr="00203AE2" w:rsidRDefault="00303A1F" w:rsidP="00303A1F">
      <w:pPr>
        <w:rPr>
          <w:noProof/>
          <w:sz w:val="28"/>
          <w:szCs w:val="28"/>
          <w:lang w:val="ro-RO"/>
        </w:rPr>
      </w:pPr>
    </w:p>
    <w:p w:rsidR="00303A1F" w:rsidRPr="00203AE2" w:rsidRDefault="00303A1F" w:rsidP="00303A1F">
      <w:pPr>
        <w:jc w:val="center"/>
        <w:rPr>
          <w:noProof/>
          <w:sz w:val="28"/>
          <w:szCs w:val="28"/>
          <w:lang w:val="ro-RO"/>
        </w:rPr>
      </w:pPr>
      <w:r w:rsidRPr="00203AE2">
        <w:rPr>
          <w:noProof/>
          <w:sz w:val="28"/>
          <w:szCs w:val="28"/>
          <w:lang w:val="ro-RO"/>
        </w:rPr>
        <w:t>HOTĂR</w:t>
      </w:r>
      <w:r w:rsidR="009B373A">
        <w:rPr>
          <w:noProof/>
          <w:sz w:val="28"/>
          <w:szCs w:val="28"/>
          <w:lang w:val="ro-RO"/>
        </w:rPr>
        <w:t>Â</w:t>
      </w:r>
      <w:r w:rsidRPr="00203AE2">
        <w:rPr>
          <w:noProof/>
          <w:sz w:val="28"/>
          <w:szCs w:val="28"/>
          <w:lang w:val="ro-RO"/>
        </w:rPr>
        <w:t>RE nr. _____</w:t>
      </w:r>
    </w:p>
    <w:p w:rsidR="00303A1F" w:rsidRPr="00203AE2" w:rsidRDefault="00303A1F" w:rsidP="00303A1F">
      <w:pPr>
        <w:jc w:val="center"/>
        <w:rPr>
          <w:noProof/>
          <w:sz w:val="28"/>
          <w:szCs w:val="28"/>
          <w:lang w:val="ro-RO"/>
        </w:rPr>
      </w:pPr>
      <w:r w:rsidRPr="00203AE2">
        <w:rPr>
          <w:noProof/>
          <w:sz w:val="28"/>
          <w:szCs w:val="28"/>
          <w:lang w:val="ro-RO"/>
        </w:rPr>
        <w:t>din _____________________</w:t>
      </w:r>
    </w:p>
    <w:p w:rsidR="00303A1F" w:rsidRPr="00203AE2" w:rsidRDefault="00303A1F" w:rsidP="00303A1F">
      <w:pPr>
        <w:jc w:val="center"/>
        <w:rPr>
          <w:noProof/>
          <w:sz w:val="28"/>
          <w:szCs w:val="28"/>
          <w:lang w:val="ro-RO"/>
        </w:rPr>
      </w:pPr>
      <w:r w:rsidRPr="00203AE2">
        <w:rPr>
          <w:noProof/>
          <w:sz w:val="28"/>
          <w:szCs w:val="28"/>
          <w:lang w:val="ro-RO"/>
        </w:rPr>
        <w:t>Chișinău</w:t>
      </w:r>
    </w:p>
    <w:p w:rsidR="00303A1F" w:rsidRPr="00203AE2" w:rsidRDefault="00303A1F" w:rsidP="00303A1F">
      <w:pPr>
        <w:jc w:val="both"/>
        <w:rPr>
          <w:noProof/>
          <w:sz w:val="28"/>
          <w:szCs w:val="28"/>
          <w:lang w:val="ro-RO"/>
        </w:rPr>
      </w:pPr>
    </w:p>
    <w:p w:rsidR="00303A1F" w:rsidRPr="00203AE2" w:rsidRDefault="00303A1F" w:rsidP="00303A1F">
      <w:pPr>
        <w:spacing w:line="276" w:lineRule="auto"/>
        <w:jc w:val="center"/>
        <w:rPr>
          <w:b/>
          <w:noProof/>
          <w:sz w:val="28"/>
          <w:szCs w:val="28"/>
          <w:lang w:val="ro-RO" w:eastAsia="zh-CN"/>
        </w:rPr>
      </w:pPr>
      <w:r w:rsidRPr="00203AE2">
        <w:rPr>
          <w:b/>
          <w:noProof/>
          <w:sz w:val="28"/>
          <w:szCs w:val="28"/>
          <w:lang w:val="ro-RO" w:eastAsia="zh-CN"/>
        </w:rPr>
        <w:t xml:space="preserve">Privind </w:t>
      </w:r>
      <w:r w:rsidR="00635E5E" w:rsidRPr="00203AE2">
        <w:rPr>
          <w:b/>
          <w:noProof/>
          <w:sz w:val="28"/>
          <w:szCs w:val="28"/>
          <w:lang w:val="ro-RO" w:eastAsia="zh-CN"/>
        </w:rPr>
        <w:t xml:space="preserve">repartizarea și </w:t>
      </w:r>
      <w:r w:rsidRPr="00203AE2">
        <w:rPr>
          <w:b/>
          <w:noProof/>
          <w:sz w:val="28"/>
          <w:szCs w:val="28"/>
          <w:lang w:val="ro-RO" w:eastAsia="zh-CN"/>
        </w:rPr>
        <w:t>redistribuirea unor alocații</w:t>
      </w:r>
    </w:p>
    <w:p w:rsidR="00303A1F" w:rsidRPr="00203AE2" w:rsidRDefault="00303A1F" w:rsidP="00303A1F">
      <w:pPr>
        <w:spacing w:line="276" w:lineRule="auto"/>
        <w:jc w:val="center"/>
        <w:rPr>
          <w:b/>
          <w:noProof/>
          <w:sz w:val="28"/>
          <w:szCs w:val="28"/>
          <w:lang w:val="ro-RO" w:eastAsia="zh-CN"/>
        </w:rPr>
      </w:pPr>
      <w:r w:rsidRPr="00203AE2">
        <w:rPr>
          <w:b/>
          <w:noProof/>
          <w:sz w:val="28"/>
          <w:szCs w:val="28"/>
          <w:lang w:val="ro-RO" w:eastAsia="zh-CN"/>
        </w:rPr>
        <w:t xml:space="preserve">aprobate </w:t>
      </w:r>
      <w:r w:rsidR="00D536F9" w:rsidRPr="00203AE2">
        <w:rPr>
          <w:b/>
          <w:noProof/>
          <w:sz w:val="28"/>
          <w:szCs w:val="28"/>
          <w:lang w:val="ro-RO" w:eastAsia="zh-CN"/>
        </w:rPr>
        <w:t>în</w:t>
      </w:r>
      <w:r w:rsidRPr="00203AE2">
        <w:rPr>
          <w:b/>
          <w:noProof/>
          <w:sz w:val="28"/>
          <w:szCs w:val="28"/>
          <w:lang w:val="ro-RO" w:eastAsia="zh-CN"/>
        </w:rPr>
        <w:t xml:space="preserve"> Legea bugetului de stat pe</w:t>
      </w:r>
      <w:r w:rsidR="0075375E" w:rsidRPr="00203AE2">
        <w:rPr>
          <w:b/>
          <w:noProof/>
          <w:sz w:val="28"/>
          <w:szCs w:val="28"/>
          <w:lang w:val="ro-RO" w:eastAsia="zh-CN"/>
        </w:rPr>
        <w:t>ntru</w:t>
      </w:r>
    </w:p>
    <w:p w:rsidR="008B448C" w:rsidRPr="00203AE2" w:rsidRDefault="00303A1F" w:rsidP="007464B3">
      <w:pPr>
        <w:spacing w:line="276" w:lineRule="auto"/>
        <w:jc w:val="center"/>
        <w:rPr>
          <w:b/>
          <w:noProof/>
          <w:sz w:val="28"/>
          <w:szCs w:val="28"/>
          <w:lang w:val="ro-RO" w:eastAsia="zh-CN"/>
        </w:rPr>
      </w:pPr>
      <w:r w:rsidRPr="00203AE2">
        <w:rPr>
          <w:b/>
          <w:noProof/>
          <w:sz w:val="28"/>
          <w:szCs w:val="28"/>
          <w:lang w:val="ro-RO" w:eastAsia="zh-CN"/>
        </w:rPr>
        <w:t>anul 20</w:t>
      </w:r>
      <w:r w:rsidR="00971437" w:rsidRPr="00203AE2">
        <w:rPr>
          <w:b/>
          <w:noProof/>
          <w:sz w:val="28"/>
          <w:szCs w:val="28"/>
          <w:lang w:val="ro-RO" w:eastAsia="zh-CN"/>
        </w:rPr>
        <w:t>22</w:t>
      </w:r>
      <w:r w:rsidRPr="00203AE2">
        <w:rPr>
          <w:b/>
          <w:noProof/>
          <w:sz w:val="28"/>
          <w:szCs w:val="28"/>
          <w:lang w:val="ro-RO" w:eastAsia="zh-CN"/>
        </w:rPr>
        <w:t xml:space="preserve"> nr.</w:t>
      </w:r>
      <w:r w:rsidR="00971437" w:rsidRPr="00203AE2">
        <w:rPr>
          <w:b/>
          <w:noProof/>
          <w:sz w:val="28"/>
          <w:szCs w:val="28"/>
          <w:lang w:val="ro-RO" w:eastAsia="zh-CN"/>
        </w:rPr>
        <w:t>205</w:t>
      </w:r>
      <w:r w:rsidR="00F40451" w:rsidRPr="00203AE2">
        <w:rPr>
          <w:b/>
          <w:noProof/>
          <w:sz w:val="28"/>
          <w:szCs w:val="28"/>
          <w:lang w:val="ro-RO" w:eastAsia="zh-CN"/>
        </w:rPr>
        <w:t>/20</w:t>
      </w:r>
      <w:r w:rsidR="00971437" w:rsidRPr="00203AE2">
        <w:rPr>
          <w:b/>
          <w:noProof/>
          <w:sz w:val="28"/>
          <w:szCs w:val="28"/>
          <w:lang w:val="ro-RO" w:eastAsia="zh-CN"/>
        </w:rPr>
        <w:t>21</w:t>
      </w:r>
    </w:p>
    <w:p w:rsidR="00C47A16" w:rsidRPr="00203AE2" w:rsidRDefault="00C47A16" w:rsidP="00303A1F">
      <w:pPr>
        <w:jc w:val="center"/>
        <w:rPr>
          <w:b/>
          <w:noProof/>
          <w:sz w:val="28"/>
          <w:szCs w:val="28"/>
          <w:lang w:val="ro-RO"/>
        </w:rPr>
      </w:pPr>
      <w:bookmarkStart w:id="0" w:name="_GoBack"/>
      <w:bookmarkEnd w:id="0"/>
    </w:p>
    <w:p w:rsidR="00C47A16" w:rsidRPr="00203AE2" w:rsidRDefault="00C47A16" w:rsidP="00C47A16">
      <w:pPr>
        <w:ind w:firstLine="720"/>
        <w:jc w:val="both"/>
        <w:rPr>
          <w:noProof/>
          <w:sz w:val="28"/>
          <w:szCs w:val="28"/>
          <w:lang w:val="ro-RO" w:eastAsia="zh-CN"/>
        </w:rPr>
      </w:pPr>
      <w:r w:rsidRPr="00203AE2">
        <w:rPr>
          <w:noProof/>
          <w:sz w:val="28"/>
          <w:szCs w:val="28"/>
          <w:lang w:val="ro-RO" w:eastAsia="zh-CN"/>
        </w:rPr>
        <w:t>În temeiul art.10</w:t>
      </w:r>
      <w:r w:rsidRPr="00203AE2">
        <w:rPr>
          <w:noProof/>
          <w:sz w:val="28"/>
          <w:szCs w:val="28"/>
          <w:vertAlign w:val="superscript"/>
          <w:lang w:val="ro-RO" w:eastAsia="zh-CN"/>
        </w:rPr>
        <w:t>1</w:t>
      </w:r>
      <w:r w:rsidRPr="00203AE2">
        <w:rPr>
          <w:noProof/>
          <w:sz w:val="28"/>
          <w:szCs w:val="28"/>
          <w:lang w:val="ro-RO" w:eastAsia="zh-CN"/>
        </w:rPr>
        <w:t xml:space="preserve"> </w:t>
      </w:r>
      <w:r w:rsidRPr="00203AE2">
        <w:rPr>
          <w:rFonts w:eastAsia="Calibri"/>
          <w:noProof/>
          <w:sz w:val="28"/>
          <w:szCs w:val="28"/>
          <w:lang w:val="ro-RO"/>
        </w:rPr>
        <w:t>alin.</w:t>
      </w:r>
      <w:r w:rsidRPr="00203AE2">
        <w:rPr>
          <w:rFonts w:eastAsia="Calibri"/>
          <w:noProof/>
          <w:sz w:val="28"/>
          <w:szCs w:val="28"/>
          <w:vertAlign w:val="superscript"/>
          <w:lang w:val="ro-RO"/>
        </w:rPr>
        <w:t xml:space="preserve"> </w:t>
      </w:r>
      <w:r w:rsidRPr="00203AE2">
        <w:rPr>
          <w:rFonts w:eastAsia="Calibri"/>
          <w:noProof/>
          <w:sz w:val="28"/>
          <w:szCs w:val="28"/>
          <w:lang w:val="ro-RO"/>
        </w:rPr>
        <w:t>(1)</w:t>
      </w:r>
      <w:r w:rsidRPr="00203AE2">
        <w:rPr>
          <w:noProof/>
          <w:sz w:val="28"/>
          <w:szCs w:val="28"/>
          <w:lang w:val="ro-RO" w:eastAsia="zh-CN"/>
        </w:rPr>
        <w:t xml:space="preserve"> din Legea bugetului de stat pentru anul 2022 nr.205/2021 (Monitorul Oficial al Republicii Moldova, 2021, nr.</w:t>
      </w:r>
      <w:r w:rsidRPr="00203AE2">
        <w:rPr>
          <w:noProof/>
          <w:lang w:val="ro-RO"/>
        </w:rPr>
        <w:t xml:space="preserve"> </w:t>
      </w:r>
      <w:r w:rsidRPr="00203AE2">
        <w:rPr>
          <w:noProof/>
          <w:sz w:val="28"/>
          <w:szCs w:val="28"/>
          <w:lang w:val="ro-RO" w:eastAsia="zh-CN"/>
        </w:rPr>
        <w:t>315-324, art. 478), cu modificările ulterioare și art.60 alin.(1) lit.a) din Legea finanţelor publice şi responsabilităţii bugetar-fiscale nr.181/2014 (Monitorul Oficial al Republicii Moldova, 2014, nr.223-230, art.519), cu modificările ulterioare, Guvernul</w:t>
      </w:r>
    </w:p>
    <w:p w:rsidR="00C47A16" w:rsidRPr="00203AE2" w:rsidRDefault="00C47A16" w:rsidP="00303A1F">
      <w:pPr>
        <w:jc w:val="center"/>
        <w:rPr>
          <w:b/>
          <w:noProof/>
          <w:sz w:val="28"/>
          <w:szCs w:val="28"/>
          <w:lang w:val="ro-RO"/>
        </w:rPr>
      </w:pPr>
    </w:p>
    <w:p w:rsidR="00303A1F" w:rsidRPr="00203AE2" w:rsidRDefault="00303A1F" w:rsidP="00303A1F">
      <w:pPr>
        <w:jc w:val="center"/>
        <w:rPr>
          <w:b/>
          <w:noProof/>
          <w:sz w:val="28"/>
          <w:szCs w:val="28"/>
          <w:lang w:val="ro-RO"/>
        </w:rPr>
      </w:pPr>
      <w:r w:rsidRPr="00203AE2">
        <w:rPr>
          <w:b/>
          <w:noProof/>
          <w:sz w:val="28"/>
          <w:szCs w:val="28"/>
          <w:lang w:val="ro-RO"/>
        </w:rPr>
        <w:t>HOTĂRĂŞTE:</w:t>
      </w:r>
    </w:p>
    <w:p w:rsidR="00303A1F" w:rsidRPr="00203AE2" w:rsidRDefault="00303A1F" w:rsidP="00303A1F">
      <w:pPr>
        <w:ind w:firstLine="567"/>
        <w:jc w:val="both"/>
        <w:rPr>
          <w:noProof/>
          <w:sz w:val="28"/>
          <w:szCs w:val="28"/>
          <w:lang w:val="ro-RO"/>
        </w:rPr>
      </w:pPr>
    </w:p>
    <w:p w:rsidR="00D179C0" w:rsidRDefault="00A23135" w:rsidP="00C17D3D">
      <w:pPr>
        <w:spacing w:after="60"/>
        <w:ind w:firstLine="709"/>
        <w:jc w:val="both"/>
        <w:rPr>
          <w:noProof/>
          <w:sz w:val="28"/>
          <w:szCs w:val="28"/>
          <w:lang w:val="ro-RO" w:eastAsia="zh-CN"/>
        </w:rPr>
      </w:pPr>
      <w:r w:rsidRPr="00203AE2">
        <w:rPr>
          <w:noProof/>
          <w:sz w:val="28"/>
          <w:szCs w:val="28"/>
          <w:lang w:val="ro-RO" w:eastAsia="zh-CN"/>
        </w:rPr>
        <w:t>1.</w:t>
      </w:r>
      <w:r w:rsidR="00D179C0" w:rsidRPr="00F4012C">
        <w:rPr>
          <w:lang w:val="en-US"/>
        </w:rPr>
        <w:t xml:space="preserve"> </w:t>
      </w:r>
      <w:r w:rsidR="00D179C0" w:rsidRPr="00D179C0">
        <w:rPr>
          <w:noProof/>
          <w:sz w:val="28"/>
          <w:szCs w:val="28"/>
          <w:lang w:val="ro-RO" w:eastAsia="zh-CN"/>
        </w:rPr>
        <w:t>Volumele alocaţiilor aprobate în anexa nr.3 la Legea bugetului de stat pentru anul 2022 nr.205/2021 se repartizează și se redistribuie între autorități publice centrale și între subprogramele unei autorităţi, inclusiv pentru ac</w:t>
      </w:r>
      <w:r w:rsidR="00EC1CB4">
        <w:rPr>
          <w:noProof/>
          <w:sz w:val="28"/>
          <w:szCs w:val="28"/>
          <w:lang w:val="ro-RO" w:eastAsia="zh-CN"/>
        </w:rPr>
        <w:t>hitarea</w:t>
      </w:r>
      <w:r w:rsidR="00D179C0" w:rsidRPr="00D179C0">
        <w:rPr>
          <w:noProof/>
          <w:sz w:val="28"/>
          <w:szCs w:val="28"/>
          <w:lang w:val="ro-RO" w:eastAsia="zh-CN"/>
        </w:rPr>
        <w:t xml:space="preserve"> plății unice cu caracter excepțional în sumă de 107930,2 mii lei, conform anexei nr.1.</w:t>
      </w:r>
    </w:p>
    <w:p w:rsidR="00776E7D" w:rsidRPr="00203AE2" w:rsidRDefault="00A23135" w:rsidP="00C17D3D">
      <w:pPr>
        <w:spacing w:after="60"/>
        <w:ind w:firstLine="709"/>
        <w:jc w:val="both"/>
        <w:rPr>
          <w:noProof/>
          <w:sz w:val="28"/>
          <w:szCs w:val="28"/>
          <w:lang w:val="ro-RO" w:eastAsia="zh-CN"/>
        </w:rPr>
      </w:pPr>
      <w:r w:rsidRPr="00203AE2">
        <w:rPr>
          <w:noProof/>
          <w:sz w:val="28"/>
          <w:szCs w:val="28"/>
          <w:lang w:val="ro-RO" w:eastAsia="zh-CN"/>
        </w:rPr>
        <w:t>2. Se repartizează, din alocaţiile aprobate în bugetul de stat pentru anul 20</w:t>
      </w:r>
      <w:r w:rsidR="002D257F" w:rsidRPr="00203AE2">
        <w:rPr>
          <w:noProof/>
          <w:sz w:val="28"/>
          <w:szCs w:val="28"/>
          <w:lang w:val="ro-RO" w:eastAsia="zh-CN"/>
        </w:rPr>
        <w:t>22</w:t>
      </w:r>
      <w:r w:rsidRPr="00203AE2">
        <w:rPr>
          <w:noProof/>
          <w:sz w:val="28"/>
          <w:szCs w:val="28"/>
          <w:lang w:val="ro-RO" w:eastAsia="zh-CN"/>
        </w:rPr>
        <w:t>, către bugetele locale transferuri cu destinaţie specială în sumă de</w:t>
      </w:r>
      <w:r w:rsidR="009542C9" w:rsidRPr="00203AE2">
        <w:rPr>
          <w:noProof/>
          <w:sz w:val="28"/>
          <w:szCs w:val="28"/>
          <w:lang w:val="ro-RO" w:eastAsia="zh-CN"/>
        </w:rPr>
        <w:t xml:space="preserve"> </w:t>
      </w:r>
      <w:r w:rsidR="00C47A16" w:rsidRPr="00203AE2">
        <w:rPr>
          <w:bCs/>
          <w:noProof/>
          <w:sz w:val="28"/>
          <w:szCs w:val="28"/>
          <w:lang w:val="ro-RO" w:eastAsia="zh-CN"/>
        </w:rPr>
        <w:t>224910,0</w:t>
      </w:r>
      <w:r w:rsidR="00C47A16" w:rsidRPr="00203AE2">
        <w:rPr>
          <w:b/>
          <w:bCs/>
          <w:noProof/>
          <w:sz w:val="28"/>
          <w:szCs w:val="28"/>
          <w:lang w:val="ro-RO" w:eastAsia="zh-CN"/>
        </w:rPr>
        <w:t xml:space="preserve"> </w:t>
      </w:r>
      <w:r w:rsidRPr="00203AE2">
        <w:rPr>
          <w:noProof/>
          <w:sz w:val="28"/>
          <w:szCs w:val="28"/>
          <w:lang w:val="ro-RO" w:eastAsia="zh-CN"/>
        </w:rPr>
        <w:t>mii lei şi alte transferuri curente cu destinaţie generală în sumă de</w:t>
      </w:r>
      <w:r w:rsidR="009542C9" w:rsidRPr="00203AE2">
        <w:rPr>
          <w:noProof/>
          <w:sz w:val="28"/>
          <w:szCs w:val="28"/>
          <w:lang w:val="ro-RO" w:eastAsia="zh-CN"/>
        </w:rPr>
        <w:t xml:space="preserve"> </w:t>
      </w:r>
      <w:r w:rsidR="00C47A16" w:rsidRPr="00203AE2">
        <w:rPr>
          <w:bCs/>
          <w:noProof/>
          <w:sz w:val="28"/>
          <w:szCs w:val="28"/>
          <w:lang w:val="ro-RO" w:eastAsia="zh-CN"/>
        </w:rPr>
        <w:t>102126,0</w:t>
      </w:r>
      <w:r w:rsidR="00C96F22" w:rsidRPr="00203AE2">
        <w:rPr>
          <w:noProof/>
          <w:sz w:val="28"/>
          <w:szCs w:val="28"/>
          <w:lang w:val="ro-RO" w:eastAsia="zh-CN"/>
        </w:rPr>
        <w:t xml:space="preserve"> </w:t>
      </w:r>
      <w:r w:rsidRPr="00203AE2">
        <w:rPr>
          <w:noProof/>
          <w:sz w:val="28"/>
          <w:szCs w:val="28"/>
          <w:lang w:val="ro-RO" w:eastAsia="zh-CN"/>
        </w:rPr>
        <w:t xml:space="preserve">mii lei </w:t>
      </w:r>
      <w:r w:rsidR="009B373A">
        <w:rPr>
          <w:noProof/>
          <w:sz w:val="28"/>
          <w:szCs w:val="28"/>
          <w:lang w:val="ro-RO" w:eastAsia="zh-CN"/>
        </w:rPr>
        <w:t>pentru</w:t>
      </w:r>
      <w:r w:rsidRPr="00203AE2">
        <w:rPr>
          <w:noProof/>
          <w:sz w:val="28"/>
          <w:szCs w:val="28"/>
          <w:lang w:val="ro-RO" w:eastAsia="zh-CN"/>
        </w:rPr>
        <w:t xml:space="preserve"> </w:t>
      </w:r>
      <w:r w:rsidR="002D257F" w:rsidRPr="00203AE2">
        <w:rPr>
          <w:noProof/>
          <w:sz w:val="28"/>
          <w:szCs w:val="28"/>
          <w:lang w:val="ro-RO" w:eastAsia="zh-CN"/>
        </w:rPr>
        <w:t>ac</w:t>
      </w:r>
      <w:r w:rsidR="00EC1CB4">
        <w:rPr>
          <w:noProof/>
          <w:sz w:val="28"/>
          <w:szCs w:val="28"/>
          <w:lang w:val="ro-RO" w:eastAsia="zh-CN"/>
        </w:rPr>
        <w:t>hit</w:t>
      </w:r>
      <w:r w:rsidR="009B373A">
        <w:rPr>
          <w:noProof/>
          <w:sz w:val="28"/>
          <w:szCs w:val="28"/>
          <w:lang w:val="ro-RO" w:eastAsia="zh-CN"/>
        </w:rPr>
        <w:t>area</w:t>
      </w:r>
      <w:r w:rsidR="002D257F" w:rsidRPr="00203AE2">
        <w:rPr>
          <w:noProof/>
          <w:sz w:val="28"/>
          <w:szCs w:val="28"/>
          <w:lang w:val="ro-RO" w:eastAsia="zh-CN"/>
        </w:rPr>
        <w:t xml:space="preserve"> </w:t>
      </w:r>
      <w:r w:rsidR="00EC0749" w:rsidRPr="00203AE2">
        <w:rPr>
          <w:noProof/>
          <w:sz w:val="28"/>
          <w:szCs w:val="28"/>
          <w:lang w:val="ro-RO" w:eastAsia="zh-CN"/>
        </w:rPr>
        <w:t>plății unice cu caracter excepţional</w:t>
      </w:r>
      <w:r w:rsidRPr="00203AE2">
        <w:rPr>
          <w:noProof/>
          <w:sz w:val="28"/>
          <w:szCs w:val="28"/>
          <w:lang w:val="ro-RO" w:eastAsia="zh-CN"/>
        </w:rPr>
        <w:t xml:space="preserve">, conform anexei </w:t>
      </w:r>
      <w:r w:rsidR="00040E9E">
        <w:rPr>
          <w:noProof/>
          <w:sz w:val="28"/>
          <w:szCs w:val="28"/>
          <w:lang w:val="ro-RO" w:eastAsia="zh-CN"/>
        </w:rPr>
        <w:t>nr.</w:t>
      </w:r>
      <w:r w:rsidRPr="00203AE2">
        <w:rPr>
          <w:noProof/>
          <w:sz w:val="28"/>
          <w:szCs w:val="28"/>
          <w:lang w:val="ro-RO" w:eastAsia="zh-CN"/>
        </w:rPr>
        <w:t>2.</w:t>
      </w:r>
    </w:p>
    <w:p w:rsidR="00B754C8" w:rsidRPr="00203AE2" w:rsidRDefault="00B754C8" w:rsidP="00C17D3D">
      <w:pPr>
        <w:spacing w:after="60"/>
        <w:ind w:firstLine="709"/>
        <w:jc w:val="both"/>
        <w:rPr>
          <w:noProof/>
          <w:sz w:val="28"/>
          <w:szCs w:val="28"/>
          <w:lang w:val="ro-RO" w:eastAsia="zh-CN"/>
        </w:rPr>
      </w:pPr>
      <w:r w:rsidRPr="00203AE2">
        <w:rPr>
          <w:noProof/>
          <w:sz w:val="28"/>
          <w:szCs w:val="28"/>
          <w:lang w:val="ro-RO" w:eastAsia="zh-CN"/>
        </w:rPr>
        <w:t xml:space="preserve">3. </w:t>
      </w:r>
      <w:r w:rsidR="00776E7D" w:rsidRPr="00203AE2">
        <w:rPr>
          <w:noProof/>
          <w:sz w:val="28"/>
          <w:szCs w:val="28"/>
          <w:lang w:val="ro-RO" w:eastAsia="zh-CN"/>
        </w:rPr>
        <w:t>Se repartizează din alocațiile aprobate în bugetul de stat pentru anul 2022 transferuri către bugetul asigurărilor sociale de stat în s</w:t>
      </w:r>
      <w:r w:rsidR="00EC1CB4">
        <w:rPr>
          <w:noProof/>
          <w:sz w:val="28"/>
          <w:szCs w:val="28"/>
          <w:lang w:val="ro-RO" w:eastAsia="zh-CN"/>
        </w:rPr>
        <w:t>umă de 2664,0 mii lei, pentru a</w:t>
      </w:r>
      <w:r w:rsidR="00776E7D" w:rsidRPr="00203AE2">
        <w:rPr>
          <w:noProof/>
          <w:sz w:val="28"/>
          <w:szCs w:val="28"/>
          <w:lang w:val="ro-RO" w:eastAsia="zh-CN"/>
        </w:rPr>
        <w:t>hitarea plății unice cu caracter excepțional angajaților Casei Naționale de Asigurări Sociale. Casa Națională de Asigurări Sociale, în calitate de administrator al bugetului asigurărilor sociale de stat, va majora veniturile și cheltuielile bugetului asigurărilor sociale de stat cu suma transferurilor primite de la bugetul de stat pentru achitarea plății unice.</w:t>
      </w:r>
    </w:p>
    <w:p w:rsidR="00303A1F" w:rsidRPr="00203AE2" w:rsidRDefault="00B754C8" w:rsidP="00C17D3D">
      <w:pPr>
        <w:spacing w:after="60"/>
        <w:ind w:firstLine="709"/>
        <w:jc w:val="both"/>
        <w:rPr>
          <w:noProof/>
          <w:sz w:val="28"/>
          <w:szCs w:val="28"/>
          <w:lang w:val="ro-RO" w:eastAsia="zh-CN"/>
        </w:rPr>
      </w:pPr>
      <w:r w:rsidRPr="00203AE2">
        <w:rPr>
          <w:noProof/>
          <w:sz w:val="28"/>
          <w:szCs w:val="28"/>
          <w:lang w:val="ro-RO" w:eastAsia="zh-CN"/>
        </w:rPr>
        <w:t xml:space="preserve">4. </w:t>
      </w:r>
      <w:r w:rsidR="00A23135" w:rsidRPr="00203AE2">
        <w:rPr>
          <w:noProof/>
          <w:sz w:val="28"/>
          <w:szCs w:val="28"/>
          <w:lang w:val="ro-RO" w:eastAsia="zh-CN"/>
        </w:rPr>
        <w:t xml:space="preserve"> Prezenta hotăr</w:t>
      </w:r>
      <w:r w:rsidR="009549C5" w:rsidRPr="00203AE2">
        <w:rPr>
          <w:noProof/>
          <w:sz w:val="28"/>
          <w:szCs w:val="28"/>
          <w:lang w:val="ro-RO" w:eastAsia="zh-CN"/>
        </w:rPr>
        <w:t>â</w:t>
      </w:r>
      <w:r w:rsidR="00A23135" w:rsidRPr="00203AE2">
        <w:rPr>
          <w:noProof/>
          <w:sz w:val="28"/>
          <w:szCs w:val="28"/>
          <w:lang w:val="ro-RO" w:eastAsia="zh-CN"/>
        </w:rPr>
        <w:t>re intră în vigoare la data publicării.</w:t>
      </w:r>
    </w:p>
    <w:p w:rsidR="00B131CC" w:rsidRDefault="00B131CC" w:rsidP="00B754C8">
      <w:pPr>
        <w:spacing w:before="120"/>
        <w:jc w:val="both"/>
        <w:rPr>
          <w:noProof/>
          <w:sz w:val="28"/>
          <w:szCs w:val="28"/>
          <w:lang w:val="ro-RO" w:eastAsia="zh-CN"/>
        </w:rPr>
      </w:pPr>
    </w:p>
    <w:p w:rsidR="00EC1CB4" w:rsidRPr="00203AE2" w:rsidRDefault="00EC1CB4" w:rsidP="00B754C8">
      <w:pPr>
        <w:spacing w:before="120"/>
        <w:jc w:val="both"/>
        <w:rPr>
          <w:noProof/>
          <w:sz w:val="28"/>
          <w:szCs w:val="28"/>
          <w:lang w:val="ro-RO" w:eastAsia="zh-CN"/>
        </w:rPr>
      </w:pPr>
    </w:p>
    <w:p w:rsidR="00B1603D" w:rsidRPr="00203AE2" w:rsidRDefault="00B1603D" w:rsidP="00B1603D">
      <w:pPr>
        <w:rPr>
          <w:b/>
          <w:noProof/>
          <w:sz w:val="28"/>
          <w:szCs w:val="28"/>
          <w:lang w:val="ro-RO"/>
        </w:rPr>
      </w:pPr>
      <w:r w:rsidRPr="00203AE2">
        <w:rPr>
          <w:b/>
          <w:noProof/>
          <w:sz w:val="28"/>
          <w:szCs w:val="28"/>
          <w:lang w:val="ro-RO"/>
        </w:rPr>
        <w:t>PRIM-MINISTRU                                                        NATALIA GAVRILIȚA</w:t>
      </w:r>
    </w:p>
    <w:p w:rsidR="00B1603D" w:rsidRPr="00203AE2" w:rsidRDefault="00B1603D" w:rsidP="00B1603D">
      <w:pPr>
        <w:tabs>
          <w:tab w:val="left" w:pos="851"/>
          <w:tab w:val="left" w:pos="6237"/>
          <w:tab w:val="left" w:pos="6379"/>
        </w:tabs>
        <w:jc w:val="both"/>
        <w:rPr>
          <w:b/>
          <w:noProof/>
          <w:sz w:val="28"/>
          <w:szCs w:val="28"/>
          <w:lang w:val="ro-RO"/>
        </w:rPr>
      </w:pPr>
    </w:p>
    <w:p w:rsidR="00B1603D" w:rsidRPr="00203AE2" w:rsidRDefault="00B1603D" w:rsidP="00B1603D">
      <w:pPr>
        <w:tabs>
          <w:tab w:val="left" w:pos="851"/>
          <w:tab w:val="left" w:pos="6237"/>
          <w:tab w:val="left" w:pos="6379"/>
        </w:tabs>
        <w:jc w:val="both"/>
        <w:rPr>
          <w:noProof/>
          <w:sz w:val="28"/>
          <w:szCs w:val="28"/>
          <w:lang w:val="ro-RO"/>
        </w:rPr>
      </w:pPr>
      <w:r w:rsidRPr="00203AE2">
        <w:rPr>
          <w:noProof/>
          <w:sz w:val="28"/>
          <w:szCs w:val="28"/>
          <w:lang w:val="ro-RO"/>
        </w:rPr>
        <w:t>Contrasemnează:</w:t>
      </w:r>
    </w:p>
    <w:p w:rsidR="00B1603D" w:rsidRPr="00203AE2" w:rsidRDefault="00B1603D" w:rsidP="00B1603D">
      <w:pPr>
        <w:rPr>
          <w:b/>
          <w:noProof/>
          <w:sz w:val="28"/>
          <w:szCs w:val="28"/>
          <w:lang w:val="ro-RO"/>
        </w:rPr>
      </w:pPr>
    </w:p>
    <w:p w:rsidR="00C73107" w:rsidRPr="00203AE2" w:rsidRDefault="00B1603D" w:rsidP="00817647">
      <w:pPr>
        <w:rPr>
          <w:b/>
          <w:noProof/>
          <w:sz w:val="28"/>
          <w:szCs w:val="28"/>
          <w:lang w:val="ro-RO"/>
        </w:rPr>
      </w:pPr>
      <w:r w:rsidRPr="00203AE2">
        <w:rPr>
          <w:b/>
          <w:noProof/>
          <w:sz w:val="28"/>
          <w:szCs w:val="28"/>
          <w:lang w:val="ro-RO"/>
        </w:rPr>
        <w:t>Ministrul Finanțelor                                                     Dumitru BUDIANSCH</w:t>
      </w:r>
      <w:r w:rsidR="00EC1CB4">
        <w:rPr>
          <w:b/>
          <w:noProof/>
          <w:sz w:val="28"/>
          <w:szCs w:val="28"/>
          <w:lang w:val="ro-RO"/>
        </w:rPr>
        <w:t>I</w:t>
      </w:r>
    </w:p>
    <w:p w:rsidR="00B754C8" w:rsidRPr="00203AE2" w:rsidRDefault="00B754C8" w:rsidP="00817647">
      <w:pPr>
        <w:rPr>
          <w:b/>
          <w:noProof/>
          <w:sz w:val="28"/>
          <w:szCs w:val="28"/>
          <w:lang w:val="ro-RO"/>
        </w:rPr>
      </w:pPr>
    </w:p>
    <w:p w:rsidR="00512500" w:rsidRPr="00203AE2" w:rsidRDefault="00512500" w:rsidP="00512500">
      <w:pPr>
        <w:jc w:val="right"/>
        <w:rPr>
          <w:noProof/>
          <w:sz w:val="28"/>
          <w:szCs w:val="28"/>
          <w:lang w:val="ro-RO"/>
        </w:rPr>
      </w:pPr>
      <w:r w:rsidRPr="00203AE2">
        <w:rPr>
          <w:noProof/>
          <w:sz w:val="28"/>
          <w:szCs w:val="28"/>
          <w:lang w:val="ro-RO"/>
        </w:rPr>
        <w:t xml:space="preserve">Anexa </w:t>
      </w:r>
      <w:r w:rsidR="00371B98" w:rsidRPr="00203AE2">
        <w:rPr>
          <w:noProof/>
          <w:sz w:val="28"/>
          <w:szCs w:val="28"/>
          <w:lang w:val="ro-RO"/>
        </w:rPr>
        <w:t>nr.</w:t>
      </w:r>
      <w:r w:rsidRPr="00203AE2">
        <w:rPr>
          <w:noProof/>
          <w:sz w:val="28"/>
          <w:szCs w:val="28"/>
          <w:lang w:val="ro-RO"/>
        </w:rPr>
        <w:t>1</w:t>
      </w:r>
    </w:p>
    <w:p w:rsidR="00371B98" w:rsidRPr="00203AE2" w:rsidRDefault="00512500" w:rsidP="00512500">
      <w:pPr>
        <w:jc w:val="right"/>
        <w:rPr>
          <w:noProof/>
          <w:sz w:val="28"/>
          <w:szCs w:val="28"/>
          <w:lang w:val="ro-RO"/>
        </w:rPr>
      </w:pPr>
      <w:r w:rsidRPr="00203AE2">
        <w:rPr>
          <w:noProof/>
          <w:sz w:val="28"/>
          <w:szCs w:val="28"/>
          <w:lang w:val="ro-RO"/>
        </w:rPr>
        <w:t xml:space="preserve">la Hotărîrea Guvernului </w:t>
      </w:r>
    </w:p>
    <w:p w:rsidR="00512500" w:rsidRPr="00203AE2" w:rsidRDefault="00512500" w:rsidP="00371B98">
      <w:pPr>
        <w:jc w:val="right"/>
        <w:rPr>
          <w:noProof/>
          <w:sz w:val="28"/>
          <w:szCs w:val="28"/>
          <w:lang w:val="ro-RO"/>
        </w:rPr>
      </w:pPr>
      <w:r w:rsidRPr="00203AE2">
        <w:rPr>
          <w:noProof/>
          <w:sz w:val="28"/>
          <w:szCs w:val="28"/>
          <w:lang w:val="ro-RO"/>
        </w:rPr>
        <w:t xml:space="preserve">nr. </w:t>
      </w:r>
      <w:r w:rsidR="00371B98" w:rsidRPr="00203AE2">
        <w:rPr>
          <w:noProof/>
          <w:sz w:val="28"/>
          <w:szCs w:val="28"/>
          <w:lang w:val="ro-RO"/>
        </w:rPr>
        <w:t xml:space="preserve">        /</w:t>
      </w:r>
      <w:r w:rsidR="00F74763" w:rsidRPr="00203AE2">
        <w:rPr>
          <w:noProof/>
          <w:sz w:val="28"/>
          <w:szCs w:val="28"/>
          <w:lang w:val="ro-RO"/>
        </w:rPr>
        <w:t>202</w:t>
      </w:r>
      <w:r w:rsidR="00817647" w:rsidRPr="00203AE2">
        <w:rPr>
          <w:noProof/>
          <w:sz w:val="28"/>
          <w:szCs w:val="28"/>
          <w:lang w:val="ro-RO"/>
        </w:rPr>
        <w:t>2</w:t>
      </w:r>
    </w:p>
    <w:p w:rsidR="00512500" w:rsidRPr="00203AE2" w:rsidRDefault="00512500" w:rsidP="00512500">
      <w:pPr>
        <w:jc w:val="right"/>
        <w:rPr>
          <w:noProof/>
          <w:sz w:val="28"/>
          <w:szCs w:val="28"/>
          <w:lang w:val="ro-RO"/>
        </w:rPr>
      </w:pPr>
    </w:p>
    <w:p w:rsidR="00512500" w:rsidRPr="00203AE2" w:rsidRDefault="00512500" w:rsidP="00512500">
      <w:pPr>
        <w:jc w:val="center"/>
        <w:rPr>
          <w:b/>
          <w:noProof/>
          <w:sz w:val="28"/>
          <w:szCs w:val="28"/>
          <w:lang w:val="ro-RO"/>
        </w:rPr>
      </w:pPr>
      <w:r w:rsidRPr="00203AE2">
        <w:rPr>
          <w:b/>
          <w:noProof/>
          <w:sz w:val="28"/>
          <w:szCs w:val="28"/>
          <w:lang w:val="ro-RO"/>
        </w:rPr>
        <w:t xml:space="preserve">Volumele alocațiilor aprobate în bugetul de stat pentru anul </w:t>
      </w:r>
      <w:r w:rsidR="00F74763" w:rsidRPr="00203AE2">
        <w:rPr>
          <w:b/>
          <w:noProof/>
          <w:sz w:val="28"/>
          <w:szCs w:val="28"/>
          <w:lang w:val="ro-RO"/>
        </w:rPr>
        <w:t>202</w:t>
      </w:r>
      <w:r w:rsidR="00817647" w:rsidRPr="00203AE2">
        <w:rPr>
          <w:b/>
          <w:noProof/>
          <w:sz w:val="28"/>
          <w:szCs w:val="28"/>
          <w:lang w:val="ro-RO"/>
        </w:rPr>
        <w:t>2</w:t>
      </w:r>
      <w:r w:rsidRPr="00203AE2">
        <w:rPr>
          <w:b/>
          <w:noProof/>
          <w:sz w:val="28"/>
          <w:szCs w:val="28"/>
          <w:lang w:val="ro-RO"/>
        </w:rPr>
        <w:t>,</w:t>
      </w:r>
    </w:p>
    <w:p w:rsidR="006231F7" w:rsidRPr="00203AE2" w:rsidRDefault="00512500" w:rsidP="00817647">
      <w:pPr>
        <w:jc w:val="center"/>
        <w:rPr>
          <w:b/>
          <w:noProof/>
          <w:sz w:val="28"/>
          <w:szCs w:val="28"/>
          <w:lang w:val="ro-RO"/>
        </w:rPr>
      </w:pPr>
      <w:r w:rsidRPr="00203AE2">
        <w:rPr>
          <w:b/>
          <w:noProof/>
          <w:sz w:val="28"/>
          <w:szCs w:val="28"/>
          <w:lang w:val="ro-RO"/>
        </w:rPr>
        <w:t>care se</w:t>
      </w:r>
      <w:r w:rsidR="0085614E" w:rsidRPr="00203AE2">
        <w:rPr>
          <w:b/>
          <w:noProof/>
          <w:sz w:val="28"/>
          <w:szCs w:val="28"/>
          <w:lang w:val="ro-RO"/>
        </w:rPr>
        <w:t xml:space="preserve"> </w:t>
      </w:r>
      <w:r w:rsidR="00565ECC" w:rsidRPr="00203AE2">
        <w:rPr>
          <w:b/>
          <w:noProof/>
          <w:sz w:val="28"/>
          <w:szCs w:val="28"/>
          <w:lang w:val="ro-RO"/>
        </w:rPr>
        <w:t xml:space="preserve">repartizează și se </w:t>
      </w:r>
      <w:r w:rsidR="0085614E" w:rsidRPr="00203AE2">
        <w:rPr>
          <w:b/>
          <w:noProof/>
          <w:sz w:val="28"/>
          <w:szCs w:val="28"/>
          <w:lang w:val="ro-RO"/>
        </w:rPr>
        <w:t xml:space="preserve">redistribuie între </w:t>
      </w:r>
      <w:r w:rsidR="006231F7" w:rsidRPr="00203AE2">
        <w:rPr>
          <w:b/>
          <w:noProof/>
          <w:sz w:val="28"/>
          <w:szCs w:val="28"/>
          <w:lang w:val="ro-RO"/>
        </w:rPr>
        <w:t xml:space="preserve">autorităţi publice centrale </w:t>
      </w:r>
    </w:p>
    <w:p w:rsidR="002C3D9F" w:rsidRPr="00203AE2" w:rsidRDefault="006231F7" w:rsidP="00817647">
      <w:pPr>
        <w:jc w:val="center"/>
        <w:rPr>
          <w:b/>
          <w:noProof/>
          <w:sz w:val="28"/>
          <w:szCs w:val="28"/>
          <w:lang w:val="ro-RO"/>
        </w:rPr>
      </w:pPr>
      <w:r w:rsidRPr="00203AE2">
        <w:rPr>
          <w:b/>
          <w:noProof/>
          <w:sz w:val="28"/>
          <w:szCs w:val="28"/>
          <w:lang w:val="ro-RO"/>
        </w:rPr>
        <w:t>şi</w:t>
      </w:r>
      <w:r w:rsidRPr="00203AE2">
        <w:rPr>
          <w:noProof/>
          <w:sz w:val="28"/>
          <w:szCs w:val="28"/>
          <w:lang w:val="ro-RO" w:eastAsia="zh-CN"/>
        </w:rPr>
        <w:t xml:space="preserve"> </w:t>
      </w:r>
      <w:r w:rsidR="00512500" w:rsidRPr="00203AE2">
        <w:rPr>
          <w:b/>
          <w:noProof/>
          <w:sz w:val="28"/>
          <w:szCs w:val="28"/>
          <w:lang w:val="ro-RO"/>
        </w:rPr>
        <w:t>subprogramele unei autorități</w:t>
      </w:r>
    </w:p>
    <w:p w:rsidR="00DD274C" w:rsidRPr="00203AE2" w:rsidRDefault="00DD274C" w:rsidP="00817647">
      <w:pPr>
        <w:jc w:val="center"/>
        <w:rPr>
          <w:b/>
          <w:noProof/>
          <w:sz w:val="28"/>
          <w:szCs w:val="28"/>
          <w:lang w:val="ro-RO"/>
        </w:rPr>
      </w:pPr>
    </w:p>
    <w:tbl>
      <w:tblPr>
        <w:tblW w:w="9209" w:type="dxa"/>
        <w:tblLook w:val="04A0" w:firstRow="1" w:lastRow="0" w:firstColumn="1" w:lastColumn="0" w:noHBand="0" w:noVBand="1"/>
      </w:tblPr>
      <w:tblGrid>
        <w:gridCol w:w="4814"/>
        <w:gridCol w:w="696"/>
        <w:gridCol w:w="1257"/>
        <w:gridCol w:w="1025"/>
        <w:gridCol w:w="1417"/>
      </w:tblGrid>
      <w:tr w:rsidR="00203AE2" w:rsidRPr="00203AE2" w:rsidTr="000040FB">
        <w:trPr>
          <w:trHeight w:val="228"/>
          <w:tblHeader/>
        </w:trPr>
        <w:tc>
          <w:tcPr>
            <w:tcW w:w="4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Denumirea</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Cod</w:t>
            </w:r>
          </w:p>
        </w:tc>
        <w:tc>
          <w:tcPr>
            <w:tcW w:w="1257" w:type="dxa"/>
            <w:vMerge w:val="restart"/>
            <w:tcBorders>
              <w:top w:val="single" w:sz="4" w:space="0" w:color="auto"/>
              <w:left w:val="single" w:sz="4" w:space="0" w:color="auto"/>
              <w:bottom w:val="nil"/>
              <w:right w:val="single" w:sz="4" w:space="0" w:color="auto"/>
            </w:tcBorders>
            <w:shd w:val="clear" w:color="auto" w:fill="auto"/>
            <w:vAlign w:val="center"/>
            <w:hideMark/>
          </w:tcPr>
          <w:p w:rsidR="00203AE2" w:rsidRPr="00203AE2" w:rsidRDefault="00203AE2" w:rsidP="00203AE2">
            <w:pPr>
              <w:jc w:val="center"/>
              <w:rPr>
                <w:b/>
                <w:noProof/>
                <w:color w:val="000000"/>
                <w:lang w:val="ro-RO" w:eastAsia="en-US"/>
              </w:rPr>
            </w:pPr>
            <w:r w:rsidRPr="00203AE2">
              <w:rPr>
                <w:b/>
                <w:noProof/>
                <w:color w:val="000000"/>
                <w:lang w:val="ro-RO" w:eastAsia="en-US"/>
              </w:rPr>
              <w:t>Suma,</w:t>
            </w:r>
            <w:r w:rsidRPr="00203AE2">
              <w:rPr>
                <w:b/>
                <w:noProof/>
                <w:color w:val="000000"/>
                <w:lang w:val="ro-RO" w:eastAsia="en-US"/>
              </w:rPr>
              <w:br/>
              <w:t xml:space="preserve"> mii lei</w:t>
            </w:r>
          </w:p>
        </w:tc>
        <w:tc>
          <w:tcPr>
            <w:tcW w:w="24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lang w:val="ro-RO" w:eastAsia="en-US"/>
              </w:rPr>
            </w:pPr>
            <w:r w:rsidRPr="00203AE2">
              <w:rPr>
                <w:i/>
                <w:iCs/>
                <w:noProof/>
                <w:color w:val="000000"/>
                <w:lang w:val="ro-RO" w:eastAsia="en-US"/>
              </w:rPr>
              <w:t>inclusiv redistribuiri:</w:t>
            </w:r>
          </w:p>
        </w:tc>
      </w:tr>
      <w:tr w:rsidR="00203AE2" w:rsidRPr="00EC1CB4" w:rsidTr="000040FB">
        <w:trPr>
          <w:trHeight w:val="276"/>
        </w:trPr>
        <w:tc>
          <w:tcPr>
            <w:tcW w:w="4814" w:type="dxa"/>
            <w:vMerge/>
            <w:tcBorders>
              <w:top w:val="single" w:sz="4" w:space="0" w:color="auto"/>
              <w:left w:val="single" w:sz="4" w:space="0" w:color="auto"/>
              <w:bottom w:val="single" w:sz="4" w:space="0" w:color="auto"/>
              <w:right w:val="single" w:sz="4" w:space="0" w:color="auto"/>
            </w:tcBorders>
            <w:vAlign w:val="center"/>
            <w:hideMark/>
          </w:tcPr>
          <w:p w:rsidR="00203AE2" w:rsidRPr="00203AE2" w:rsidRDefault="00203AE2" w:rsidP="00203AE2">
            <w:pPr>
              <w:rPr>
                <w:b/>
                <w:bCs/>
                <w:noProof/>
                <w:color w:val="000000"/>
                <w:lang w:val="ro-RO" w:eastAsia="en-US"/>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203AE2" w:rsidRPr="00203AE2" w:rsidRDefault="00203AE2" w:rsidP="00203AE2">
            <w:pPr>
              <w:rPr>
                <w:b/>
                <w:bCs/>
                <w:noProof/>
                <w:color w:val="000000"/>
                <w:lang w:val="ro-RO" w:eastAsia="en-US"/>
              </w:rPr>
            </w:pPr>
          </w:p>
        </w:tc>
        <w:tc>
          <w:tcPr>
            <w:tcW w:w="1257" w:type="dxa"/>
            <w:vMerge/>
            <w:tcBorders>
              <w:top w:val="single" w:sz="4" w:space="0" w:color="auto"/>
              <w:left w:val="single" w:sz="4" w:space="0" w:color="auto"/>
              <w:bottom w:val="nil"/>
              <w:right w:val="single" w:sz="4" w:space="0" w:color="auto"/>
            </w:tcBorders>
            <w:vAlign w:val="center"/>
            <w:hideMark/>
          </w:tcPr>
          <w:p w:rsidR="00203AE2" w:rsidRPr="00203AE2" w:rsidRDefault="00203AE2" w:rsidP="00203AE2">
            <w:pPr>
              <w:rPr>
                <w:noProof/>
                <w:color w:val="000000"/>
                <w:lang w:val="ro-RO" w:eastAsia="en-US"/>
              </w:rPr>
            </w:pP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jc w:val="center"/>
              <w:rPr>
                <w:noProof/>
                <w:color w:val="000000"/>
                <w:sz w:val="20"/>
                <w:szCs w:val="20"/>
                <w:lang w:val="ro-RO" w:eastAsia="en-US"/>
              </w:rPr>
            </w:pPr>
            <w:r w:rsidRPr="00203AE2">
              <w:rPr>
                <w:noProof/>
                <w:color w:val="000000"/>
                <w:sz w:val="20"/>
                <w:szCs w:val="20"/>
                <w:lang w:val="ro-RO" w:eastAsia="en-US"/>
              </w:rPr>
              <w:t>până la 10 la sută din volumul aprobat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AE2" w:rsidRPr="00203AE2" w:rsidRDefault="00203AE2" w:rsidP="009B373A">
            <w:pPr>
              <w:jc w:val="center"/>
              <w:rPr>
                <w:noProof/>
                <w:color w:val="000000"/>
                <w:sz w:val="20"/>
                <w:szCs w:val="20"/>
                <w:lang w:val="ro-RO" w:eastAsia="en-US"/>
              </w:rPr>
            </w:pPr>
            <w:r w:rsidRPr="00203AE2">
              <w:rPr>
                <w:noProof/>
                <w:color w:val="000000"/>
                <w:sz w:val="20"/>
                <w:szCs w:val="20"/>
                <w:lang w:val="ro-RO" w:eastAsia="en-US"/>
              </w:rPr>
              <w:t>pentru ac</w:t>
            </w:r>
            <w:r w:rsidR="009B373A">
              <w:rPr>
                <w:noProof/>
                <w:color w:val="000000"/>
                <w:sz w:val="20"/>
                <w:szCs w:val="20"/>
                <w:lang w:val="ro-RO" w:eastAsia="en-US"/>
              </w:rPr>
              <w:t xml:space="preserve">hitarea </w:t>
            </w:r>
            <w:r w:rsidRPr="00203AE2">
              <w:rPr>
                <w:noProof/>
                <w:color w:val="000000"/>
                <w:sz w:val="20"/>
                <w:szCs w:val="20"/>
                <w:lang w:val="ro-RO" w:eastAsia="en-US"/>
              </w:rPr>
              <w:t>plății unice cu caracter excepţional</w:t>
            </w:r>
          </w:p>
        </w:tc>
      </w:tr>
      <w:tr w:rsidR="00203AE2" w:rsidRPr="00EC1CB4" w:rsidTr="000040FB">
        <w:trPr>
          <w:trHeight w:val="689"/>
        </w:trPr>
        <w:tc>
          <w:tcPr>
            <w:tcW w:w="4814" w:type="dxa"/>
            <w:vMerge/>
            <w:tcBorders>
              <w:top w:val="single" w:sz="4" w:space="0" w:color="auto"/>
              <w:left w:val="single" w:sz="4" w:space="0" w:color="auto"/>
              <w:bottom w:val="single" w:sz="4" w:space="0" w:color="auto"/>
              <w:right w:val="single" w:sz="4" w:space="0" w:color="auto"/>
            </w:tcBorders>
            <w:vAlign w:val="center"/>
            <w:hideMark/>
          </w:tcPr>
          <w:p w:rsidR="00203AE2" w:rsidRPr="00203AE2" w:rsidRDefault="00203AE2" w:rsidP="00203AE2">
            <w:pPr>
              <w:rPr>
                <w:b/>
                <w:bCs/>
                <w:noProof/>
                <w:color w:val="000000"/>
                <w:lang w:val="ro-RO" w:eastAsia="en-US"/>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203AE2" w:rsidRPr="00203AE2" w:rsidRDefault="00203AE2" w:rsidP="00203AE2">
            <w:pPr>
              <w:rPr>
                <w:b/>
                <w:bCs/>
                <w:noProof/>
                <w:color w:val="000000"/>
                <w:lang w:val="ro-RO" w:eastAsia="en-US"/>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03AE2" w:rsidRPr="00203AE2" w:rsidRDefault="00203AE2" w:rsidP="00203AE2">
            <w:pPr>
              <w:rPr>
                <w:noProof/>
                <w:color w:val="000000"/>
                <w:lang w:val="ro-RO" w:eastAsia="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203AE2" w:rsidRPr="00203AE2" w:rsidRDefault="00203AE2" w:rsidP="00203AE2">
            <w:pPr>
              <w:rPr>
                <w:noProof/>
                <w:color w:val="000000"/>
                <w:sz w:val="20"/>
                <w:szCs w:val="20"/>
                <w:lang w:val="ro-RO"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3AE2" w:rsidRPr="00203AE2" w:rsidRDefault="00203AE2" w:rsidP="00203AE2">
            <w:pPr>
              <w:rPr>
                <w:noProof/>
                <w:color w:val="000000"/>
                <w:sz w:val="20"/>
                <w:szCs w:val="20"/>
                <w:lang w:val="ro-RO" w:eastAsia="en-US"/>
              </w:rPr>
            </w:pP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 xml:space="preserve">Secretariatul Parlamentului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0101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rFonts w:ascii="Arial" w:hAnsi="Arial" w:cs="Arial"/>
                <w:noProof/>
                <w:color w:val="000000"/>
                <w:lang w:val="ro-RO" w:eastAsia="en-US"/>
              </w:rPr>
            </w:pPr>
            <w:r w:rsidRPr="00203AE2">
              <w:rPr>
                <w:rFonts w:ascii="Arial" w:hAnsi="Arial" w:cs="Arial"/>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rFonts w:ascii="Arial" w:hAnsi="Arial" w:cs="Arial"/>
                <w:noProof/>
                <w:color w:val="000000"/>
                <w:lang w:val="ro-RO" w:eastAsia="en-US"/>
              </w:rPr>
            </w:pPr>
            <w:r w:rsidRPr="00203AE2">
              <w:rPr>
                <w:rFonts w:ascii="Arial" w:hAnsi="Arial" w:cs="Arial"/>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rFonts w:ascii="Arial" w:hAnsi="Arial" w:cs="Arial"/>
                <w:noProof/>
                <w:color w:val="000000"/>
                <w:lang w:val="ro-RO" w:eastAsia="en-US"/>
              </w:rPr>
            </w:pPr>
            <w:r w:rsidRPr="00203AE2">
              <w:rPr>
                <w:rFonts w:ascii="Arial" w:hAnsi="Arial" w:cs="Arial"/>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579,0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579,0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 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579,0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579,0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Activitatea Parlamentului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0101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579,0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579,0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Aparatul Președintelui Republicii Moldova</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0102</w:t>
            </w:r>
          </w:p>
        </w:tc>
        <w:tc>
          <w:tcPr>
            <w:tcW w:w="125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189,0</w:t>
            </w:r>
          </w:p>
        </w:tc>
        <w:tc>
          <w:tcPr>
            <w:tcW w:w="1025"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189,0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 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sz w:val="22"/>
                <w:szCs w:val="22"/>
                <w:lang w:val="ro-RO" w:eastAsia="en-US"/>
              </w:rPr>
            </w:pPr>
            <w:r w:rsidRPr="00203AE2">
              <w:rPr>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189,0</w:t>
            </w:r>
          </w:p>
        </w:tc>
        <w:tc>
          <w:tcPr>
            <w:tcW w:w="1025"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189,0</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Activitatea Președintelui Republicii Moldova</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0201</w:t>
            </w:r>
          </w:p>
        </w:tc>
        <w:tc>
          <w:tcPr>
            <w:tcW w:w="125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189,0</w:t>
            </w:r>
          </w:p>
        </w:tc>
        <w:tc>
          <w:tcPr>
            <w:tcW w:w="1025"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189,0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Curtea Constituțională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0103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Jurisdicție constituțională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0401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36,0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Curtea de Conturi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0104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105,0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105,0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 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105,0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105,0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Auditul extern al finanțelor publice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0510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105,0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105,0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Cancelaria de Stat</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3004,0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670,0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2334,0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3004,0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670,0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2334,0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Exercitarea guvernării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0301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573,0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573,0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de suport pentru exercitarea guvernării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0302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2431,0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670,0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1761,0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Finanțelor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1986,0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1986,0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1986,0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1986,0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bugetar-fiscal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0501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663,0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663,0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Administrarea veniturilor publice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0502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1131,0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1131,0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Inspecția financiară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0504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162,0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162,0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Administrarea achizițiilor publice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0508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30,0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lastRenderedPageBreak/>
              <w:t>Ministerul Justiției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8322,0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8322,0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186,0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186,0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de arhivă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1203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Ordine publică și securitate națională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8136,0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8136,0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justiției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4001</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192,0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192,0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Apărarea drepturilor și intereselor legale ale persoanelor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87,0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87,0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Expertiză legală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4009</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156,0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156,0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Sistem integrat de informare juridică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4010</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39,0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39,0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Administrare judecătorească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4015</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24,0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24,0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Asigurarea măsurilor alternative de detenție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4016</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735,0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735,0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Sistemul penitenciar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4302</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6903,0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6903,0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Afacerilor Interne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41793,0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41793,0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177,0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177,0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al rezervelor materiale ale statului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2701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177,0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177,0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Ordine publică și securitate națională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39591,0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39591,0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afacerilor interne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3501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279,0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279,0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Ordine și siguranță publică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3502</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20673,0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20673,0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Migrație și azil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3503</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414,0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414,0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Trupe de carabinieri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3504</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2706,0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2706,0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de suport în domeniul afacerilor interne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3505</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753,0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753,0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Managementul frontierei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3506</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8460,0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8460,0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Protecția civilă și apărarea  împotriva incendiilor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3702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6306,0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6306,0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Protecția mediului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60,0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Managementul deșeurilor radioactive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7006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60,0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Ocrotirea sănătății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795,0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795,0</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Asistență medicală primară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261,0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261,0</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Asistență medicală spitalicească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534,0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534,0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Învățământ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1170,0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1170,0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Învățământ profesional-tehnic postsecundar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8809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186,0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186,0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Învățământ superior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891,0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891,0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Perfecționarea cadrelor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8812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93,0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93,0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Afacerilor Externe și Integrării Europene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858,0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858,0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lastRenderedPageBreak/>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858,0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858,0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relațiilor externe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0601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303,0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303,0</w:t>
            </w:r>
          </w:p>
        </w:tc>
      </w:tr>
      <w:tr w:rsidR="00203AE2" w:rsidRPr="00203AE2" w:rsidTr="000040FB">
        <w:trPr>
          <w:trHeight w:val="42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Promovarea intereselor naționale prin intermediul instituțiilor serviciului diplomatic</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0602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555,0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555,0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Apărării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9711,0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9711,0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Apărare națională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8268,0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8268,0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apărării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3101</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111,0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111,0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de suport în domeniul apărării  naționale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3104</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2580,0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2580,0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Forțele Armatei Națíonale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3106</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5577,0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5577,0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Ocrotirea sănătății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984,0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984,0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Asistență medicală primară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8005</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159,0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159,0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Asistență medicală spitalicească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8010</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825,0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825,0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Învățământ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459,0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459,0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Învățământ superior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8810</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459,0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459,0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Economiei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0222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-439,0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-670,0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231,0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-439,0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-670,0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231,0</w:t>
            </w:r>
          </w:p>
        </w:tc>
      </w:tr>
      <w:tr w:rsidR="00203AE2" w:rsidRPr="00203AE2" w:rsidTr="000040FB">
        <w:trPr>
          <w:trHeight w:val="406"/>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macroeconomic și de dezvoltare a economiei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150,0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150,0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Protecția drepturilor consumatorilor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81,0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Dezvoltarea sistemului național de metrologie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6804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-670,0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-670,0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Infrastructurii și Dezvoltării Regionale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456,0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456,0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456,0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456,0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Securitate industrială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5011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222,0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222,0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sectorul energetic</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5801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30,0</w:t>
            </w:r>
          </w:p>
        </w:tc>
      </w:tr>
      <w:tr w:rsidR="00203AE2" w:rsidRPr="00203AE2" w:rsidTr="000040FB">
        <w:trPr>
          <w:trHeight w:val="41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infrastructurii și dezvoltării regionale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6101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165,0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165,0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Dezvoltarea transportului naval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6403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Agriculturii și Industriei Alimentare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0224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4518,0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4518,0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4503,0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4503,0</w:t>
            </w:r>
          </w:p>
        </w:tc>
      </w:tr>
      <w:tr w:rsidR="00203AE2" w:rsidRPr="00203AE2" w:rsidTr="000040FB">
        <w:trPr>
          <w:trHeight w:val="396"/>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agriculturii și industriei alimentare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5101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147,0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147,0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Dezvoltarea durabilă a sectoarelor fitotehnie și horticultură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5102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2883,0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2883,0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lastRenderedPageBreak/>
              <w:t>Subvenționarea producătorilor agricoli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5105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165,0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165,0</w:t>
            </w:r>
          </w:p>
        </w:tc>
      </w:tr>
      <w:tr w:rsidR="00203AE2" w:rsidRPr="00203AE2" w:rsidTr="000040FB">
        <w:trPr>
          <w:trHeight w:val="44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științifice aplicate în domeniul agriculturii, în direcția strategică „Biotehnologie”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5107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1308,0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1308,0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Protecția mediului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științifice aplicate în domeniul protecției mediului</w:t>
            </w:r>
          </w:p>
        </w:tc>
        <w:tc>
          <w:tcPr>
            <w:tcW w:w="696"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454FB7">
            <w:pPr>
              <w:spacing w:line="360" w:lineRule="auto"/>
              <w:jc w:val="center"/>
              <w:rPr>
                <w:i/>
                <w:iCs/>
                <w:noProof/>
                <w:color w:val="000000"/>
                <w:sz w:val="22"/>
                <w:szCs w:val="22"/>
                <w:lang w:val="ro-RO" w:eastAsia="en-US"/>
              </w:rPr>
            </w:pPr>
            <w:r w:rsidRPr="00203AE2">
              <w:rPr>
                <w:i/>
                <w:iCs/>
                <w:noProof/>
                <w:color w:val="000000"/>
                <w:sz w:val="22"/>
                <w:szCs w:val="22"/>
                <w:lang w:val="ro-RO" w:eastAsia="en-US"/>
              </w:rPr>
              <w:t>7007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Mediului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0225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1628,0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1628,0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78,0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78,0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Managementul în domeniul sectorului forestier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5401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57,0</w:t>
            </w:r>
          </w:p>
        </w:tc>
      </w:tr>
      <w:tr w:rsidR="00203AE2" w:rsidRPr="00203AE2" w:rsidTr="000040FB">
        <w:trPr>
          <w:trHeight w:val="396"/>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Amenajarea, regenerarea, extinderea şi protecția fondului forestier naţional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5402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Protecția mediului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1550,0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1550,0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Schimbări climatice - predicţii, prognoze şi avertizări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708,0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708,0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şi management în domeniul protecţiei mediului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7001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330,0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Managementul integrat al deșeurilor și al substanțelor chimice</w:t>
            </w:r>
          </w:p>
        </w:tc>
        <w:tc>
          <w:tcPr>
            <w:tcW w:w="696"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7002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444,0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444,0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Controlul şi supravegherea respectării legislaţiei de mediu</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7003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48,0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48,0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Radioprotecţie, securitate nucleară şi chimică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7008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Educației și Cercetării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0226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7550,1</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7550,1</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702,1</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702,1</w:t>
            </w:r>
          </w:p>
        </w:tc>
      </w:tr>
      <w:tr w:rsidR="00203AE2" w:rsidRPr="00203AE2" w:rsidTr="000040FB">
        <w:trPr>
          <w:trHeight w:val="385"/>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știintifice aplicate în direcția strategică „Patrimoniul național și dezvoltarea societății”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0807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249,8</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249,8</w:t>
            </w:r>
          </w:p>
        </w:tc>
      </w:tr>
      <w:tr w:rsidR="00203AE2" w:rsidRPr="00203AE2" w:rsidTr="000040FB">
        <w:trPr>
          <w:trHeight w:val="480"/>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științifice fundamentale în direcție strategică „Patrimoniul național și dezvoltarea societății”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1606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239,3</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239,3</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de suport pentru sfera ştiinţei şi inovării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1907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213,0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213,0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1445,0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1445,0</w:t>
            </w:r>
          </w:p>
        </w:tc>
      </w:tr>
      <w:tr w:rsidR="00203AE2" w:rsidRPr="00203AE2" w:rsidTr="000040FB">
        <w:trPr>
          <w:trHeight w:val="606"/>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științifice aplicate în domeniul politicilor macroeconomice și programelor de dezvoltare economică, în direcția strategică „Materiale, tehnologii și produse inovative”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903,0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903,0</w:t>
            </w:r>
          </w:p>
        </w:tc>
      </w:tr>
      <w:tr w:rsidR="00203AE2" w:rsidRPr="00203AE2" w:rsidTr="000040FB">
        <w:trPr>
          <w:trHeight w:val="41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științifice aplicate în domeniul agriculturii, în direcția strategică „Biotehnologie”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5107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542,0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542,0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Protecția mediului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70"/>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1206,0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1206,0</w:t>
            </w:r>
          </w:p>
        </w:tc>
      </w:tr>
      <w:tr w:rsidR="00203AE2" w:rsidRPr="00203AE2" w:rsidTr="000040FB">
        <w:trPr>
          <w:trHeight w:val="25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științifice aplicate în domeniul protecției mediului</w:t>
            </w:r>
          </w:p>
        </w:tc>
        <w:tc>
          <w:tcPr>
            <w:tcW w:w="696"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5115FD">
            <w:pPr>
              <w:spacing w:line="360" w:lineRule="auto"/>
              <w:jc w:val="center"/>
              <w:rPr>
                <w:i/>
                <w:iCs/>
                <w:noProof/>
                <w:color w:val="000000"/>
                <w:sz w:val="22"/>
                <w:szCs w:val="22"/>
                <w:lang w:val="ro-RO" w:eastAsia="en-US"/>
              </w:rPr>
            </w:pPr>
            <w:r w:rsidRPr="00203AE2">
              <w:rPr>
                <w:i/>
                <w:iCs/>
                <w:noProof/>
                <w:color w:val="000000"/>
                <w:sz w:val="22"/>
                <w:szCs w:val="22"/>
                <w:lang w:val="ro-RO" w:eastAsia="en-US"/>
              </w:rPr>
              <w:t>7007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1206,0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1206,0</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Ocrotirea sănătății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70"/>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24,0</w:t>
            </w:r>
          </w:p>
        </w:tc>
      </w:tr>
      <w:tr w:rsidR="00203AE2" w:rsidRPr="00203AE2" w:rsidTr="000040FB">
        <w:trPr>
          <w:trHeight w:val="636"/>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lastRenderedPageBreak/>
              <w:t>Cercetări științifice aplicate în domeniul sănătății publice și serviciilor medicale, în direcția strategică „Sănătate și biomedicină”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Cultură,  sport,  tineret, culte și  odihnă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1248,0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1248,0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Sport</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8602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1248,0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1248,0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Învățământ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2925,0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2925,0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educației și cercetării</w:t>
            </w:r>
          </w:p>
        </w:tc>
        <w:tc>
          <w:tcPr>
            <w:tcW w:w="696"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4A57C9">
            <w:pPr>
              <w:spacing w:line="360" w:lineRule="auto"/>
              <w:jc w:val="center"/>
              <w:rPr>
                <w:i/>
                <w:iCs/>
                <w:noProof/>
                <w:color w:val="000000"/>
                <w:sz w:val="22"/>
                <w:szCs w:val="22"/>
                <w:lang w:val="ro-RO" w:eastAsia="en-US"/>
              </w:rPr>
            </w:pPr>
            <w:r w:rsidRPr="00203AE2">
              <w:rPr>
                <w:i/>
                <w:iCs/>
                <w:noProof/>
                <w:color w:val="000000"/>
                <w:sz w:val="22"/>
                <w:szCs w:val="22"/>
                <w:lang w:val="ro-RO" w:eastAsia="en-US"/>
              </w:rPr>
              <w:t>8801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Învățământ gimnazial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165,0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165,0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Învățământ special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Învățământ liceal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1959,0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1959,0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generale în educație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8813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Educație extrașcolară și susținerea elevilor dotați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8814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282,0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282,0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Asigurarea calității în învățământ</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8816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Culturii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0227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2067,0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2067,0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90,0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90,0</w:t>
            </w:r>
          </w:p>
        </w:tc>
      </w:tr>
      <w:tr w:rsidR="00203AE2" w:rsidRPr="00203AE2" w:rsidTr="000040FB">
        <w:trPr>
          <w:trHeight w:val="41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știintifice aplicate în direcția strategică „Patrimoniul național și dezvoltarea societății”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0807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Cultură,  sport,  tineret, culte și  odihnă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1977,0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1977,0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culturii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8501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Dezvoltarea culturii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8502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828,0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828,0</w:t>
            </w:r>
          </w:p>
        </w:tc>
      </w:tr>
      <w:tr w:rsidR="00203AE2" w:rsidRPr="00203AE2" w:rsidTr="000040FB">
        <w:trPr>
          <w:trHeight w:val="396"/>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Protejarea și punerea în valoare a patrimoniului cultural național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8503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1053,0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1053,0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Susținerea cinematografiei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8510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Muncii și Protecției Sociale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0228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5583,0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5583,0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789,0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789,0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generale în domeniul forței de muncă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789,0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789,0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Protecție socială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4794,0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4794,0</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protecției sociale</w:t>
            </w:r>
          </w:p>
        </w:tc>
        <w:tc>
          <w:tcPr>
            <w:tcW w:w="696"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B30AA7">
            <w:pPr>
              <w:spacing w:line="360" w:lineRule="auto"/>
              <w:jc w:val="center"/>
              <w:rPr>
                <w:i/>
                <w:iCs/>
                <w:noProof/>
                <w:color w:val="000000"/>
                <w:sz w:val="22"/>
                <w:szCs w:val="22"/>
                <w:lang w:val="ro-RO" w:eastAsia="en-US"/>
              </w:rPr>
            </w:pPr>
            <w:r w:rsidRPr="00203AE2">
              <w:rPr>
                <w:i/>
                <w:iCs/>
                <w:noProof/>
                <w:color w:val="000000"/>
                <w:sz w:val="22"/>
                <w:szCs w:val="22"/>
                <w:lang w:val="ro-RO" w:eastAsia="en-US"/>
              </w:rPr>
              <w:t>9001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Protecția persoanelor în etate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9004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2772,0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2772,0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Protecția familiei și copilului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9006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1116,0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1116,0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Protecția socială a persoanelor cu dizabilități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9010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645,0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645,0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Protecție socială în cazuri excepționale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9012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Serviciul public în domeniul protecției sociale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9017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Ministerul Sănătății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0229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5150,6</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5150,6</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Ocrotirea sănătății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5138,6</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5138,6</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lastRenderedPageBreak/>
              <w:t>Politici şi management în domeniul ocrotirii sănătăţii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Sănătate publică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2661,0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2661,0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Asistență medicală specializată de ambulatoriu</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69,0</w:t>
            </w:r>
          </w:p>
        </w:tc>
      </w:tr>
      <w:tr w:rsidR="00203AE2" w:rsidRPr="00203AE2" w:rsidTr="000040FB">
        <w:trPr>
          <w:trHeight w:val="65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Cercetări științifice aplicate în domeniul sănătății publice și serviciilor medicale, în direcția strategică „Sănătate și biomedicina”</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Asistență medicală  de reabilitare și recuperare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8013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1011,0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1011,0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Medicină legală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8014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360,0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360,0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Programe naționale și speciale în domeniul ocrotirii sănătății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8018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884,6</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884,6</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Învățământ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generale în educație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8813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 xml:space="preserve">Biroul Național de Statistică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0241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2070,5</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2070,5</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2070,5</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2070,5</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statisticii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1201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568,9</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568,9</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Lucrări statistice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1202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1501,6</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1501,6</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Agenția Relații Funciare și Cadastru</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0242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66,0</w:t>
            </w:r>
          </w:p>
        </w:tc>
      </w:tr>
      <w:tr w:rsidR="00203AE2" w:rsidRPr="00203AE2" w:rsidTr="000040FB">
        <w:trPr>
          <w:trHeight w:val="396"/>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geodeziei, cartografiei și cadastrului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6901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375,0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309,0</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CA66F0">
            <w:pPr>
              <w:spacing w:line="360" w:lineRule="auto"/>
              <w:jc w:val="right"/>
              <w:rPr>
                <w:i/>
                <w:iCs/>
                <w:noProof/>
                <w:color w:val="000000"/>
                <w:lang w:val="ro-RO" w:eastAsia="en-US"/>
              </w:rPr>
            </w:pPr>
            <w:r w:rsidRPr="00203AE2">
              <w:rPr>
                <w:i/>
                <w:iCs/>
                <w:noProof/>
                <w:color w:val="000000"/>
                <w:lang w:val="ro-RO" w:eastAsia="en-US"/>
              </w:rPr>
              <w:t>66,0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Geodezie, cartografie și geoinformatică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6905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-309,0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-309,0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Agenția Relații Interetnice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0243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30,0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sz w:val="22"/>
                <w:szCs w:val="22"/>
                <w:lang w:val="ro-RO" w:eastAsia="en-US"/>
              </w:rPr>
            </w:pPr>
            <w:r w:rsidRPr="00203AE2">
              <w:rPr>
                <w:noProof/>
                <w:color w:val="000000"/>
                <w:sz w:val="22"/>
                <w:szCs w:val="22"/>
                <w:lang w:val="ro-RO" w:eastAsia="en-US"/>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minorităților naționale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2401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30,0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Agenția Medicamentului și Dispozitivelor Medicale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0248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243,0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243,0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Ocrotirea sănătății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243,0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243,0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Management al medicamentelor și dispozitivelor medicale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8016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243,0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243,0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Agenția Proprietății Publice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0249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147,0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147,0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147,0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147,0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Administrarea patrimoniului de stat</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5009</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147,0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147,0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Agenția Națională pentru Cercetare și Dezvoltare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0250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lastRenderedPageBreak/>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cercetărilor științifice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1901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36,0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Agenția de Investiții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0251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12,0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Promovarea investiților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5016</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12,0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Agenţia de Stat pentru Proprietatea Intelectuală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0252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63,0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Proprietate intelectuală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5017</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63,0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63,0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Agenția Națională pentru Siguranța Alimentelor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0275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3399,0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3399,0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3399,0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3399,0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Securitate alimentară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5106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3399,0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3399,0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Agenția Națională Antidoping</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0277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18,0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Cultură, sport, tineret, culte și odihnă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tineretului și sportului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8601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Centrul Serviciului Civil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0279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12,0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lang w:val="ro-RO" w:eastAsia="en-US"/>
              </w:rPr>
            </w:pPr>
            <w:r w:rsidRPr="00203AE2">
              <w:rPr>
                <w:b/>
                <w:bCs/>
                <w:i/>
                <w:iCs/>
                <w:noProof/>
                <w:color w:val="000000"/>
                <w:lang w:val="ro-RO" w:eastAsia="en-US"/>
              </w:rPr>
              <w:t>Apărare naţională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Serviciul civil de alternativă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3105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12,0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Consiliul Superior al Magistraturii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0301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5103,0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5103,0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Ordine publică și securitate națională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5103,0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5103,0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Înfăptuirea justiției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4018</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5103,0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5103,0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Consiliul Superior al Procurorilor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0302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45,0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Ordine publică și securitate națională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45,0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Organizarea activităţii sistemului Procuraturii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4019</w:t>
            </w:r>
          </w:p>
        </w:tc>
        <w:tc>
          <w:tcPr>
            <w:tcW w:w="1257"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jc w:val="right"/>
              <w:rPr>
                <w:i/>
                <w:iCs/>
                <w:noProof/>
                <w:lang w:val="ro-RO" w:eastAsia="en-US"/>
              </w:rPr>
            </w:pPr>
            <w:r w:rsidRPr="00203AE2">
              <w:rPr>
                <w:i/>
                <w:iCs/>
                <w:noProof/>
                <w:lang w:val="ro-RO" w:eastAsia="en-US"/>
              </w:rPr>
              <w:t>45,0</w:t>
            </w:r>
          </w:p>
        </w:tc>
        <w:tc>
          <w:tcPr>
            <w:tcW w:w="1025" w:type="dxa"/>
            <w:tcBorders>
              <w:top w:val="nil"/>
              <w:left w:val="nil"/>
              <w:bottom w:val="single" w:sz="4" w:space="0" w:color="auto"/>
              <w:right w:val="single" w:sz="4" w:space="0" w:color="auto"/>
            </w:tcBorders>
            <w:shd w:val="clear" w:color="auto" w:fill="auto"/>
            <w:noWrap/>
            <w:vAlign w:val="bottom"/>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45,0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Procuratura Generală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0303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1464,0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1464,0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lastRenderedPageBreak/>
              <w:t xml:space="preserve">Ordine publică și securitate națională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1464,0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1464,0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Implementarea politicii penale a statului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1464,0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1464,0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Oficiul Avocatului Poporului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99,0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99,0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99,0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99,0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Respectarea drepturilor și libertăților omului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0402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99,0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99,0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Comisia Electorală Centrală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91,0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91,0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91,0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91,0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Sistemul electoral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2202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91,0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91,0</w:t>
            </w:r>
          </w:p>
        </w:tc>
      </w:tr>
      <w:tr w:rsidR="00203AE2" w:rsidRPr="00203AE2" w:rsidTr="000040FB">
        <w:trPr>
          <w:trHeight w:val="41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Centrul Național pentru Protecția Datelor cu Caracter Personal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81,0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81,0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81,0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81,0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Protecția datelor personale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1503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81,0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81,0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Consiliul Audiovizualului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60,0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Cultură, sport, tineret, culte și odihnă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60,0</w:t>
            </w:r>
          </w:p>
        </w:tc>
      </w:tr>
      <w:tr w:rsidR="00203AE2" w:rsidRPr="00203AE2" w:rsidTr="000040FB">
        <w:trPr>
          <w:trHeight w:val="396"/>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Asigurarea controlului asupra instituțiilor din domeniul audiovizualului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8509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60,0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60,0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Consiliul Concurenței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126,0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126,0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126,0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Protecția concurenței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5005</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126,0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126,0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Serviciul de Informații și Securitate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0406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1128,0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1128,0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Serviciul de Protecție și Pază de Stat</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180,0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180,0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Ordine publică și securitate națională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180,0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180,0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Asigurarea securității de stat</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3602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180,0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180,0</w:t>
            </w:r>
          </w:p>
        </w:tc>
      </w:tr>
      <w:tr w:rsidR="00203AE2" w:rsidRPr="00203AE2" w:rsidTr="000040FB">
        <w:trPr>
          <w:trHeight w:val="44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lang w:val="ro-RO" w:eastAsia="en-US"/>
              </w:rPr>
            </w:pPr>
            <w:r w:rsidRPr="00203AE2">
              <w:rPr>
                <w:b/>
                <w:bCs/>
                <w:noProof/>
                <w:lang w:val="ro-RO" w:eastAsia="en-US"/>
              </w:rPr>
              <w:t>Consiliul pentru prevenirea și eliminarea discriminării și asigurarea egalității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0409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30,0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30,0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sz w:val="22"/>
                <w:szCs w:val="22"/>
                <w:lang w:val="ro-RO" w:eastAsia="en-US"/>
              </w:rPr>
            </w:pPr>
            <w:r w:rsidRPr="00203AE2">
              <w:rPr>
                <w:i/>
                <w:iCs/>
                <w:noProof/>
                <w:sz w:val="22"/>
                <w:szCs w:val="22"/>
                <w:lang w:val="ro-RO" w:eastAsia="en-US"/>
              </w:rPr>
              <w:t>Protecția împotriva discriminării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0403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30,0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lang w:val="ro-RO" w:eastAsia="en-US"/>
              </w:rPr>
            </w:pPr>
            <w:r w:rsidRPr="00203AE2">
              <w:rPr>
                <w:b/>
                <w:bCs/>
                <w:noProof/>
                <w:lang w:val="ro-RO" w:eastAsia="en-US"/>
              </w:rPr>
              <w:t>Agenția Națională pentru Soluționarea Contestațiilor</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0410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lastRenderedPageBreak/>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39,0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sz w:val="22"/>
                <w:szCs w:val="22"/>
                <w:lang w:val="ro-RO" w:eastAsia="en-US"/>
              </w:rPr>
            </w:pPr>
            <w:r w:rsidRPr="00203AE2">
              <w:rPr>
                <w:i/>
                <w:iCs/>
                <w:noProof/>
                <w:sz w:val="22"/>
                <w:szCs w:val="22"/>
                <w:lang w:val="ro-RO" w:eastAsia="en-US"/>
              </w:rPr>
              <w:t>Administrarea achizițiilor publice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0508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39,0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39,0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lang w:val="ro-RO" w:eastAsia="en-US"/>
              </w:rPr>
            </w:pPr>
            <w:r w:rsidRPr="00203AE2">
              <w:rPr>
                <w:b/>
                <w:bCs/>
                <w:noProof/>
                <w:lang w:val="ro-RO" w:eastAsia="en-US"/>
              </w:rPr>
              <w:t>Academia de Științe a Moldovei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0501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225,0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225,0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225,0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225,0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Politici și management în domeniul cercetărilor științifice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1901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99,0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99,0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de suport pentru sfera științei și inovării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1907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126,0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126,0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Institutul Național al Justiției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0502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3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66,0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Ordine publică și securitate națională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i/>
                <w:iCs/>
                <w:noProof/>
                <w:color w:val="000000"/>
                <w:lang w:val="ro-RO" w:eastAsia="en-US"/>
              </w:rPr>
            </w:pPr>
            <w:r w:rsidRPr="00203AE2">
              <w:rPr>
                <w:b/>
                <w:bCs/>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66,0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Instruire inițială și continuă în domeniul justiției</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4012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66,0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66,0</w:t>
            </w:r>
          </w:p>
        </w:tc>
      </w:tr>
      <w:tr w:rsidR="00203AE2" w:rsidRPr="00203AE2" w:rsidTr="000040FB">
        <w:trPr>
          <w:trHeight w:val="334"/>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lang w:val="ro-RO" w:eastAsia="en-US"/>
              </w:rPr>
            </w:pPr>
            <w:r w:rsidRPr="00203AE2">
              <w:rPr>
                <w:b/>
                <w:bCs/>
                <w:noProof/>
                <w:color w:val="000000"/>
                <w:lang w:val="ro-RO" w:eastAsia="en-US"/>
              </w:rPr>
              <w:t>Acțiuni generale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0799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noProof/>
                <w:color w:val="000000"/>
                <w:sz w:val="22"/>
                <w:szCs w:val="22"/>
                <w:lang w:val="ro-RO" w:eastAsia="en-US"/>
              </w:rPr>
            </w:pPr>
            <w:r w:rsidRPr="00203AE2">
              <w:rPr>
                <w:b/>
                <w:bCs/>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sz w:val="22"/>
                <w:szCs w:val="22"/>
                <w:lang w:val="ro-RO" w:eastAsia="en-US"/>
              </w:rPr>
            </w:pPr>
            <w:r w:rsidRPr="00203AE2">
              <w:rPr>
                <w:b/>
                <w:bCs/>
                <w:noProof/>
                <w:color w:val="000000"/>
                <w:sz w:val="22"/>
                <w:szCs w:val="22"/>
                <w:lang w:val="ro-RO" w:eastAsia="en-US"/>
              </w:rPr>
              <w:t>2+3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-107930,2</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b/>
                <w:bCs/>
                <w:noProof/>
                <w:color w:val="000000"/>
                <w:lang w:val="ro-RO" w:eastAsia="en-US"/>
              </w:rPr>
            </w:pPr>
            <w:r w:rsidRPr="00203AE2">
              <w:rPr>
                <w:b/>
                <w:bCs/>
                <w:noProof/>
                <w:color w:val="000000"/>
                <w:lang w:val="ro-RO" w:eastAsia="en-US"/>
              </w:rPr>
              <w:t>-107930,2</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de stat cu destinație generală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-336504,2</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-335504,2</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Acțiuni cu caracter general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0808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-438630,2</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-437630,2</w:t>
            </w:r>
          </w:p>
        </w:tc>
      </w:tr>
      <w:tr w:rsidR="00203AE2" w:rsidRPr="00203AE2" w:rsidTr="000040FB">
        <w:trPr>
          <w:trHeight w:val="41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Raporturi interbugetare pentru nivelarea posibilităților financiare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1101</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102126,0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102126,0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Servicii în domeniul economiei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lang w:val="ro-RO" w:eastAsia="en-US"/>
              </w:rPr>
            </w:pPr>
            <w:r w:rsidRPr="00203AE2">
              <w:rPr>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1000,0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Servicii generale în domeniul forței de muncă</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lang w:val="ro-RO" w:eastAsia="en-US"/>
              </w:rPr>
            </w:pPr>
            <w:r w:rsidRPr="00203AE2">
              <w:rPr>
                <w:i/>
                <w:iCs/>
                <w:noProof/>
                <w:color w:val="000000"/>
                <w:lang w:val="ro-RO" w:eastAsia="en-US"/>
              </w:rPr>
              <w:t>5003</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1000,0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Cultură, sport, tineret, culte și odihnă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08</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5070,0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5070,0</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Asigurarea de către stat a școlilor sportive la nivel local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8604</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5070,0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5070,0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Învățământ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09</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noProof/>
                <w:color w:val="000000"/>
                <w:sz w:val="22"/>
                <w:szCs w:val="22"/>
                <w:lang w:val="ro-RO" w:eastAsia="en-US"/>
              </w:rPr>
            </w:pPr>
            <w:r w:rsidRPr="00203AE2">
              <w:rPr>
                <w:noProof/>
                <w:color w:val="000000"/>
                <w:sz w:val="22"/>
                <w:szCs w:val="22"/>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218706,0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218706,0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Asigurarea de către stat a învățământului la nivel local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8817</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218706,0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218706,0</w:t>
            </w:r>
          </w:p>
        </w:tc>
      </w:tr>
      <w:tr w:rsidR="00203AE2" w:rsidRPr="00203AE2" w:rsidTr="000040FB">
        <w:trPr>
          <w:trHeight w:val="22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b/>
                <w:bCs/>
                <w:i/>
                <w:iCs/>
                <w:noProof/>
                <w:color w:val="000000"/>
                <w:sz w:val="22"/>
                <w:szCs w:val="22"/>
                <w:lang w:val="ro-RO" w:eastAsia="en-US"/>
              </w:rPr>
            </w:pPr>
            <w:r w:rsidRPr="00203AE2">
              <w:rPr>
                <w:b/>
                <w:bCs/>
                <w:i/>
                <w:iCs/>
                <w:noProof/>
                <w:color w:val="000000"/>
                <w:sz w:val="22"/>
                <w:szCs w:val="22"/>
                <w:lang w:val="ro-RO" w:eastAsia="en-US"/>
              </w:rPr>
              <w:t xml:space="preserve">Protecție socială                                                                                   </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i/>
                <w:iCs/>
                <w:noProof/>
                <w:color w:val="000000"/>
                <w:sz w:val="22"/>
                <w:szCs w:val="22"/>
                <w:lang w:val="ro-RO" w:eastAsia="en-US"/>
              </w:rPr>
            </w:pPr>
            <w:r w:rsidRPr="00203AE2">
              <w:rPr>
                <w:b/>
                <w:bCs/>
                <w:i/>
                <w:iCs/>
                <w:noProof/>
                <w:color w:val="000000"/>
                <w:sz w:val="22"/>
                <w:szCs w:val="22"/>
                <w:lang w:val="ro-RO" w:eastAsia="en-US"/>
              </w:rPr>
              <w:t>10</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color w:val="000000"/>
                <w:lang w:val="ro-RO" w:eastAsia="en-US"/>
              </w:rPr>
            </w:pPr>
            <w:r w:rsidRPr="00203AE2">
              <w:rPr>
                <w:i/>
                <w:iCs/>
                <w:noProof/>
                <w:color w:val="000000"/>
                <w:lang w:val="ro-RO" w:eastAsia="en-US"/>
              </w:rPr>
              <w:t> </w:t>
            </w:r>
          </w:p>
        </w:tc>
      </w:tr>
      <w:tr w:rsidR="00203AE2" w:rsidRPr="00203AE2" w:rsidTr="000040FB">
        <w:trPr>
          <w:trHeight w:val="218"/>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noProof/>
                <w:color w:val="000000"/>
                <w:sz w:val="22"/>
                <w:szCs w:val="22"/>
                <w:lang w:val="ro-RO" w:eastAsia="en-US"/>
              </w:rPr>
            </w:pPr>
            <w:r w:rsidRPr="00203AE2">
              <w:rPr>
                <w:noProof/>
                <w:color w:val="000000"/>
                <w:sz w:val="22"/>
                <w:szCs w:val="22"/>
                <w:lang w:val="ro-RO" w:eastAsia="en-US"/>
              </w:rPr>
              <w:t>Cheltuieli și active nefinanciare, total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b/>
                <w:bCs/>
                <w:noProof/>
                <w:color w:val="000000"/>
                <w:lang w:val="ro-RO" w:eastAsia="en-US"/>
              </w:rPr>
            </w:pPr>
            <w:r w:rsidRPr="00203AE2">
              <w:rPr>
                <w:b/>
                <w:bCs/>
                <w:noProof/>
                <w:color w:val="000000"/>
                <w:lang w:val="ro-RO" w:eastAsia="en-US"/>
              </w:rPr>
              <w:t> </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3798,0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noProof/>
                <w:color w:val="000000"/>
                <w:lang w:val="ro-RO" w:eastAsia="en-US"/>
              </w:rPr>
            </w:pPr>
            <w:r w:rsidRPr="00203AE2">
              <w:rPr>
                <w:noProof/>
                <w:color w:val="000000"/>
                <w:lang w:val="ro-RO" w:eastAsia="en-US"/>
              </w:rPr>
              <w:t>3798,0</w:t>
            </w:r>
          </w:p>
        </w:tc>
      </w:tr>
      <w:tr w:rsidR="00203AE2" w:rsidRPr="00203AE2" w:rsidTr="000040FB">
        <w:trPr>
          <w:trHeight w:val="207"/>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Susținerea sistemului public de asigurări sociale</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9016</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2664,0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2664,0</w:t>
            </w:r>
          </w:p>
        </w:tc>
      </w:tr>
      <w:tr w:rsidR="00203AE2" w:rsidRPr="00203AE2" w:rsidTr="000040FB">
        <w:trPr>
          <w:trHeight w:val="449"/>
        </w:trPr>
        <w:tc>
          <w:tcPr>
            <w:tcW w:w="4814" w:type="dxa"/>
            <w:tcBorders>
              <w:top w:val="nil"/>
              <w:left w:val="single" w:sz="4" w:space="0" w:color="auto"/>
              <w:bottom w:val="single" w:sz="4" w:space="0" w:color="auto"/>
              <w:right w:val="single" w:sz="4" w:space="0" w:color="auto"/>
            </w:tcBorders>
            <w:shd w:val="clear" w:color="auto" w:fill="auto"/>
            <w:vAlign w:val="center"/>
            <w:hideMark/>
          </w:tcPr>
          <w:p w:rsidR="00203AE2" w:rsidRPr="00203AE2" w:rsidRDefault="00203AE2" w:rsidP="00203AE2">
            <w:pPr>
              <w:rPr>
                <w:i/>
                <w:iCs/>
                <w:noProof/>
                <w:color w:val="000000"/>
                <w:sz w:val="22"/>
                <w:szCs w:val="22"/>
                <w:lang w:val="ro-RO" w:eastAsia="en-US"/>
              </w:rPr>
            </w:pPr>
            <w:r w:rsidRPr="00203AE2">
              <w:rPr>
                <w:i/>
                <w:iCs/>
                <w:noProof/>
                <w:color w:val="000000"/>
                <w:sz w:val="22"/>
                <w:szCs w:val="22"/>
                <w:lang w:val="ro-RO" w:eastAsia="en-US"/>
              </w:rPr>
              <w:t>Asistența socială de către stat a unor categorii de cetățeni la nivel local</w:t>
            </w:r>
          </w:p>
        </w:tc>
        <w:tc>
          <w:tcPr>
            <w:tcW w:w="696"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center"/>
              <w:rPr>
                <w:i/>
                <w:iCs/>
                <w:noProof/>
                <w:color w:val="000000"/>
                <w:sz w:val="22"/>
                <w:szCs w:val="22"/>
                <w:lang w:val="ro-RO" w:eastAsia="en-US"/>
              </w:rPr>
            </w:pPr>
            <w:r w:rsidRPr="00203AE2">
              <w:rPr>
                <w:i/>
                <w:iCs/>
                <w:noProof/>
                <w:color w:val="000000"/>
                <w:sz w:val="22"/>
                <w:szCs w:val="22"/>
                <w:lang w:val="ro-RO" w:eastAsia="en-US"/>
              </w:rPr>
              <w:t>9032</w:t>
            </w:r>
          </w:p>
        </w:tc>
        <w:tc>
          <w:tcPr>
            <w:tcW w:w="125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1134,0</w:t>
            </w:r>
          </w:p>
        </w:tc>
        <w:tc>
          <w:tcPr>
            <w:tcW w:w="1025"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rPr>
                <w:i/>
                <w:iCs/>
                <w:noProof/>
                <w:lang w:val="ro-RO" w:eastAsia="en-US"/>
              </w:rPr>
            </w:pPr>
            <w:r w:rsidRPr="00203AE2">
              <w:rPr>
                <w:i/>
                <w:iCs/>
                <w:noProof/>
                <w:lang w:val="ro-RO" w:eastAsia="en-US"/>
              </w:rPr>
              <w:t> </w:t>
            </w:r>
          </w:p>
        </w:tc>
        <w:tc>
          <w:tcPr>
            <w:tcW w:w="1417" w:type="dxa"/>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jc w:val="right"/>
              <w:rPr>
                <w:i/>
                <w:iCs/>
                <w:noProof/>
                <w:lang w:val="ro-RO" w:eastAsia="en-US"/>
              </w:rPr>
            </w:pPr>
            <w:r w:rsidRPr="00203AE2">
              <w:rPr>
                <w:i/>
                <w:iCs/>
                <w:noProof/>
                <w:lang w:val="ro-RO" w:eastAsia="en-US"/>
              </w:rPr>
              <w:t>1134,0</w:t>
            </w:r>
          </w:p>
        </w:tc>
      </w:tr>
    </w:tbl>
    <w:p w:rsidR="00203AE2" w:rsidRPr="00203AE2" w:rsidRDefault="00203AE2" w:rsidP="00817647">
      <w:pPr>
        <w:jc w:val="center"/>
        <w:rPr>
          <w:b/>
          <w:noProof/>
          <w:sz w:val="28"/>
          <w:szCs w:val="28"/>
          <w:lang w:val="ro-RO"/>
        </w:rPr>
      </w:pPr>
    </w:p>
    <w:p w:rsidR="00203AE2" w:rsidRPr="00203AE2" w:rsidRDefault="00203AE2" w:rsidP="00817647">
      <w:pPr>
        <w:jc w:val="center"/>
        <w:rPr>
          <w:b/>
          <w:noProof/>
          <w:sz w:val="28"/>
          <w:szCs w:val="28"/>
          <w:lang w:val="ro-RO"/>
        </w:rPr>
      </w:pPr>
    </w:p>
    <w:p w:rsidR="00DD274C" w:rsidRPr="00203AE2" w:rsidRDefault="00DD274C" w:rsidP="005A3C14">
      <w:pPr>
        <w:jc w:val="center"/>
        <w:rPr>
          <w:b/>
          <w:noProof/>
          <w:sz w:val="28"/>
          <w:szCs w:val="28"/>
          <w:lang w:val="ro-RO"/>
        </w:rPr>
      </w:pPr>
    </w:p>
    <w:p w:rsidR="00690BC8" w:rsidRDefault="00690BC8" w:rsidP="00F27CC3">
      <w:pPr>
        <w:rPr>
          <w:b/>
          <w:noProof/>
          <w:sz w:val="28"/>
          <w:szCs w:val="28"/>
          <w:lang w:val="ro-RO"/>
        </w:rPr>
      </w:pPr>
    </w:p>
    <w:p w:rsidR="00E54B73" w:rsidRDefault="00E54B73" w:rsidP="00F27CC3">
      <w:pPr>
        <w:rPr>
          <w:noProof/>
          <w:sz w:val="28"/>
          <w:szCs w:val="28"/>
          <w:lang w:val="ro-RO"/>
        </w:rPr>
      </w:pPr>
    </w:p>
    <w:p w:rsidR="00BE0B71" w:rsidRPr="00203AE2" w:rsidRDefault="00BE0B71" w:rsidP="00F27CC3">
      <w:pPr>
        <w:rPr>
          <w:noProof/>
          <w:sz w:val="28"/>
          <w:szCs w:val="28"/>
          <w:lang w:val="ro-RO"/>
        </w:rPr>
      </w:pPr>
    </w:p>
    <w:p w:rsidR="00C13A8A" w:rsidRPr="00203AE2" w:rsidRDefault="00C13A8A" w:rsidP="00C13A8A">
      <w:pPr>
        <w:jc w:val="right"/>
        <w:rPr>
          <w:noProof/>
          <w:sz w:val="28"/>
          <w:szCs w:val="28"/>
          <w:lang w:val="ro-RO"/>
        </w:rPr>
      </w:pPr>
      <w:r w:rsidRPr="00203AE2">
        <w:rPr>
          <w:noProof/>
          <w:sz w:val="28"/>
          <w:szCs w:val="28"/>
          <w:lang w:val="ro-RO"/>
        </w:rPr>
        <w:lastRenderedPageBreak/>
        <w:t xml:space="preserve">Anexa </w:t>
      </w:r>
      <w:r w:rsidR="00087654" w:rsidRPr="00203AE2">
        <w:rPr>
          <w:noProof/>
          <w:sz w:val="28"/>
          <w:szCs w:val="28"/>
          <w:lang w:val="ro-RO"/>
        </w:rPr>
        <w:t>nr.</w:t>
      </w:r>
      <w:r w:rsidRPr="00203AE2">
        <w:rPr>
          <w:noProof/>
          <w:sz w:val="28"/>
          <w:szCs w:val="28"/>
          <w:lang w:val="ro-RO"/>
        </w:rPr>
        <w:t>2</w:t>
      </w:r>
    </w:p>
    <w:p w:rsidR="009956A5" w:rsidRPr="00203AE2" w:rsidRDefault="00C13A8A" w:rsidP="00C13A8A">
      <w:pPr>
        <w:jc w:val="right"/>
        <w:rPr>
          <w:noProof/>
          <w:sz w:val="28"/>
          <w:szCs w:val="28"/>
          <w:lang w:val="ro-RO"/>
        </w:rPr>
      </w:pPr>
      <w:r w:rsidRPr="00203AE2">
        <w:rPr>
          <w:noProof/>
          <w:sz w:val="28"/>
          <w:szCs w:val="28"/>
          <w:lang w:val="ro-RO"/>
        </w:rPr>
        <w:t xml:space="preserve">la Hotărîrea Guvernului </w:t>
      </w:r>
    </w:p>
    <w:p w:rsidR="00C13A8A" w:rsidRPr="00203AE2" w:rsidRDefault="00C13A8A" w:rsidP="009956A5">
      <w:pPr>
        <w:jc w:val="right"/>
        <w:rPr>
          <w:noProof/>
          <w:sz w:val="28"/>
          <w:szCs w:val="28"/>
          <w:lang w:val="ro-RO"/>
        </w:rPr>
      </w:pPr>
      <w:r w:rsidRPr="00203AE2">
        <w:rPr>
          <w:noProof/>
          <w:sz w:val="28"/>
          <w:szCs w:val="28"/>
          <w:lang w:val="ro-RO"/>
        </w:rPr>
        <w:t xml:space="preserve">nr. </w:t>
      </w:r>
      <w:r w:rsidR="009956A5" w:rsidRPr="00203AE2">
        <w:rPr>
          <w:noProof/>
          <w:sz w:val="28"/>
          <w:szCs w:val="28"/>
          <w:lang w:val="ro-RO"/>
        </w:rPr>
        <w:t xml:space="preserve">      /</w:t>
      </w:r>
      <w:r w:rsidR="00381DC1" w:rsidRPr="00203AE2">
        <w:rPr>
          <w:noProof/>
          <w:sz w:val="28"/>
          <w:szCs w:val="28"/>
          <w:lang w:val="ro-RO"/>
        </w:rPr>
        <w:t>202</w:t>
      </w:r>
      <w:r w:rsidR="002D0D61" w:rsidRPr="00203AE2">
        <w:rPr>
          <w:noProof/>
          <w:sz w:val="28"/>
          <w:szCs w:val="28"/>
          <w:lang w:val="ro-RO"/>
        </w:rPr>
        <w:t>2</w:t>
      </w:r>
    </w:p>
    <w:p w:rsidR="00D00BD7" w:rsidRPr="00203AE2" w:rsidRDefault="00D00BD7" w:rsidP="00C13A8A">
      <w:pPr>
        <w:jc w:val="right"/>
        <w:rPr>
          <w:noProof/>
          <w:sz w:val="28"/>
          <w:szCs w:val="28"/>
          <w:lang w:val="ro-RO"/>
        </w:rPr>
      </w:pPr>
    </w:p>
    <w:p w:rsidR="00FA73EA" w:rsidRPr="00203AE2" w:rsidRDefault="00FA73EA" w:rsidP="00D00BD7">
      <w:pPr>
        <w:jc w:val="center"/>
        <w:rPr>
          <w:b/>
          <w:noProof/>
          <w:sz w:val="28"/>
          <w:szCs w:val="28"/>
          <w:lang w:val="ro-RO"/>
        </w:rPr>
      </w:pPr>
      <w:r w:rsidRPr="00203AE2">
        <w:rPr>
          <w:b/>
          <w:noProof/>
          <w:sz w:val="28"/>
          <w:szCs w:val="28"/>
          <w:lang w:val="ro-RO"/>
        </w:rPr>
        <w:t xml:space="preserve">Repartizarea alocaţiilor </w:t>
      </w:r>
      <w:r w:rsidR="009956A5" w:rsidRPr="00203AE2">
        <w:rPr>
          <w:b/>
          <w:noProof/>
          <w:sz w:val="28"/>
          <w:szCs w:val="28"/>
          <w:lang w:val="ro-RO"/>
        </w:rPr>
        <w:t>aprobate</w:t>
      </w:r>
      <w:r w:rsidRPr="00203AE2">
        <w:rPr>
          <w:b/>
          <w:noProof/>
          <w:sz w:val="28"/>
          <w:szCs w:val="28"/>
          <w:lang w:val="ro-RO"/>
        </w:rPr>
        <w:t xml:space="preserve"> în bugetul de stat pentru anul 20</w:t>
      </w:r>
      <w:r w:rsidR="00381DC1" w:rsidRPr="00203AE2">
        <w:rPr>
          <w:b/>
          <w:noProof/>
          <w:sz w:val="28"/>
          <w:szCs w:val="28"/>
          <w:lang w:val="ro-RO"/>
        </w:rPr>
        <w:t>2</w:t>
      </w:r>
      <w:r w:rsidR="002D0D61" w:rsidRPr="00203AE2">
        <w:rPr>
          <w:b/>
          <w:noProof/>
          <w:sz w:val="28"/>
          <w:szCs w:val="28"/>
          <w:lang w:val="ro-RO"/>
        </w:rPr>
        <w:t>2</w:t>
      </w:r>
    </w:p>
    <w:p w:rsidR="002D0D61" w:rsidRPr="006E2CFC" w:rsidRDefault="001B7835" w:rsidP="00E54B73">
      <w:pPr>
        <w:jc w:val="center"/>
        <w:rPr>
          <w:b/>
          <w:bCs/>
          <w:noProof/>
          <w:sz w:val="28"/>
          <w:szCs w:val="28"/>
          <w:lang w:val="ro-RO"/>
        </w:rPr>
      </w:pPr>
      <w:r w:rsidRPr="00203AE2">
        <w:rPr>
          <w:b/>
          <w:noProof/>
          <w:sz w:val="28"/>
          <w:szCs w:val="28"/>
          <w:lang w:val="ro-RO"/>
        </w:rPr>
        <w:t>pentru</w:t>
      </w:r>
      <w:r w:rsidRPr="00203AE2">
        <w:rPr>
          <w:b/>
          <w:bCs/>
          <w:noProof/>
          <w:sz w:val="28"/>
          <w:szCs w:val="28"/>
          <w:lang w:val="ro-RO"/>
        </w:rPr>
        <w:t xml:space="preserve"> </w:t>
      </w:r>
      <w:r w:rsidR="007218F6" w:rsidRPr="00203AE2">
        <w:rPr>
          <w:b/>
          <w:bCs/>
          <w:noProof/>
          <w:sz w:val="28"/>
          <w:szCs w:val="28"/>
          <w:lang w:val="ro-RO"/>
        </w:rPr>
        <w:t>ac</w:t>
      </w:r>
      <w:r w:rsidR="009B373A">
        <w:rPr>
          <w:b/>
          <w:bCs/>
          <w:noProof/>
          <w:sz w:val="28"/>
          <w:szCs w:val="28"/>
          <w:lang w:val="ro-RO"/>
        </w:rPr>
        <w:t>hitarea</w:t>
      </w:r>
      <w:r w:rsidR="007218F6" w:rsidRPr="00203AE2">
        <w:rPr>
          <w:b/>
          <w:bCs/>
          <w:noProof/>
          <w:sz w:val="28"/>
          <w:szCs w:val="28"/>
          <w:lang w:val="ro-RO"/>
        </w:rPr>
        <w:t xml:space="preserve"> plății unice </w:t>
      </w:r>
      <w:r w:rsidRPr="00203AE2">
        <w:rPr>
          <w:b/>
          <w:bCs/>
          <w:noProof/>
          <w:sz w:val="28"/>
          <w:szCs w:val="28"/>
          <w:lang w:val="ro-RO"/>
        </w:rPr>
        <w:t xml:space="preserve">cu caracter excepţional </w:t>
      </w:r>
    </w:p>
    <w:p w:rsidR="001B7835" w:rsidRPr="00203AE2" w:rsidRDefault="00FB33A0" w:rsidP="00815F8A">
      <w:pPr>
        <w:jc w:val="right"/>
        <w:rPr>
          <w:i/>
          <w:noProof/>
          <w:sz w:val="20"/>
          <w:szCs w:val="20"/>
          <w:lang w:val="ro-RO"/>
        </w:rPr>
      </w:pPr>
      <w:r w:rsidRPr="00203AE2">
        <w:rPr>
          <w:i/>
          <w:noProof/>
          <w:sz w:val="20"/>
          <w:szCs w:val="20"/>
          <w:lang w:val="ro-RO"/>
        </w:rPr>
        <w:t>(mii lei)</w:t>
      </w:r>
    </w:p>
    <w:tbl>
      <w:tblPr>
        <w:tblW w:w="9351" w:type="dxa"/>
        <w:tblLook w:val="04A0" w:firstRow="1" w:lastRow="0" w:firstColumn="1" w:lastColumn="0" w:noHBand="0" w:noVBand="1"/>
      </w:tblPr>
      <w:tblGrid>
        <w:gridCol w:w="1764"/>
        <w:gridCol w:w="1245"/>
        <w:gridCol w:w="1330"/>
        <w:gridCol w:w="1361"/>
        <w:gridCol w:w="1040"/>
        <w:gridCol w:w="1088"/>
        <w:gridCol w:w="1523"/>
      </w:tblGrid>
      <w:tr w:rsidR="00EE44D7" w:rsidRPr="00203AE2" w:rsidTr="00EE44D7">
        <w:trPr>
          <w:trHeight w:val="285"/>
          <w:tblHeader/>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D7" w:rsidRPr="00EE44D7" w:rsidRDefault="00EE44D7" w:rsidP="00EE44D7">
            <w:pPr>
              <w:jc w:val="center"/>
              <w:rPr>
                <w:b/>
                <w:bCs/>
                <w:noProof/>
                <w:color w:val="000000"/>
                <w:sz w:val="20"/>
                <w:szCs w:val="20"/>
                <w:lang w:val="ro-RO" w:eastAsia="en-US"/>
              </w:rPr>
            </w:pPr>
            <w:r w:rsidRPr="00EE44D7">
              <w:rPr>
                <w:b/>
                <w:bCs/>
                <w:noProof/>
                <w:color w:val="000000"/>
                <w:sz w:val="20"/>
                <w:szCs w:val="20"/>
                <w:lang w:val="ro-RO" w:eastAsia="en-US"/>
              </w:rPr>
              <w:t>Unitatea administrativ-teritorială</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D7" w:rsidRPr="00EE44D7" w:rsidRDefault="00EE44D7" w:rsidP="00EE44D7">
            <w:pPr>
              <w:jc w:val="center"/>
              <w:rPr>
                <w:b/>
                <w:bCs/>
                <w:noProof/>
                <w:color w:val="000000"/>
                <w:sz w:val="20"/>
                <w:szCs w:val="20"/>
                <w:lang w:val="ro-RO" w:eastAsia="en-US"/>
              </w:rPr>
            </w:pPr>
            <w:r w:rsidRPr="00EE44D7">
              <w:rPr>
                <w:b/>
                <w:bCs/>
                <w:noProof/>
                <w:color w:val="000000"/>
                <w:sz w:val="20"/>
                <w:szCs w:val="20"/>
                <w:lang w:val="ro-RO" w:eastAsia="en-US"/>
              </w:rPr>
              <w:t xml:space="preserve">Total transferuri </w:t>
            </w:r>
          </w:p>
        </w:tc>
        <w:tc>
          <w:tcPr>
            <w:tcW w:w="6317" w:type="dxa"/>
            <w:gridSpan w:val="5"/>
            <w:tcBorders>
              <w:top w:val="single" w:sz="4" w:space="0" w:color="auto"/>
              <w:left w:val="nil"/>
              <w:bottom w:val="single" w:sz="4" w:space="0" w:color="auto"/>
              <w:right w:val="single" w:sz="4" w:space="0" w:color="auto"/>
            </w:tcBorders>
            <w:shd w:val="clear" w:color="auto" w:fill="auto"/>
            <w:vAlign w:val="center"/>
            <w:hideMark/>
          </w:tcPr>
          <w:p w:rsidR="00EE44D7" w:rsidRPr="00EE44D7" w:rsidRDefault="00EE44D7" w:rsidP="00EE44D7">
            <w:pPr>
              <w:jc w:val="center"/>
              <w:rPr>
                <w:b/>
                <w:bCs/>
                <w:noProof/>
                <w:color w:val="000000"/>
                <w:sz w:val="20"/>
                <w:szCs w:val="20"/>
                <w:lang w:val="ro-RO" w:eastAsia="en-US"/>
              </w:rPr>
            </w:pPr>
            <w:r w:rsidRPr="00EE44D7">
              <w:rPr>
                <w:b/>
                <w:bCs/>
                <w:noProof/>
                <w:color w:val="000000"/>
                <w:sz w:val="20"/>
                <w:szCs w:val="20"/>
                <w:lang w:val="ro-RO" w:eastAsia="en-US"/>
              </w:rPr>
              <w:t>inclusiv:</w:t>
            </w:r>
          </w:p>
        </w:tc>
      </w:tr>
      <w:tr w:rsidR="00EE44D7" w:rsidRPr="00EC1CB4" w:rsidTr="00EE44D7">
        <w:trPr>
          <w:trHeight w:val="285"/>
          <w:tblHeader/>
        </w:trPr>
        <w:tc>
          <w:tcPr>
            <w:tcW w:w="1781" w:type="dxa"/>
            <w:vMerge/>
            <w:tcBorders>
              <w:top w:val="single" w:sz="4" w:space="0" w:color="auto"/>
              <w:left w:val="single" w:sz="4" w:space="0" w:color="auto"/>
              <w:bottom w:val="single" w:sz="4" w:space="0" w:color="auto"/>
              <w:right w:val="single" w:sz="4" w:space="0" w:color="auto"/>
            </w:tcBorders>
            <w:vAlign w:val="center"/>
            <w:hideMark/>
          </w:tcPr>
          <w:p w:rsidR="00EE44D7" w:rsidRPr="00EE44D7" w:rsidRDefault="00EE44D7" w:rsidP="00EE44D7">
            <w:pPr>
              <w:rPr>
                <w:b/>
                <w:bCs/>
                <w:noProof/>
                <w:color w:val="000000"/>
                <w:sz w:val="20"/>
                <w:szCs w:val="20"/>
                <w:lang w:val="ro-RO" w:eastAsia="en-US"/>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EE44D7" w:rsidRPr="00EE44D7" w:rsidRDefault="00EE44D7" w:rsidP="00EE44D7">
            <w:pPr>
              <w:rPr>
                <w:b/>
                <w:bCs/>
                <w:noProof/>
                <w:color w:val="000000"/>
                <w:sz w:val="20"/>
                <w:szCs w:val="20"/>
                <w:lang w:val="ro-RO" w:eastAsia="en-US"/>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EE44D7" w:rsidRPr="00EE44D7" w:rsidRDefault="00EE44D7" w:rsidP="00EE44D7">
            <w:pPr>
              <w:jc w:val="center"/>
              <w:rPr>
                <w:b/>
                <w:bCs/>
                <w:noProof/>
                <w:color w:val="000000"/>
                <w:sz w:val="20"/>
                <w:szCs w:val="20"/>
                <w:lang w:val="ro-RO" w:eastAsia="en-US"/>
              </w:rPr>
            </w:pPr>
            <w:r w:rsidRPr="00EE44D7">
              <w:rPr>
                <w:b/>
                <w:bCs/>
                <w:noProof/>
                <w:color w:val="000000"/>
                <w:sz w:val="20"/>
                <w:szCs w:val="20"/>
                <w:lang w:val="ro-RO" w:eastAsia="en-US"/>
              </w:rPr>
              <w:t>Transferuri cu destinație specială</w:t>
            </w:r>
          </w:p>
        </w:tc>
        <w:tc>
          <w:tcPr>
            <w:tcW w:w="3418" w:type="dxa"/>
            <w:gridSpan w:val="3"/>
            <w:tcBorders>
              <w:top w:val="single" w:sz="4" w:space="0" w:color="auto"/>
              <w:left w:val="nil"/>
              <w:bottom w:val="single" w:sz="4" w:space="0" w:color="auto"/>
              <w:right w:val="single" w:sz="4" w:space="0" w:color="auto"/>
            </w:tcBorders>
            <w:shd w:val="clear" w:color="auto" w:fill="auto"/>
            <w:vAlign w:val="center"/>
            <w:hideMark/>
          </w:tcPr>
          <w:p w:rsidR="00EE44D7" w:rsidRPr="00EE44D7" w:rsidRDefault="00EE44D7" w:rsidP="00EE44D7">
            <w:pPr>
              <w:jc w:val="center"/>
              <w:rPr>
                <w:b/>
                <w:bCs/>
                <w:noProof/>
                <w:color w:val="000000"/>
                <w:sz w:val="20"/>
                <w:szCs w:val="20"/>
                <w:lang w:val="ro-RO" w:eastAsia="en-US"/>
              </w:rPr>
            </w:pPr>
            <w:r w:rsidRPr="00EE44D7">
              <w:rPr>
                <w:b/>
                <w:bCs/>
                <w:noProof/>
                <w:color w:val="000000"/>
                <w:sz w:val="20"/>
                <w:szCs w:val="20"/>
                <w:lang w:val="ro-RO" w:eastAsia="en-US"/>
              </w:rPr>
              <w:t>inclusiv pentru:</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E44D7" w:rsidRPr="00EE44D7" w:rsidRDefault="00EE44D7" w:rsidP="00EE44D7">
            <w:pPr>
              <w:jc w:val="center"/>
              <w:rPr>
                <w:b/>
                <w:bCs/>
                <w:noProof/>
                <w:color w:val="000000"/>
                <w:sz w:val="20"/>
                <w:szCs w:val="20"/>
                <w:lang w:val="ro-RO" w:eastAsia="en-US"/>
              </w:rPr>
            </w:pPr>
            <w:r w:rsidRPr="00203AE2">
              <w:rPr>
                <w:b/>
                <w:bCs/>
                <w:noProof/>
                <w:color w:val="000000"/>
                <w:sz w:val="20"/>
                <w:szCs w:val="20"/>
                <w:lang w:val="ro-RO" w:eastAsia="en-US"/>
              </w:rPr>
              <w:t>alte transferuri curente cu destinație generală</w:t>
            </w:r>
          </w:p>
        </w:tc>
      </w:tr>
      <w:tr w:rsidR="00EE44D7" w:rsidRPr="00203AE2" w:rsidTr="002A38A1">
        <w:trPr>
          <w:trHeight w:val="758"/>
          <w:tblHeader/>
        </w:trPr>
        <w:tc>
          <w:tcPr>
            <w:tcW w:w="1781" w:type="dxa"/>
            <w:vMerge/>
            <w:tcBorders>
              <w:top w:val="single" w:sz="4" w:space="0" w:color="auto"/>
              <w:left w:val="single" w:sz="4" w:space="0" w:color="auto"/>
              <w:bottom w:val="single" w:sz="4" w:space="0" w:color="auto"/>
              <w:right w:val="single" w:sz="4" w:space="0" w:color="auto"/>
            </w:tcBorders>
            <w:vAlign w:val="center"/>
            <w:hideMark/>
          </w:tcPr>
          <w:p w:rsidR="00EE44D7" w:rsidRPr="00EE44D7" w:rsidRDefault="00EE44D7" w:rsidP="00EE44D7">
            <w:pPr>
              <w:rPr>
                <w:b/>
                <w:bCs/>
                <w:noProof/>
                <w:color w:val="000000"/>
                <w:sz w:val="20"/>
                <w:szCs w:val="20"/>
                <w:lang w:val="ro-RO" w:eastAsia="en-US"/>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EE44D7" w:rsidRPr="00EE44D7" w:rsidRDefault="00EE44D7" w:rsidP="00EE44D7">
            <w:pPr>
              <w:rPr>
                <w:b/>
                <w:bCs/>
                <w:noProof/>
                <w:color w:val="000000"/>
                <w:sz w:val="20"/>
                <w:szCs w:val="20"/>
                <w:lang w:val="ro-RO" w:eastAsia="en-US"/>
              </w:rPr>
            </w:pPr>
          </w:p>
        </w:tc>
        <w:tc>
          <w:tcPr>
            <w:tcW w:w="1340" w:type="dxa"/>
            <w:vMerge/>
            <w:tcBorders>
              <w:top w:val="nil"/>
              <w:left w:val="single" w:sz="4" w:space="0" w:color="auto"/>
              <w:bottom w:val="single" w:sz="4" w:space="0" w:color="auto"/>
              <w:right w:val="single" w:sz="4" w:space="0" w:color="auto"/>
            </w:tcBorders>
            <w:vAlign w:val="center"/>
            <w:hideMark/>
          </w:tcPr>
          <w:p w:rsidR="00EE44D7" w:rsidRPr="00EE44D7" w:rsidRDefault="00EE44D7" w:rsidP="00EE44D7">
            <w:pPr>
              <w:rPr>
                <w:b/>
                <w:bCs/>
                <w:noProof/>
                <w:color w:val="000000"/>
                <w:sz w:val="20"/>
                <w:szCs w:val="20"/>
                <w:lang w:val="ro-RO" w:eastAsia="en-US"/>
              </w:rPr>
            </w:pPr>
          </w:p>
        </w:tc>
        <w:tc>
          <w:tcPr>
            <w:tcW w:w="1251" w:type="dxa"/>
            <w:tcBorders>
              <w:top w:val="nil"/>
              <w:left w:val="nil"/>
              <w:bottom w:val="single" w:sz="4" w:space="0" w:color="auto"/>
              <w:right w:val="single" w:sz="4" w:space="0" w:color="auto"/>
            </w:tcBorders>
            <w:shd w:val="clear" w:color="auto" w:fill="auto"/>
            <w:vAlign w:val="center"/>
            <w:hideMark/>
          </w:tcPr>
          <w:p w:rsidR="00EE44D7" w:rsidRPr="00EE44D7" w:rsidRDefault="00EE44D7" w:rsidP="00EE44D7">
            <w:pPr>
              <w:jc w:val="center"/>
              <w:rPr>
                <w:b/>
                <w:bCs/>
                <w:noProof/>
                <w:color w:val="000000"/>
                <w:sz w:val="20"/>
                <w:szCs w:val="20"/>
                <w:lang w:val="ro-RO" w:eastAsia="en-US"/>
              </w:rPr>
            </w:pPr>
            <w:r w:rsidRPr="00EE44D7">
              <w:rPr>
                <w:b/>
                <w:bCs/>
                <w:noProof/>
                <w:color w:val="000000"/>
                <w:sz w:val="20"/>
                <w:szCs w:val="20"/>
                <w:lang w:val="ro-RO" w:eastAsia="en-US"/>
              </w:rPr>
              <w:t>învățăm</w:t>
            </w:r>
            <w:r w:rsidRPr="00203AE2">
              <w:rPr>
                <w:b/>
                <w:bCs/>
                <w:noProof/>
                <w:color w:val="000000"/>
                <w:sz w:val="20"/>
                <w:szCs w:val="20"/>
                <w:lang w:val="ro-RO" w:eastAsia="en-US"/>
              </w:rPr>
              <w:t>â</w:t>
            </w:r>
            <w:r w:rsidRPr="00EE44D7">
              <w:rPr>
                <w:b/>
                <w:bCs/>
                <w:noProof/>
                <w:color w:val="000000"/>
                <w:sz w:val="20"/>
                <w:szCs w:val="20"/>
                <w:lang w:val="ro-RO" w:eastAsia="en-US"/>
              </w:rPr>
              <w:t>nt</w:t>
            </w:r>
            <w:r w:rsidR="009E7A8C">
              <w:rPr>
                <w:b/>
                <w:bCs/>
                <w:noProof/>
                <w:color w:val="000000"/>
                <w:sz w:val="20"/>
                <w:szCs w:val="20"/>
                <w:lang w:val="ro-RO" w:eastAsia="en-US"/>
              </w:rPr>
              <w:t>ul</w:t>
            </w:r>
            <w:r w:rsidRPr="00EE44D7">
              <w:rPr>
                <w:b/>
                <w:bCs/>
                <w:noProof/>
                <w:color w:val="000000"/>
                <w:sz w:val="20"/>
                <w:szCs w:val="20"/>
                <w:lang w:val="ro-RO" w:eastAsia="en-US"/>
              </w:rPr>
              <w:t xml:space="preserve"> general </w:t>
            </w:r>
          </w:p>
        </w:tc>
        <w:tc>
          <w:tcPr>
            <w:tcW w:w="1053" w:type="dxa"/>
            <w:tcBorders>
              <w:top w:val="nil"/>
              <w:left w:val="nil"/>
              <w:bottom w:val="single" w:sz="4" w:space="0" w:color="auto"/>
              <w:right w:val="single" w:sz="4" w:space="0" w:color="auto"/>
            </w:tcBorders>
            <w:shd w:val="clear" w:color="auto" w:fill="auto"/>
            <w:vAlign w:val="center"/>
            <w:hideMark/>
          </w:tcPr>
          <w:p w:rsidR="00EE44D7" w:rsidRPr="00EE44D7" w:rsidRDefault="00EE44D7" w:rsidP="00EE44D7">
            <w:pPr>
              <w:jc w:val="center"/>
              <w:rPr>
                <w:b/>
                <w:bCs/>
                <w:noProof/>
                <w:color w:val="000000"/>
                <w:sz w:val="20"/>
                <w:szCs w:val="20"/>
                <w:lang w:val="ro-RO" w:eastAsia="en-US"/>
              </w:rPr>
            </w:pPr>
            <w:r w:rsidRPr="00EE44D7">
              <w:rPr>
                <w:b/>
                <w:bCs/>
                <w:noProof/>
                <w:color w:val="000000"/>
                <w:sz w:val="20"/>
                <w:szCs w:val="20"/>
                <w:lang w:val="ro-RO" w:eastAsia="en-US"/>
              </w:rPr>
              <w:t>școli sportive</w:t>
            </w:r>
          </w:p>
        </w:tc>
        <w:tc>
          <w:tcPr>
            <w:tcW w:w="1114" w:type="dxa"/>
            <w:tcBorders>
              <w:top w:val="nil"/>
              <w:left w:val="nil"/>
              <w:bottom w:val="single" w:sz="4" w:space="0" w:color="auto"/>
              <w:right w:val="single" w:sz="4" w:space="0" w:color="auto"/>
            </w:tcBorders>
            <w:shd w:val="clear" w:color="000000" w:fill="FFFFFF"/>
            <w:vAlign w:val="center"/>
            <w:hideMark/>
          </w:tcPr>
          <w:p w:rsidR="00EE44D7" w:rsidRPr="00EE44D7" w:rsidRDefault="00EE44D7" w:rsidP="00EE44D7">
            <w:pPr>
              <w:jc w:val="center"/>
              <w:rPr>
                <w:b/>
                <w:bCs/>
                <w:noProof/>
                <w:color w:val="000000"/>
                <w:sz w:val="20"/>
                <w:szCs w:val="20"/>
                <w:lang w:val="ro-RO" w:eastAsia="en-US"/>
              </w:rPr>
            </w:pPr>
            <w:r w:rsidRPr="00EE44D7">
              <w:rPr>
                <w:b/>
                <w:bCs/>
                <w:noProof/>
                <w:color w:val="000000"/>
                <w:sz w:val="20"/>
                <w:szCs w:val="20"/>
                <w:lang w:val="ro-RO" w:eastAsia="en-US"/>
              </w:rPr>
              <w:t xml:space="preserve">servicii sociale  </w:t>
            </w:r>
          </w:p>
        </w:tc>
        <w:tc>
          <w:tcPr>
            <w:tcW w:w="1559" w:type="dxa"/>
            <w:vMerge/>
            <w:tcBorders>
              <w:top w:val="nil"/>
              <w:left w:val="single" w:sz="4" w:space="0" w:color="auto"/>
              <w:bottom w:val="single" w:sz="4" w:space="0" w:color="auto"/>
              <w:right w:val="single" w:sz="4" w:space="0" w:color="auto"/>
            </w:tcBorders>
            <w:vAlign w:val="center"/>
            <w:hideMark/>
          </w:tcPr>
          <w:p w:rsidR="00EE44D7" w:rsidRPr="00EE44D7" w:rsidRDefault="00EE44D7" w:rsidP="00EE44D7">
            <w:pPr>
              <w:rPr>
                <w:b/>
                <w:bCs/>
                <w:noProof/>
                <w:color w:val="000000"/>
                <w:sz w:val="20"/>
                <w:szCs w:val="20"/>
                <w:lang w:val="ro-RO" w:eastAsia="en-US"/>
              </w:rPr>
            </w:pP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general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327.036,0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224.910,0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218.706,0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5.070,0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1.134,0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102.126,0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216.660,0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159.459,0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154.035,0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4.398,0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1.026,0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57.201,0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110.376,0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65.451,0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64.671,0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672,0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108,0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44.925,0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municipiul Bălţi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10.422,0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8.115,0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7.278,0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762,0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75,0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2.307,0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10.203,0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7.992,0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7.155,0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762,0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75,0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2.211,0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219,0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municipal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7.992,0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7.155,0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762,0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2.211,0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Elizaveta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Sadovoe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municipiul Chişinău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64.476,0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49.713,0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1.374,0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42,0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13.347,0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59.922,0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47.913,0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46.524,0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1.347,0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42,0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12.009,0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3.216,0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3.189,0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27,0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1.338,0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municipal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59.922,0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47.913,0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46.524,0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1.347,0</w:t>
            </w:r>
          </w:p>
        </w:tc>
        <w:tc>
          <w:tcPr>
            <w:tcW w:w="1114"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Bacioi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Bubuieci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Budești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Ciorescu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Codru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Cricova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Colonița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Condrița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Cruzești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Durlești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525,0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Ghidighici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Grătiești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Sîngera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Vadul lui Vodă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Vatra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Stăuceni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Tohatin</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70"/>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Trușeni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Anenii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7.761,0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5.076,0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4.974,0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2.685,0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4.413,0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2.997,0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1.314,0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3.348,0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1.977,0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1.977,0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1.371,0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4.413,0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2.997,0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1.314,0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Anenii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Botnăreşti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Bulboaca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Calfa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Chetrosu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Chirca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Ciobanovca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Cobusca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Cobusca Veche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Delacău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Floreni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Geamăna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Gura Bîcului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Hîrbovăţ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Maximovca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Mereni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Merenii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Ochiul Roș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Puhăceni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Roşcani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Speia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Şerpeni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Telița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Ţînţăreni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Varniţa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Zolotievca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Basarabeasca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2.655,0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1.653,0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1.635,0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1.419,0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894,0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876,0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525,0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759,0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759,0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477,0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894,0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525,0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Abaclia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Basarabeasca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Başcalia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Carabetovca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Iordanovca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Iserlia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Sadaclia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Briceni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7.020,0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4.626,0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2.394,0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3.729,0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2.778,0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2.694,0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84,0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3.291,0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1.443,0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3.729,0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2.694,0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Beleavinet</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Balasineşti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Bălcăuți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Berlinţi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Bogdăneşti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Bulboaca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Caracuşenii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Colicăuţi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Corjeuți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Coteala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Cotiujeni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Criva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Drepcăuţi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Grimăncăuţi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Halahora de Sus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Hlina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Larga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Lipcani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Mărcăuţi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Medveja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Mihăileni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Pererita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Slobozia-Şirăuţi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Şirăuţi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Tabani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Tetcani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Trebisăuţi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Cahul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11.628,0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8.238,0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8.058,0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3.390,0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5.316,0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783,0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6.312,0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3.705,0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3.525,0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2.607,0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5.316,0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Alexanderfeld</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Alexandru Ioan Cuza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Andruşul de Jos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Andruşul de Sus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Badicul Moldovenesc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Baurci-Moldoveni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Borceag</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Brînza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Bucuria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Burlacu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Burlăceni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Cahul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1.401,0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837,0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Chioselia Mare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Cîşliţa-Prut</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Colibaș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Crihana Veche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Cucoara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Doina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Găvănoasa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Giurgiulești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Huluboaia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Iujnoe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Larga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Lebedenco</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Lopațica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Luceşti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Manta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Moscovei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Pelinei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Roşu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Slobozia Mare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Taraclia de Salcie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Tartaul de Salcie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Tătărești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Vadul lui Isac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Zîrneşti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Cantemir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6.606,0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4.482,0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2.049,0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3.534,0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2.691,0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2.619,0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843,0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1.206,0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3.534,0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2.691,0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2.619,0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Antoneşti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Baimaclia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Cania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Cantemir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Capaclia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Chioselia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Ciobalaccia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Cîietu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Cîrpeşti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Cîșla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Cociulia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Coştangalia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Enichioi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Goteşti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Haragîş</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Lărguţa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Lingura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Pleşeni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Plopi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Porumbești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Sadîc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Samalia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Stoianovca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Tartaul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Toceni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Ţiganca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Vişniovca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Călăraşi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6.702,0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4.206,0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4.098,0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2.496,0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1.035,0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3.243,0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1.782,0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1.674,0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1.461,0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3.459,0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1.035,0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Bahmut</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Bravicea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Buda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Căbăieşti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Călăraşi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414,0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Dereneu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Frumoasa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Hirova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Hîrjauca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Hogineşti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Horodişte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Meleşeni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Nișcani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Onişcani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Păuleşti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Peticeni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Pîrjolteni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Pitușca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Raciula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Sadova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Săseni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Sipoteni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Temeleuţi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Tuzara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Ţibirica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Vălcineţ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Vărzăreştii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Căuşeni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8.598,0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5.904,0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5.757,0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2.694,0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4.929,0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3.561,0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1.368,0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2.343,0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2.343,0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1.326,0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4.929,0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3.561,0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3.414,0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1.368,0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Baccealia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Baimaclia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Căinari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Căuşeni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801,0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Chircăieşti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Chircăieştii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Cîrnăţeni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Cîrnăţenii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Ciuflești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Copanca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Coşcalia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Fîrlădeni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Grădiniţa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Grigorievca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Hagimus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Opaci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Pervomaisc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Plop-Ştiubei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Săiţi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Sălcuţa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Tănătari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Tănătarii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Taraclia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Tocuz</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Ucrainca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Ursoaia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Zaim</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Cimişlia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5.673,0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3.339,0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2.268,0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2.964,0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2.025,0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1.962,0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2.709,0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1.380,0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1.377,0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1.329,0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2.964,0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2.025,0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1.962,0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Albina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Batîr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Cenac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Cimişlia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Ciucur-Minjir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Codreni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Ecaterinovca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Gradişte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Gura Galbenei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Hîrtop</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Ialpujeni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Ivanovca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Javgur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Lipoveni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Mihailovca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Porumbrei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31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Sagaidac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Satul Nou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Selemet</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Suric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Topala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Troiţcoe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Valea Perjei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Criuleni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7.062,0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4.800,0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4.659,0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2.262,0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2.502,0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1.125,0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2.298,0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2.217,0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1.137,0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2.502,0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1.125,0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Bălăbăneşti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Bălțata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Boşcana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Cimişeni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Corjova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Coșernița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Criuleni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Cruglic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Dolinnoe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Drăsliceni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Dubăsarii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Hîrtopul Mare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Hruşova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Işnovăţ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Izbişte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Jevreni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Maşcăuţi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Măgdăcești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Miclești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Onițcani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Paşcani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Răculeşti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Riscova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Slobozia-Duşca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Zăicana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Donduşeni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4.524,0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2.697,0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2.634,0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2.673,0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1.761,0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1.701,0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912,0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915,0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2.673,0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1.761,0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1.701,0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912,0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Arioneşti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Baraboi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Cernoleuca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Climăuţi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Corbu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Crişcăuţi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Donduşeni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Donduşeni, orasul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Elizavetovca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Frasin</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Horodişte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Moşana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Pivniceni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Plop</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Pocrovca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Rediul Mare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Scăieni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Sudarca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Teleşeuca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Tîrnova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Ţaul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Drochia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8.538,0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5.724,0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5.604,0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84,0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2.814,0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4.683,0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3.279,0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3.174,0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84,0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21,0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1.404,0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3.855,0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1.410,0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4.683,0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3.279,0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3.174,0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1.404,0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Antoneuca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Baroncea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Chetrosu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Cotova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Dominteni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Drochia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Drochia, oraşul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561,0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561,0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Fîntîniţa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Gribova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Hăsnăşenii Mari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Hăsnăşenii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Maramonovca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Miciurin</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Mîndîc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Moara de Piatră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Nicoreni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Ochiul Alb</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Palanca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Pelinia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Pervomaiscoe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Petreni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Popeștii de Jos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Popeștii de Sus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Salvirii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Sofia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Şuri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Ţarigrad</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Zguriţa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Dubăsari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2.244,0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2.202,0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1.173,0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1.692,0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1.140,0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1.098,0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552,0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1.725,0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1.104,0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1.104,0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1.692,0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1.098,0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552,0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Cocieri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Corjova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Coşniţa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Doroţcaia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Holercani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Marcăuţi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Molovata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Molovata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Oxentea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Pîrîta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Ustia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Edineţ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7.893,0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5.235,0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2.658,0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4.038,0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2.898,0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2.898,0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1.140,0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3.855,0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2.337,0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2.247,0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1.518,0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4.038,0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2.898,0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2.898,0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Alexeevca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Bădrajii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Bădragii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Bleşteni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Brătuşeni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Brînzeni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Burlăneşti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Cepeleuţi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Chetroșica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Constantinovca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Corpaci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Cuconeştii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Cupcini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Edineţ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294,0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Feteşti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Gaşpar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Goleni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Gordineşti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Hancauți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Hincăuţi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Hlinaia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Lopatnic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Parcova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Rotunda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Ruseni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Stolniceni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Şofrîncani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Terebna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Tîrnova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Trinca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Viișoara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Zăbriceni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Făleşti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8.664,0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5.511,0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5.445,0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3.153,0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4.920,0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3.282,0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3.219,0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1.638,0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3.744,0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2.226,0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1.515,0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4.920,0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3.282,0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3.219,0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1.638,0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Albineţul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Călinești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Călugăr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Catranîc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Chetriş</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Ciolacu Nou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Egorovca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Făleşti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Făleştii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Glinjeni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Hiliuţi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Hînceşti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Ilenuţa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Işcălău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Izvoare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Logofteni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Mărăndeni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Musteaţa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Natalievca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Năvîrneţ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Obreja Veche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Pietrosu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Pînzăreni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Pîrliţa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Pompa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Pruteni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Răuţel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Risipeni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Sărata Veche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Scumpia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Taxobeni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Floreşti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8.670,0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5.349,0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5.295,0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3.321,0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4.788,0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3.420,0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3.369,0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1.368,0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3.882,0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1.926,0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1.953,0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4.788,0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3.420,0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1.368,0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Alexeevca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Băhrineşti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Caşunca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Cerniţa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Ciripcău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Ciutuleşti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Coşerniţa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Cuhureştii de Jos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Cuhureștii de Sus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Cunicea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Domulgeni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 Floreşti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294,0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291,0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Frumuşica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Ghindeşti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Ghindeşti, oraşul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Gura Căinarului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Gura Camencii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Iliciovca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Izvoare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Japca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Lunga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Mărculeşti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Mărculeşti, oraşul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Napadova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Nicolaevca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Prajila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Prodăneşti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Putineşti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Rădulenii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Roşietici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Sănătăuca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Sevirova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Ştefăneşti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Temeleuţi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Tîrgul-Vertiujeni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Trifăneşti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Vărvăreuca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Văscăuţi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Vertiujeni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Zăluceni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Glodeni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6.456,0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4.113,0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4.062,0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2.343,0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3.900,0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2.610,0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2.562,0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lastRenderedPageBreak/>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1.503,0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1.500,0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1.053,0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2.610,0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2.562,0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Balatina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Cajba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Camenca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Ciuciulea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Cobani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Cuhneşti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Danu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Duşmani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Fundurii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Fundurii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Glodeni,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Hîjdieni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Iabloana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Limbenii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Limbenii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Petrunea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Sturzovca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Ustia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Viişoara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Hînceşti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10.242,0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6.702,0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6.597,0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3.540,0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5.850,0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4.224,0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4.161,0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1.626,0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4.392,0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1.914,0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5.850,0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4.161,0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Bălceana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Bobeica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Boghiceni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Bozieni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Bujor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Buţeni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Caracui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Călmăţui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Cărpineni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Căţeleni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Cioara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Ciuciuleni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Cotul Morii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Crasnoarmeiscoe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Dancu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Drăguşenii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Fîrlădeni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Fundul Galbenei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Hînceşti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477,0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Ivanovca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Lăpuşna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Leuşeni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Logăneşti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Mereşeni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Mingir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Mireşti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Negrea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Nemţeni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Obileni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Paşcani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Pervomaiscoe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Pogăneşti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Sărata-Galbenă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Secăreni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Sipoteni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Sofia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Stolniceni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8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Voinescu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Ialoveni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9.231,0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6.495,0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6.459,0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2.736,0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4.869,0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3.465,0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1.404,0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4.362,0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1.332,0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3.465,0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3.429,0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1.404,0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Bardar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Cărbuna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Cigîrleni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Costeşti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Dănceni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Gangura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Hansca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Horodca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Ialoveni,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537,0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537,0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Malcoci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Mileştii Mici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Moleşti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Nimoreni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Pojăreni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Puhoi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Răzeni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Ruseştii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Sociteni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Suruceni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Ţipala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Ulmu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Văratic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Văsieni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Zîmbreni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Leova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5.109,0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3.117,0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1.992,0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2.652,0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789,0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1.203,0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2.652,0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Băiuş</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Beştemac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Borogani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Cazangic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Ceadîr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Cneazevca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Colibabovca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Covurlui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Cupcui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Filipeni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Hănăsenii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Leova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Orac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Iargara,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Romanovca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Sărata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Sărata-Răzeşi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Sărăteni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Sărăţica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Sîrma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Tigheci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Tochile-Răducani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Tomai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Tomaiul Nou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Vozneseni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Nisporeni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6.234,0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3.984,0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3.873,0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2.250,0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3.753,0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2.541,0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1.212,0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1.443,0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1.440,0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1.038,0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3.753,0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2.541,0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1.212,0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Bălăneşti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Bălăureşti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Bărboieni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Boldureşti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Bolţun</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Brătuleni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Bursuc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Călimăneşti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Ciuteşti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Cristeşti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Grozeşti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Iurceni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Marinici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Nisporeni,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Selişte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Soltăneşti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Şişcani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Valea-Trestieni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Vărzăreşti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Vînători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Zberoaia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Ocniţa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4.689,0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2.841,0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2.796,0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39,0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lastRenderedPageBreak/>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2.949,0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2.013,0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1.974,0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39,0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1.740,0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828,0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822,0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912,0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2.949,0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2.013,0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1.974,0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Bîrlădeni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Bîrnova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Calarașovca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Clocuşna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Corestăuţi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Dîngeni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Frunza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Gîrbova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Grinăuți-Moldova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Hădărăuţi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Lencăuţi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Lipnic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Mereşeuca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Mihalaseni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Naslavcea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Ocniţa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Ocniţa, oraşul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Otaci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Unguri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Vălcineţ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Orhei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10.770,0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7.161,0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7.047,0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3.609,0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5.817,0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4.146,0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4.038,0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1.671,0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4.953,0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3.015,0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3.009,0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1.938,0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5.817,0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4.146,0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4.038,0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1.671,0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Berezlogi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Bieşti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Bolohan</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Brăviceni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Bulăieşti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Chiperceni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Ciocîlteni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Clişova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Crihana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Cucuruzeni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Donici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Ghetlova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Isacova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Ivancea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Jora de Mijloc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Mălăieşti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Mîrzești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Mitoc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Morozeni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Neculăieuca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Orhei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1.182,0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234,0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Pelivan</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Peresecina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Piatra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Podgoreni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Pohorniceni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Pohrebeni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Puţintei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Sămănanca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Selişte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Step-Soci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Susleni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Teleşeu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Trebujeni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Vatici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Vîşcăuţi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Zahoreni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Zorile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Rezina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5.349,0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3.354,0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3.306,0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1.995,0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2.118,0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2.073,0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2.304,0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1.068,0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2.073,0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Busauca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Cinişeuţi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Cogîlniceni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Cuizăuca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Echimăuţi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Ghiduleni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Gordinești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Horodişte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Ignăţei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Lalova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Lipceni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Mateuţi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Meşeni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Mincenii de Jos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Otac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Păpăuţi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Pecişte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Pripiceni-Răzeşi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Rezina,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588,0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Saharna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Sîrcova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Solonceni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Ţareuca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Trifești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Rîşcani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6.957,0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4.290,0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4.194,0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2.667,0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4.029,0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2.670,0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2.580,0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1.359,0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2.928,0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1.620,0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1.614,0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1.308,0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4.029,0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2.670,0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2.580,0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Alexăndreşti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Aluniş</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Borosenii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Branişte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Corlăteni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Costeşti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Duruitoarea Nouă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Gălăşeni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Grinăuţi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Hiliuţi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Horodişte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Malinovscoe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Mihăileni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Nihoreni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Petruşeni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Pîrjota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Pociumbăuţi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Pociumbeni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Răcăria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Recea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Rîşcani,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504,0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Singureni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Sturzeni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Şaptebani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Şumna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Vasileuţi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Văratic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Zăicani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Sîngerei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8.886,0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6.039,0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5.964,0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2.847,0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3.801,0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3.729,0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1.329,0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3.756,0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2.238,0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2.235,0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1.518,0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3.801,0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3.729,0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Alexăndreni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Bălăşeşti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Bilicenii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Bilicenii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Biruinţa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Bursuceni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Chişcăreni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Ciuciuieni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Copăceni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Coşcodeni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Cotiujenii Mici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Cubolta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Dobrogea Veche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Drăgănești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Dumbrăviţa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Grigorăuca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Heciul Nou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Iezărenii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Izvoare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Pepeni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Prepeliţa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Rădoaia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Sîngerei,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582,0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Sîngereii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Tăura Veche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Ţambula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Soroca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9.546,0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5.871,0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5.757,0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3.291,0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3.249,0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4.377,0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2.580,0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1.797,0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3.291,0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3.249,0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Bădiceni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Băxani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Bulboci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Căinarii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Cosăuţi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Cremenciug</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Dărcăuţi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Dubna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Egoreni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Holoşniţa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Hristici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Iarova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Nimereuca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Oclanda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Ocolina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Parcani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Pîrlița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Racovăţ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Redi-Ceresnovat</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Regina Maria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Rubleniţa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Rudi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Schineni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Soroca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855,0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438,0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Stoicani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Șeptelici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Şolcani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Tătărăuca Veche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Trifăuţi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Vasilcău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Vărăncău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Visoca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Voloviţa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Zastinca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Străşeni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7.773,0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5.322,0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5.274,0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3.945,0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2.811,0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2.763,0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1.134,0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3.828,0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1.317,0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2.811,0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1.134,0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Bucovăţ</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Căpriana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Chirianca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Codreanca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Cojuşna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Dolna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Găleşti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Ghelăuza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Grebleşti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Lozova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Micăuţi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Micleuşeni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Negreşti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Onești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Pănăşeşti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Recea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Romăneşti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Roşcani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Scoreni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Sireţi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Străşeni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Tătăreşti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Ţigăneşti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Voinova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Vorniceni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Zubreşti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Şoldăneşti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4.767,0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3.003,0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2.982,0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1.764,0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2.535,0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1.734,0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1.716,0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801,0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2.232,0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2.535,0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1.734,0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801,0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Alcedar</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Chipeşca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Climăuţii de Jos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Cobîlea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Cotiujenii Mari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Cuşmirca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Dobruşa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Fuzăuca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Găuzeni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Glinjeni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Mihuleni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Olişcani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Parcani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Pohoarna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Poiana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Răspopeni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Rogojeni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Salcia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Sămăşcani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Șestaci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Șipca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Şoldăneşti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Vadul-Raşcov</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Ştefan Vodă</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7.455,0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5.043,0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4.947,0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2.412,0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3.978,0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3.009,0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2.916,0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3.477,0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2.034,0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2.031,0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1.443,0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2.916,0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Alava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Antoneşti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Brezoaia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Carahasani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Căplani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Cioburciu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Copceac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Crocmaz</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Ermoclia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Feşteliţa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Marianca de Jos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Olăneşti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Palanca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Popeasca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Purcari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Răscăieţi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Semionovca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Slobozia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Ştefan Vodă,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Ştefăneşti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Talmaza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Tudora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Volintiri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Taraclia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4.884,0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3.078,0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3.000,0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1.806,0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2.736,0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807,0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2.148,0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1.149,0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1.146,0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999,0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1.929,0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1.854,0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807,0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Albota de Jos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Albota de Sus</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Aluatu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Balabanu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Budăi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Cairaclia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Cealîc</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Corten</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Musaitu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Novosiolovca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Taraclia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567,0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Salcia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Tvardiţa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Valea Perjei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Vinogradovca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lastRenderedPageBreak/>
              <w:t>Teleneşti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7.248,0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4.512,0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4.476,0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2.736,0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3.984,0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2.667,0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2.631,0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1.317,0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3.264,0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1.845,0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1.845,0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1.419,0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2.667,0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2.631,0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1.317,0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Bogzeşti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Brînzenii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Budăi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Căzăneşti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Chiştelniţa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Chiţcanii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Ciulucani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Cîşla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Codru Nou</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Coropceni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Crăsnăşeni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Ghiliceni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Hirişeni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Ineşti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Leuşeni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Mîndreşti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Negureni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Nucăreni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Ordăşei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Pistruieni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Ratuş</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Sărătenii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Scorțeni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Suhuluceni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Teleneşti, oraș</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318,0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228,0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228,0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Tîrşiţei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Ţînţăreni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Văsieni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Verejeni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Zgărdeşti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Ungheni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11.835,0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7.722,0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7.614,0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108,0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4.113,0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6.714,0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4.524,0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2.133,0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Total nivelul 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5.121,0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3.141,0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3.090,0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1.980,0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Consiliul raional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6.714,0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4.581,0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Agronomovca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Alexeevca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Boghenii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Buciumeni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Bumbăta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84,0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Buşila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Cetireni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Chirileni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Cioropcani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Condrăteşti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lastRenderedPageBreak/>
              <w:t>Corneşti, oraşul</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Cornova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27,0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Costuleni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Floriţoaia Veche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105,0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Hîrceşti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Măcărești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Măgurele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63,0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Mănoileşti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162,0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Morenii Noi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Năpădeni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24,0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Negurenii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138,0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Petreşti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141,0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90,0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Pîrliţa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201,0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159,0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Rădenii Vechi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Sculeni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228,0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102,0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Sineşti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81,0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Teşcureni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33,0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Todireşti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189,0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Ungheni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1.767,0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1.212,0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1.161,0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51,0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555,0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Unţeşti</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78,0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42,0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36,0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Valea Mare</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171,0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60,0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noProof/>
                <w:color w:val="000000"/>
                <w:sz w:val="20"/>
                <w:szCs w:val="20"/>
                <w:lang w:val="ro-RO" w:eastAsia="en-US"/>
              </w:rPr>
            </w:pPr>
            <w:r w:rsidRPr="00EE44D7">
              <w:rPr>
                <w:noProof/>
                <w:color w:val="000000"/>
                <w:sz w:val="20"/>
                <w:szCs w:val="20"/>
                <w:lang w:val="ro-RO" w:eastAsia="en-US"/>
              </w:rPr>
              <w:t>Zagarancea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117,0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69,0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 </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noProof/>
                <w:color w:val="000000"/>
                <w:sz w:val="20"/>
                <w:szCs w:val="20"/>
                <w:lang w:val="ro-RO" w:eastAsia="en-US"/>
              </w:rPr>
            </w:pPr>
            <w:r w:rsidRPr="00EE44D7">
              <w:rPr>
                <w:noProof/>
                <w:color w:val="000000"/>
                <w:sz w:val="20"/>
                <w:szCs w:val="20"/>
                <w:lang w:val="ro-RO" w:eastAsia="en-US"/>
              </w:rPr>
              <w:t>48,0</w:t>
            </w:r>
          </w:p>
        </w:tc>
      </w:tr>
      <w:tr w:rsidR="00EE44D7" w:rsidRPr="00203AE2" w:rsidTr="00EE44D7">
        <w:trPr>
          <w:trHeight w:val="255"/>
        </w:trPr>
        <w:tc>
          <w:tcPr>
            <w:tcW w:w="1781" w:type="dxa"/>
            <w:tcBorders>
              <w:top w:val="nil"/>
              <w:left w:val="single" w:sz="4" w:space="0" w:color="auto"/>
              <w:bottom w:val="single" w:sz="4" w:space="0" w:color="auto"/>
              <w:right w:val="single" w:sz="4" w:space="0" w:color="auto"/>
            </w:tcBorders>
            <w:shd w:val="clear" w:color="auto" w:fill="auto"/>
            <w:hideMark/>
          </w:tcPr>
          <w:p w:rsidR="00EE44D7" w:rsidRPr="00EE44D7" w:rsidRDefault="00EE44D7" w:rsidP="00EE44D7">
            <w:pPr>
              <w:rPr>
                <w:b/>
                <w:bCs/>
                <w:noProof/>
                <w:color w:val="000000"/>
                <w:sz w:val="20"/>
                <w:szCs w:val="20"/>
                <w:lang w:val="ro-RO" w:eastAsia="en-US"/>
              </w:rPr>
            </w:pPr>
            <w:r w:rsidRPr="00EE44D7">
              <w:rPr>
                <w:b/>
                <w:bCs/>
                <w:noProof/>
                <w:color w:val="000000"/>
                <w:sz w:val="20"/>
                <w:szCs w:val="20"/>
                <w:lang w:val="ro-RO" w:eastAsia="en-US"/>
              </w:rPr>
              <w:t>UTA Găgăuzia</w:t>
            </w:r>
          </w:p>
        </w:tc>
        <w:tc>
          <w:tcPr>
            <w:tcW w:w="12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19.296,0</w:t>
            </w:r>
          </w:p>
        </w:tc>
        <w:tc>
          <w:tcPr>
            <w:tcW w:w="1340"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13.794,0</w:t>
            </w:r>
          </w:p>
        </w:tc>
        <w:tc>
          <w:tcPr>
            <w:tcW w:w="1251"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12.471,0</w:t>
            </w:r>
          </w:p>
        </w:tc>
        <w:tc>
          <w:tcPr>
            <w:tcW w:w="1053"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498,0</w:t>
            </w:r>
          </w:p>
        </w:tc>
        <w:tc>
          <w:tcPr>
            <w:tcW w:w="1114" w:type="dxa"/>
            <w:tcBorders>
              <w:top w:val="nil"/>
              <w:left w:val="nil"/>
              <w:bottom w:val="single" w:sz="4" w:space="0" w:color="auto"/>
              <w:right w:val="single" w:sz="4" w:space="0" w:color="auto"/>
            </w:tcBorders>
            <w:shd w:val="clear" w:color="000000" w:fill="FFFFFF"/>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825,0</w:t>
            </w:r>
          </w:p>
        </w:tc>
        <w:tc>
          <w:tcPr>
            <w:tcW w:w="1559" w:type="dxa"/>
            <w:tcBorders>
              <w:top w:val="nil"/>
              <w:left w:val="nil"/>
              <w:bottom w:val="single" w:sz="4" w:space="0" w:color="auto"/>
              <w:right w:val="single" w:sz="4" w:space="0" w:color="auto"/>
            </w:tcBorders>
            <w:shd w:val="clear" w:color="auto" w:fill="auto"/>
            <w:hideMark/>
          </w:tcPr>
          <w:p w:rsidR="00EE44D7" w:rsidRPr="00EE44D7" w:rsidRDefault="00EE44D7" w:rsidP="00EE44D7">
            <w:pPr>
              <w:jc w:val="right"/>
              <w:rPr>
                <w:b/>
                <w:bCs/>
                <w:noProof/>
                <w:color w:val="000000"/>
                <w:sz w:val="20"/>
                <w:szCs w:val="20"/>
                <w:lang w:val="ro-RO" w:eastAsia="en-US"/>
              </w:rPr>
            </w:pPr>
            <w:r w:rsidRPr="00EE44D7">
              <w:rPr>
                <w:b/>
                <w:bCs/>
                <w:noProof/>
                <w:color w:val="000000"/>
                <w:sz w:val="20"/>
                <w:szCs w:val="20"/>
                <w:lang w:val="ro-RO" w:eastAsia="en-US"/>
              </w:rPr>
              <w:t>5.502,0</w:t>
            </w:r>
          </w:p>
        </w:tc>
      </w:tr>
    </w:tbl>
    <w:p w:rsidR="00EE44D7" w:rsidRPr="00203AE2" w:rsidRDefault="00EE44D7" w:rsidP="00815F8A">
      <w:pPr>
        <w:jc w:val="right"/>
        <w:rPr>
          <w:i/>
          <w:noProof/>
          <w:sz w:val="20"/>
          <w:szCs w:val="20"/>
          <w:lang w:val="ro-RO"/>
        </w:rPr>
      </w:pPr>
    </w:p>
    <w:p w:rsidR="00982EBC" w:rsidRPr="00203AE2" w:rsidRDefault="00982EBC" w:rsidP="00815F8A">
      <w:pPr>
        <w:jc w:val="right"/>
        <w:rPr>
          <w:i/>
          <w:noProof/>
          <w:sz w:val="20"/>
          <w:szCs w:val="20"/>
          <w:lang w:val="ro-RO"/>
        </w:rPr>
      </w:pPr>
    </w:p>
    <w:p w:rsidR="00C13A8A" w:rsidRPr="00203AE2" w:rsidRDefault="00C13A8A" w:rsidP="00BC2F64">
      <w:pPr>
        <w:jc w:val="right"/>
        <w:rPr>
          <w:noProof/>
          <w:sz w:val="28"/>
          <w:szCs w:val="28"/>
          <w:lang w:val="ro-RO"/>
        </w:rPr>
      </w:pPr>
    </w:p>
    <w:sectPr w:rsidR="00C13A8A" w:rsidRPr="00203AE2" w:rsidSect="007A02D4">
      <w:footerReference w:type="default" r:id="rId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F49" w:rsidRDefault="00143F49" w:rsidP="007A02D4">
      <w:r>
        <w:separator/>
      </w:r>
    </w:p>
  </w:endnote>
  <w:endnote w:type="continuationSeparator" w:id="0">
    <w:p w:rsidR="00143F49" w:rsidRDefault="00143F49" w:rsidP="007A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79892"/>
      <w:docPartObj>
        <w:docPartGallery w:val="Page Numbers (Bottom of Page)"/>
        <w:docPartUnique/>
      </w:docPartObj>
    </w:sdtPr>
    <w:sdtEndPr>
      <w:rPr>
        <w:noProof/>
      </w:rPr>
    </w:sdtEndPr>
    <w:sdtContent>
      <w:p w:rsidR="00EC1CB4" w:rsidRDefault="00EC1CB4">
        <w:pPr>
          <w:pStyle w:val="Footer"/>
          <w:jc w:val="right"/>
        </w:pPr>
        <w:r>
          <w:fldChar w:fldCharType="begin"/>
        </w:r>
        <w:r>
          <w:instrText xml:space="preserve"> PAGE   \* MERGEFORMAT </w:instrText>
        </w:r>
        <w:r>
          <w:fldChar w:fldCharType="separate"/>
        </w:r>
        <w:r w:rsidR="009B373A">
          <w:rPr>
            <w:noProof/>
          </w:rPr>
          <w:t>1</w:t>
        </w:r>
        <w:r>
          <w:rPr>
            <w:noProof/>
          </w:rPr>
          <w:fldChar w:fldCharType="end"/>
        </w:r>
      </w:p>
    </w:sdtContent>
  </w:sdt>
  <w:p w:rsidR="00EC1CB4" w:rsidRDefault="00EC1C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F49" w:rsidRDefault="00143F49" w:rsidP="007A02D4">
      <w:r>
        <w:separator/>
      </w:r>
    </w:p>
  </w:footnote>
  <w:footnote w:type="continuationSeparator" w:id="0">
    <w:p w:rsidR="00143F49" w:rsidRDefault="00143F49" w:rsidP="007A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1"/>
    <w:rsid w:val="00003287"/>
    <w:rsid w:val="000040FB"/>
    <w:rsid w:val="00015E0E"/>
    <w:rsid w:val="00022658"/>
    <w:rsid w:val="00023525"/>
    <w:rsid w:val="00023597"/>
    <w:rsid w:val="00030D90"/>
    <w:rsid w:val="00040E9E"/>
    <w:rsid w:val="0004151C"/>
    <w:rsid w:val="00053E11"/>
    <w:rsid w:val="00061147"/>
    <w:rsid w:val="000644FD"/>
    <w:rsid w:val="00075976"/>
    <w:rsid w:val="000827FC"/>
    <w:rsid w:val="00087654"/>
    <w:rsid w:val="00093664"/>
    <w:rsid w:val="00096FDA"/>
    <w:rsid w:val="00097B43"/>
    <w:rsid w:val="000A0F11"/>
    <w:rsid w:val="000B5020"/>
    <w:rsid w:val="000C4E02"/>
    <w:rsid w:val="000D2016"/>
    <w:rsid w:val="000E76C7"/>
    <w:rsid w:val="0010276C"/>
    <w:rsid w:val="00107274"/>
    <w:rsid w:val="001209CB"/>
    <w:rsid w:val="00122C34"/>
    <w:rsid w:val="00143F49"/>
    <w:rsid w:val="00154809"/>
    <w:rsid w:val="00171067"/>
    <w:rsid w:val="00187BBA"/>
    <w:rsid w:val="001945B1"/>
    <w:rsid w:val="001955F8"/>
    <w:rsid w:val="001A176B"/>
    <w:rsid w:val="001A368F"/>
    <w:rsid w:val="001A5F01"/>
    <w:rsid w:val="001B7835"/>
    <w:rsid w:val="001C08C9"/>
    <w:rsid w:val="001C2F22"/>
    <w:rsid w:val="001C4CF3"/>
    <w:rsid w:val="001D603B"/>
    <w:rsid w:val="001D6CCD"/>
    <w:rsid w:val="001D703D"/>
    <w:rsid w:val="001E6719"/>
    <w:rsid w:val="001F000B"/>
    <w:rsid w:val="001F13E0"/>
    <w:rsid w:val="001F5E2C"/>
    <w:rsid w:val="00203AE2"/>
    <w:rsid w:val="002047CB"/>
    <w:rsid w:val="00213D68"/>
    <w:rsid w:val="0021522A"/>
    <w:rsid w:val="00222821"/>
    <w:rsid w:val="00225347"/>
    <w:rsid w:val="00226B41"/>
    <w:rsid w:val="0023606A"/>
    <w:rsid w:val="00243028"/>
    <w:rsid w:val="00244EAA"/>
    <w:rsid w:val="0027054C"/>
    <w:rsid w:val="002812B7"/>
    <w:rsid w:val="002859E5"/>
    <w:rsid w:val="00287F7F"/>
    <w:rsid w:val="002A38A1"/>
    <w:rsid w:val="002B42D8"/>
    <w:rsid w:val="002C1039"/>
    <w:rsid w:val="002C259B"/>
    <w:rsid w:val="002C3D9F"/>
    <w:rsid w:val="002C49CB"/>
    <w:rsid w:val="002C4CE7"/>
    <w:rsid w:val="002D0D61"/>
    <w:rsid w:val="002D257F"/>
    <w:rsid w:val="002D6C75"/>
    <w:rsid w:val="002D7287"/>
    <w:rsid w:val="002E5603"/>
    <w:rsid w:val="002F072A"/>
    <w:rsid w:val="002F7083"/>
    <w:rsid w:val="00303A1F"/>
    <w:rsid w:val="00305AD6"/>
    <w:rsid w:val="003106E0"/>
    <w:rsid w:val="00310FBC"/>
    <w:rsid w:val="003117DB"/>
    <w:rsid w:val="00311A39"/>
    <w:rsid w:val="00314523"/>
    <w:rsid w:val="00325E80"/>
    <w:rsid w:val="00333BE8"/>
    <w:rsid w:val="003354E4"/>
    <w:rsid w:val="00337F5A"/>
    <w:rsid w:val="00344CA0"/>
    <w:rsid w:val="00351756"/>
    <w:rsid w:val="00366515"/>
    <w:rsid w:val="00366CBE"/>
    <w:rsid w:val="0037172B"/>
    <w:rsid w:val="00371B98"/>
    <w:rsid w:val="00374B73"/>
    <w:rsid w:val="00381190"/>
    <w:rsid w:val="003819B1"/>
    <w:rsid w:val="00381DC1"/>
    <w:rsid w:val="00384D3F"/>
    <w:rsid w:val="003913C9"/>
    <w:rsid w:val="00392BDD"/>
    <w:rsid w:val="00393D19"/>
    <w:rsid w:val="00397E21"/>
    <w:rsid w:val="003B6D24"/>
    <w:rsid w:val="003B6F90"/>
    <w:rsid w:val="003C3A9A"/>
    <w:rsid w:val="003C7D04"/>
    <w:rsid w:val="003C7F69"/>
    <w:rsid w:val="003D37C6"/>
    <w:rsid w:val="003E1E86"/>
    <w:rsid w:val="003F0C49"/>
    <w:rsid w:val="003F3EB5"/>
    <w:rsid w:val="00410AA0"/>
    <w:rsid w:val="00417739"/>
    <w:rsid w:val="004423B4"/>
    <w:rsid w:val="004450D3"/>
    <w:rsid w:val="004513A6"/>
    <w:rsid w:val="0045437B"/>
    <w:rsid w:val="00454FB7"/>
    <w:rsid w:val="00457ACE"/>
    <w:rsid w:val="00462578"/>
    <w:rsid w:val="0049238E"/>
    <w:rsid w:val="004A4E94"/>
    <w:rsid w:val="004A57C2"/>
    <w:rsid w:val="004A57C9"/>
    <w:rsid w:val="004B6364"/>
    <w:rsid w:val="004C6070"/>
    <w:rsid w:val="004D00E3"/>
    <w:rsid w:val="004E241B"/>
    <w:rsid w:val="004F1922"/>
    <w:rsid w:val="004F1D88"/>
    <w:rsid w:val="004F658B"/>
    <w:rsid w:val="00506D06"/>
    <w:rsid w:val="005100F7"/>
    <w:rsid w:val="005115FD"/>
    <w:rsid w:val="00512500"/>
    <w:rsid w:val="00527ADE"/>
    <w:rsid w:val="00533D60"/>
    <w:rsid w:val="005371F0"/>
    <w:rsid w:val="00562695"/>
    <w:rsid w:val="00565ECC"/>
    <w:rsid w:val="00567184"/>
    <w:rsid w:val="0057123A"/>
    <w:rsid w:val="0057239F"/>
    <w:rsid w:val="00587F5A"/>
    <w:rsid w:val="005931C5"/>
    <w:rsid w:val="005941DE"/>
    <w:rsid w:val="005A1205"/>
    <w:rsid w:val="005A3C14"/>
    <w:rsid w:val="005A7B68"/>
    <w:rsid w:val="005C0E59"/>
    <w:rsid w:val="005D6074"/>
    <w:rsid w:val="005E40D8"/>
    <w:rsid w:val="005E6463"/>
    <w:rsid w:val="005F5103"/>
    <w:rsid w:val="005F5F7E"/>
    <w:rsid w:val="00605F4A"/>
    <w:rsid w:val="006231F7"/>
    <w:rsid w:val="00635E5E"/>
    <w:rsid w:val="006406C4"/>
    <w:rsid w:val="00641711"/>
    <w:rsid w:val="006539E9"/>
    <w:rsid w:val="0065659B"/>
    <w:rsid w:val="00671308"/>
    <w:rsid w:val="00671C83"/>
    <w:rsid w:val="00673F6E"/>
    <w:rsid w:val="00677F0E"/>
    <w:rsid w:val="00683DC9"/>
    <w:rsid w:val="00690BC8"/>
    <w:rsid w:val="00693E53"/>
    <w:rsid w:val="00695C44"/>
    <w:rsid w:val="006A5133"/>
    <w:rsid w:val="006A658B"/>
    <w:rsid w:val="006C0287"/>
    <w:rsid w:val="006C5752"/>
    <w:rsid w:val="006C5876"/>
    <w:rsid w:val="006D2D80"/>
    <w:rsid w:val="006D4DAE"/>
    <w:rsid w:val="006D5F4F"/>
    <w:rsid w:val="006E2CFC"/>
    <w:rsid w:val="00702CD3"/>
    <w:rsid w:val="00717961"/>
    <w:rsid w:val="00721732"/>
    <w:rsid w:val="007218F6"/>
    <w:rsid w:val="00723CAE"/>
    <w:rsid w:val="00724A7C"/>
    <w:rsid w:val="00725869"/>
    <w:rsid w:val="00731359"/>
    <w:rsid w:val="00741326"/>
    <w:rsid w:val="007464B3"/>
    <w:rsid w:val="0075375E"/>
    <w:rsid w:val="0075658D"/>
    <w:rsid w:val="00763A0D"/>
    <w:rsid w:val="00764C4B"/>
    <w:rsid w:val="0076583E"/>
    <w:rsid w:val="00775038"/>
    <w:rsid w:val="00776E7D"/>
    <w:rsid w:val="007805D6"/>
    <w:rsid w:val="007A02D4"/>
    <w:rsid w:val="007A35CB"/>
    <w:rsid w:val="007A7128"/>
    <w:rsid w:val="007B72D6"/>
    <w:rsid w:val="007D1A5E"/>
    <w:rsid w:val="007F3701"/>
    <w:rsid w:val="00804E61"/>
    <w:rsid w:val="00815F8A"/>
    <w:rsid w:val="00817647"/>
    <w:rsid w:val="00827412"/>
    <w:rsid w:val="00847204"/>
    <w:rsid w:val="00852455"/>
    <w:rsid w:val="00854379"/>
    <w:rsid w:val="0085614E"/>
    <w:rsid w:val="00857227"/>
    <w:rsid w:val="0086264E"/>
    <w:rsid w:val="0087380A"/>
    <w:rsid w:val="008759D3"/>
    <w:rsid w:val="008803CE"/>
    <w:rsid w:val="00883959"/>
    <w:rsid w:val="008844A0"/>
    <w:rsid w:val="008A7722"/>
    <w:rsid w:val="008B448C"/>
    <w:rsid w:val="008B5E01"/>
    <w:rsid w:val="008B7E86"/>
    <w:rsid w:val="008C5AAE"/>
    <w:rsid w:val="008C7963"/>
    <w:rsid w:val="008D01C2"/>
    <w:rsid w:val="008D1D43"/>
    <w:rsid w:val="008D1D55"/>
    <w:rsid w:val="008E7DC0"/>
    <w:rsid w:val="008F0F1B"/>
    <w:rsid w:val="009069CF"/>
    <w:rsid w:val="00912A21"/>
    <w:rsid w:val="00915D83"/>
    <w:rsid w:val="00930618"/>
    <w:rsid w:val="00932724"/>
    <w:rsid w:val="00936718"/>
    <w:rsid w:val="0093799A"/>
    <w:rsid w:val="00953C04"/>
    <w:rsid w:val="009542C9"/>
    <w:rsid w:val="009549C5"/>
    <w:rsid w:val="00971437"/>
    <w:rsid w:val="0097459E"/>
    <w:rsid w:val="00974DF0"/>
    <w:rsid w:val="00982EBC"/>
    <w:rsid w:val="009925BA"/>
    <w:rsid w:val="009956A5"/>
    <w:rsid w:val="009B373A"/>
    <w:rsid w:val="009B72F6"/>
    <w:rsid w:val="009C1471"/>
    <w:rsid w:val="009D1AB9"/>
    <w:rsid w:val="009D6178"/>
    <w:rsid w:val="009E2710"/>
    <w:rsid w:val="009E2E42"/>
    <w:rsid w:val="009E7A8C"/>
    <w:rsid w:val="009F0E0E"/>
    <w:rsid w:val="009F546B"/>
    <w:rsid w:val="00A01091"/>
    <w:rsid w:val="00A0507E"/>
    <w:rsid w:val="00A23135"/>
    <w:rsid w:val="00A3429E"/>
    <w:rsid w:val="00A35144"/>
    <w:rsid w:val="00A374DF"/>
    <w:rsid w:val="00A514EC"/>
    <w:rsid w:val="00A5538E"/>
    <w:rsid w:val="00A615D1"/>
    <w:rsid w:val="00A7157F"/>
    <w:rsid w:val="00A8074D"/>
    <w:rsid w:val="00A841E4"/>
    <w:rsid w:val="00A8631D"/>
    <w:rsid w:val="00AB3A2A"/>
    <w:rsid w:val="00AB3A33"/>
    <w:rsid w:val="00AC5C9D"/>
    <w:rsid w:val="00AE3E47"/>
    <w:rsid w:val="00AF35A4"/>
    <w:rsid w:val="00AF5910"/>
    <w:rsid w:val="00AF59E3"/>
    <w:rsid w:val="00B01446"/>
    <w:rsid w:val="00B01986"/>
    <w:rsid w:val="00B053F1"/>
    <w:rsid w:val="00B131CC"/>
    <w:rsid w:val="00B1603D"/>
    <w:rsid w:val="00B22006"/>
    <w:rsid w:val="00B237B2"/>
    <w:rsid w:val="00B30AA7"/>
    <w:rsid w:val="00B333F6"/>
    <w:rsid w:val="00B56FC0"/>
    <w:rsid w:val="00B57AC3"/>
    <w:rsid w:val="00B754C8"/>
    <w:rsid w:val="00B75C2B"/>
    <w:rsid w:val="00B83D96"/>
    <w:rsid w:val="00B840F9"/>
    <w:rsid w:val="00BA15D6"/>
    <w:rsid w:val="00BB60BE"/>
    <w:rsid w:val="00BC00BF"/>
    <w:rsid w:val="00BC2F64"/>
    <w:rsid w:val="00BC6567"/>
    <w:rsid w:val="00BD5BC9"/>
    <w:rsid w:val="00BE0B71"/>
    <w:rsid w:val="00BE7FB9"/>
    <w:rsid w:val="00BF2587"/>
    <w:rsid w:val="00BF31F8"/>
    <w:rsid w:val="00BF413B"/>
    <w:rsid w:val="00BF604F"/>
    <w:rsid w:val="00BF6E99"/>
    <w:rsid w:val="00C0109D"/>
    <w:rsid w:val="00C13A8A"/>
    <w:rsid w:val="00C17D3D"/>
    <w:rsid w:val="00C26C04"/>
    <w:rsid w:val="00C404DA"/>
    <w:rsid w:val="00C41113"/>
    <w:rsid w:val="00C47A16"/>
    <w:rsid w:val="00C5590A"/>
    <w:rsid w:val="00C608C2"/>
    <w:rsid w:val="00C672C9"/>
    <w:rsid w:val="00C67788"/>
    <w:rsid w:val="00C73014"/>
    <w:rsid w:val="00C73107"/>
    <w:rsid w:val="00C74CDB"/>
    <w:rsid w:val="00C84BE1"/>
    <w:rsid w:val="00C96F22"/>
    <w:rsid w:val="00CA19FB"/>
    <w:rsid w:val="00CA1A15"/>
    <w:rsid w:val="00CA39C6"/>
    <w:rsid w:val="00CA66F0"/>
    <w:rsid w:val="00CB01DD"/>
    <w:rsid w:val="00CB2EAD"/>
    <w:rsid w:val="00CC52CB"/>
    <w:rsid w:val="00CD09F8"/>
    <w:rsid w:val="00CD18C7"/>
    <w:rsid w:val="00CD31CF"/>
    <w:rsid w:val="00CE4CA1"/>
    <w:rsid w:val="00CF0FEC"/>
    <w:rsid w:val="00D00BD7"/>
    <w:rsid w:val="00D05BB5"/>
    <w:rsid w:val="00D072BE"/>
    <w:rsid w:val="00D1256F"/>
    <w:rsid w:val="00D16A54"/>
    <w:rsid w:val="00D179C0"/>
    <w:rsid w:val="00D20718"/>
    <w:rsid w:val="00D22310"/>
    <w:rsid w:val="00D325E8"/>
    <w:rsid w:val="00D44368"/>
    <w:rsid w:val="00D46575"/>
    <w:rsid w:val="00D536F9"/>
    <w:rsid w:val="00D5396E"/>
    <w:rsid w:val="00D60E64"/>
    <w:rsid w:val="00D70E58"/>
    <w:rsid w:val="00D7720B"/>
    <w:rsid w:val="00D82703"/>
    <w:rsid w:val="00DB5E83"/>
    <w:rsid w:val="00DD1CA3"/>
    <w:rsid w:val="00DD274C"/>
    <w:rsid w:val="00DD64D7"/>
    <w:rsid w:val="00DE0469"/>
    <w:rsid w:val="00DF5AAF"/>
    <w:rsid w:val="00E04461"/>
    <w:rsid w:val="00E15E39"/>
    <w:rsid w:val="00E16558"/>
    <w:rsid w:val="00E3045F"/>
    <w:rsid w:val="00E350E0"/>
    <w:rsid w:val="00E54B73"/>
    <w:rsid w:val="00E6285A"/>
    <w:rsid w:val="00EA1FFA"/>
    <w:rsid w:val="00EA451A"/>
    <w:rsid w:val="00EC0749"/>
    <w:rsid w:val="00EC1CB4"/>
    <w:rsid w:val="00EE3E47"/>
    <w:rsid w:val="00EE44D7"/>
    <w:rsid w:val="00EE634D"/>
    <w:rsid w:val="00F04645"/>
    <w:rsid w:val="00F1071D"/>
    <w:rsid w:val="00F232E3"/>
    <w:rsid w:val="00F27CC3"/>
    <w:rsid w:val="00F27FD2"/>
    <w:rsid w:val="00F31329"/>
    <w:rsid w:val="00F32326"/>
    <w:rsid w:val="00F33C06"/>
    <w:rsid w:val="00F4012C"/>
    <w:rsid w:val="00F40451"/>
    <w:rsid w:val="00F52C3A"/>
    <w:rsid w:val="00F54BE2"/>
    <w:rsid w:val="00F55437"/>
    <w:rsid w:val="00F60FEF"/>
    <w:rsid w:val="00F623F5"/>
    <w:rsid w:val="00F66682"/>
    <w:rsid w:val="00F70458"/>
    <w:rsid w:val="00F70D11"/>
    <w:rsid w:val="00F74763"/>
    <w:rsid w:val="00F81D21"/>
    <w:rsid w:val="00F9508E"/>
    <w:rsid w:val="00F97EBB"/>
    <w:rsid w:val="00FA0AD8"/>
    <w:rsid w:val="00FA73EA"/>
    <w:rsid w:val="00FB33A0"/>
    <w:rsid w:val="00FB3795"/>
    <w:rsid w:val="00FC4EC9"/>
    <w:rsid w:val="00FD4B3C"/>
    <w:rsid w:val="00FD6CEB"/>
    <w:rsid w:val="00FD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0FBD"/>
  <w15:chartTrackingRefBased/>
  <w15:docId w15:val="{A1345976-F8DB-4C77-8A76-DD24F089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0E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00E3"/>
    <w:rPr>
      <w:color w:val="0000FF"/>
      <w:u w:val="single"/>
    </w:rPr>
  </w:style>
  <w:style w:type="paragraph" w:styleId="NoSpacing">
    <w:name w:val="No Spacing"/>
    <w:uiPriority w:val="1"/>
    <w:qFormat/>
    <w:rsid w:val="00852455"/>
    <w:pPr>
      <w:spacing w:after="0" w:line="240" w:lineRule="auto"/>
    </w:pPr>
  </w:style>
  <w:style w:type="character" w:styleId="Strong">
    <w:name w:val="Strong"/>
    <w:basedOn w:val="DefaultParagraphFont"/>
    <w:uiPriority w:val="22"/>
    <w:qFormat/>
    <w:rsid w:val="006C5876"/>
    <w:rPr>
      <w:b/>
      <w:bCs/>
    </w:rPr>
  </w:style>
  <w:style w:type="character" w:styleId="FollowedHyperlink">
    <w:name w:val="FollowedHyperlink"/>
    <w:basedOn w:val="DefaultParagraphFont"/>
    <w:uiPriority w:val="99"/>
    <w:semiHidden/>
    <w:unhideWhenUsed/>
    <w:rsid w:val="009F546B"/>
    <w:rPr>
      <w:color w:val="954F72"/>
      <w:u w:val="single"/>
    </w:rPr>
  </w:style>
  <w:style w:type="paragraph" w:customStyle="1" w:styleId="msonormal0">
    <w:name w:val="msonormal"/>
    <w:basedOn w:val="Normal"/>
    <w:rsid w:val="009F546B"/>
    <w:pPr>
      <w:spacing w:before="100" w:beforeAutospacing="1" w:after="100" w:afterAutospacing="1"/>
    </w:pPr>
    <w:rPr>
      <w:lang w:val="en-GB" w:eastAsia="en-GB"/>
    </w:rPr>
  </w:style>
  <w:style w:type="paragraph" w:customStyle="1" w:styleId="font5">
    <w:name w:val="font5"/>
    <w:basedOn w:val="Normal"/>
    <w:rsid w:val="009F546B"/>
    <w:pPr>
      <w:spacing w:before="100" w:beforeAutospacing="1" w:after="100" w:afterAutospacing="1"/>
    </w:pPr>
    <w:rPr>
      <w:i/>
      <w:iCs/>
      <w:color w:val="000000"/>
      <w:sz w:val="22"/>
      <w:szCs w:val="22"/>
      <w:lang w:val="en-GB" w:eastAsia="en-GB"/>
    </w:rPr>
  </w:style>
  <w:style w:type="paragraph" w:customStyle="1" w:styleId="font6">
    <w:name w:val="font6"/>
    <w:basedOn w:val="Normal"/>
    <w:rsid w:val="009F546B"/>
    <w:pPr>
      <w:spacing w:before="100" w:beforeAutospacing="1" w:after="100" w:afterAutospacing="1"/>
    </w:pPr>
    <w:rPr>
      <w:i/>
      <w:iCs/>
      <w:color w:val="FF0000"/>
      <w:sz w:val="22"/>
      <w:szCs w:val="22"/>
      <w:lang w:val="en-GB" w:eastAsia="en-GB"/>
    </w:rPr>
  </w:style>
  <w:style w:type="paragraph" w:customStyle="1" w:styleId="font7">
    <w:name w:val="font7"/>
    <w:basedOn w:val="Normal"/>
    <w:rsid w:val="009F546B"/>
    <w:pPr>
      <w:spacing w:before="100" w:beforeAutospacing="1" w:after="100" w:afterAutospacing="1"/>
    </w:pPr>
    <w:rPr>
      <w:color w:val="000000"/>
      <w:sz w:val="20"/>
      <w:szCs w:val="20"/>
      <w:lang w:val="en-GB" w:eastAsia="en-GB"/>
    </w:rPr>
  </w:style>
  <w:style w:type="paragraph" w:customStyle="1" w:styleId="xl69">
    <w:name w:val="xl69"/>
    <w:basedOn w:val="Normal"/>
    <w:rsid w:val="009F546B"/>
    <w:pPr>
      <w:spacing w:before="100" w:beforeAutospacing="1" w:after="100" w:afterAutospacing="1"/>
      <w:textAlignment w:val="center"/>
    </w:pPr>
    <w:rPr>
      <w:lang w:val="en-GB" w:eastAsia="en-GB"/>
    </w:rPr>
  </w:style>
  <w:style w:type="paragraph" w:customStyle="1" w:styleId="xl70">
    <w:name w:val="xl70"/>
    <w:basedOn w:val="Normal"/>
    <w:rsid w:val="009F546B"/>
    <w:pPr>
      <w:spacing w:before="100" w:beforeAutospacing="1" w:after="100" w:afterAutospacing="1"/>
      <w:jc w:val="center"/>
      <w:textAlignment w:val="center"/>
    </w:pPr>
    <w:rPr>
      <w:sz w:val="20"/>
      <w:szCs w:val="20"/>
      <w:lang w:val="en-GB" w:eastAsia="en-GB"/>
    </w:rPr>
  </w:style>
  <w:style w:type="paragraph" w:customStyle="1" w:styleId="xl71">
    <w:name w:val="xl71"/>
    <w:basedOn w:val="Normal"/>
    <w:rsid w:val="009F546B"/>
    <w:pPr>
      <w:spacing w:before="100" w:beforeAutospacing="1" w:after="100" w:afterAutospacing="1"/>
      <w:textAlignment w:val="center"/>
    </w:pPr>
    <w:rPr>
      <w:rFonts w:ascii="Arial" w:hAnsi="Arial" w:cs="Arial"/>
      <w:sz w:val="18"/>
      <w:szCs w:val="18"/>
      <w:lang w:val="en-GB" w:eastAsia="en-GB"/>
    </w:rPr>
  </w:style>
  <w:style w:type="paragraph" w:customStyle="1" w:styleId="xl72">
    <w:name w:val="xl72"/>
    <w:basedOn w:val="Normal"/>
    <w:rsid w:val="009F546B"/>
    <w:pPr>
      <w:spacing w:before="100" w:beforeAutospacing="1" w:after="100" w:afterAutospacing="1"/>
      <w:textAlignment w:val="center"/>
    </w:pPr>
    <w:rPr>
      <w:rFonts w:ascii="Arial" w:hAnsi="Arial" w:cs="Arial"/>
      <w:i/>
      <w:iCs/>
      <w:sz w:val="18"/>
      <w:szCs w:val="18"/>
      <w:lang w:val="en-GB" w:eastAsia="en-GB"/>
    </w:rPr>
  </w:style>
  <w:style w:type="paragraph" w:customStyle="1" w:styleId="xl73">
    <w:name w:val="xl73"/>
    <w:basedOn w:val="Normal"/>
    <w:rsid w:val="009F546B"/>
    <w:pPr>
      <w:spacing w:before="100" w:beforeAutospacing="1" w:after="100" w:afterAutospacing="1"/>
      <w:textAlignment w:val="center"/>
    </w:pPr>
    <w:rPr>
      <w:rFonts w:ascii="Arial" w:hAnsi="Arial" w:cs="Arial"/>
      <w:b/>
      <w:bCs/>
      <w:i/>
      <w:iCs/>
      <w:sz w:val="18"/>
      <w:szCs w:val="18"/>
      <w:lang w:val="en-GB" w:eastAsia="en-GB"/>
    </w:rPr>
  </w:style>
  <w:style w:type="paragraph" w:customStyle="1" w:styleId="xl74">
    <w:name w:val="xl7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GB" w:eastAsia="en-GB"/>
    </w:rPr>
  </w:style>
  <w:style w:type="paragraph" w:customStyle="1" w:styleId="xl75">
    <w:name w:val="xl7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6">
    <w:name w:val="xl7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7">
    <w:name w:val="xl7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8">
    <w:name w:val="xl7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9">
    <w:name w:val="xl7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80">
    <w:name w:val="xl8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81">
    <w:name w:val="xl8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GB" w:eastAsia="en-GB"/>
    </w:rPr>
  </w:style>
  <w:style w:type="paragraph" w:customStyle="1" w:styleId="xl82">
    <w:name w:val="xl8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83">
    <w:name w:val="xl8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4">
    <w:name w:val="xl8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85">
    <w:name w:val="xl8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en-GB" w:eastAsia="en-GB"/>
    </w:rPr>
  </w:style>
  <w:style w:type="paragraph" w:customStyle="1" w:styleId="xl86">
    <w:name w:val="xl86"/>
    <w:basedOn w:val="Normal"/>
    <w:rsid w:val="009F546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i/>
      <w:iCs/>
      <w:lang w:val="en-GB" w:eastAsia="en-GB"/>
    </w:rPr>
  </w:style>
  <w:style w:type="paragraph" w:customStyle="1" w:styleId="xl87">
    <w:name w:val="xl8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8">
    <w:name w:val="xl8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89">
    <w:name w:val="xl8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90">
    <w:name w:val="xl9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91">
    <w:name w:val="xl9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en-GB" w:eastAsia="en-GB"/>
    </w:rPr>
  </w:style>
  <w:style w:type="paragraph" w:customStyle="1" w:styleId="xl92">
    <w:name w:val="xl9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93">
    <w:name w:val="xl9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94">
    <w:name w:val="xl9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95">
    <w:name w:val="xl9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n-GB" w:eastAsia="en-GB"/>
    </w:rPr>
  </w:style>
  <w:style w:type="paragraph" w:customStyle="1" w:styleId="xl96">
    <w:name w:val="xl9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97">
    <w:name w:val="xl9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lang w:val="en-GB" w:eastAsia="en-GB"/>
    </w:rPr>
  </w:style>
  <w:style w:type="paragraph" w:customStyle="1" w:styleId="xl98">
    <w:name w:val="xl9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val="en-GB" w:eastAsia="en-GB"/>
    </w:rPr>
  </w:style>
  <w:style w:type="paragraph" w:customStyle="1" w:styleId="xl99">
    <w:name w:val="xl99"/>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b/>
      <w:bCs/>
      <w:lang w:val="en-GB" w:eastAsia="en-GB"/>
    </w:rPr>
  </w:style>
  <w:style w:type="paragraph" w:customStyle="1" w:styleId="xl100">
    <w:name w:val="xl100"/>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lang w:val="en-GB" w:eastAsia="en-GB"/>
    </w:rPr>
  </w:style>
  <w:style w:type="paragraph" w:customStyle="1" w:styleId="xl101">
    <w:name w:val="xl10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102">
    <w:name w:val="xl10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103">
    <w:name w:val="xl103"/>
    <w:basedOn w:val="Normal"/>
    <w:rsid w:val="009F546B"/>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i/>
      <w:iCs/>
      <w:lang w:val="en-GB" w:eastAsia="en-GB"/>
    </w:rPr>
  </w:style>
  <w:style w:type="paragraph" w:customStyle="1" w:styleId="xl104">
    <w:name w:val="xl10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05">
    <w:name w:val="xl105"/>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b/>
      <w:bCs/>
      <w:i/>
      <w:iCs/>
      <w:lang w:val="en-GB" w:eastAsia="en-GB"/>
    </w:rPr>
  </w:style>
  <w:style w:type="paragraph" w:customStyle="1" w:styleId="xl106">
    <w:name w:val="xl10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lang w:val="en-GB" w:eastAsia="en-GB"/>
    </w:rPr>
  </w:style>
  <w:style w:type="paragraph" w:customStyle="1" w:styleId="xl107">
    <w:name w:val="xl10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en-GB" w:eastAsia="en-GB"/>
    </w:rPr>
  </w:style>
  <w:style w:type="paragraph" w:customStyle="1" w:styleId="xl108">
    <w:name w:val="xl10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09">
    <w:name w:val="xl10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lang w:val="en-GB" w:eastAsia="en-GB"/>
    </w:rPr>
  </w:style>
  <w:style w:type="paragraph" w:customStyle="1" w:styleId="xl110">
    <w:name w:val="xl11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lang w:val="en-GB" w:eastAsia="en-GB"/>
    </w:rPr>
  </w:style>
  <w:style w:type="paragraph" w:customStyle="1" w:styleId="xl111">
    <w:name w:val="xl11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12">
    <w:name w:val="xl11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113">
    <w:name w:val="xl11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lang w:val="en-GB" w:eastAsia="en-GB"/>
    </w:rPr>
  </w:style>
  <w:style w:type="paragraph" w:customStyle="1" w:styleId="xl114">
    <w:name w:val="xl11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115">
    <w:name w:val="xl11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GB" w:eastAsia="en-GB"/>
    </w:rPr>
  </w:style>
  <w:style w:type="paragraph" w:customStyle="1" w:styleId="xl116">
    <w:name w:val="xl11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17">
    <w:name w:val="xl117"/>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18">
    <w:name w:val="xl118"/>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b/>
      <w:bCs/>
      <w:lang w:val="en-GB" w:eastAsia="en-GB"/>
    </w:rPr>
  </w:style>
  <w:style w:type="paragraph" w:customStyle="1" w:styleId="xl119">
    <w:name w:val="xl11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20">
    <w:name w:val="xl12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GB" w:eastAsia="en-GB"/>
    </w:rPr>
  </w:style>
  <w:style w:type="paragraph" w:customStyle="1" w:styleId="xl121">
    <w:name w:val="xl12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22">
    <w:name w:val="xl122"/>
    <w:basedOn w:val="Normal"/>
    <w:rsid w:val="009F546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lang w:val="en-GB" w:eastAsia="en-GB"/>
    </w:rPr>
  </w:style>
  <w:style w:type="paragraph" w:customStyle="1" w:styleId="xl123">
    <w:name w:val="xl12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124">
    <w:name w:val="xl12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125">
    <w:name w:val="xl125"/>
    <w:basedOn w:val="Normal"/>
    <w:rsid w:val="009F546B"/>
    <w:pPr>
      <w:spacing w:before="100" w:beforeAutospacing="1" w:after="100" w:afterAutospacing="1"/>
      <w:textAlignment w:val="center"/>
    </w:pPr>
    <w:rPr>
      <w:rFonts w:ascii="Arial" w:hAnsi="Arial" w:cs="Arial"/>
      <w:color w:val="FF0000"/>
      <w:sz w:val="18"/>
      <w:szCs w:val="18"/>
      <w:lang w:val="en-GB" w:eastAsia="en-GB"/>
    </w:rPr>
  </w:style>
  <w:style w:type="paragraph" w:customStyle="1" w:styleId="xl126">
    <w:name w:val="xl126"/>
    <w:basedOn w:val="Normal"/>
    <w:rsid w:val="009F546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sz w:val="20"/>
      <w:szCs w:val="20"/>
      <w:lang w:val="en-GB" w:eastAsia="en-GB"/>
    </w:rPr>
  </w:style>
  <w:style w:type="paragraph" w:customStyle="1" w:styleId="xl127">
    <w:name w:val="xl127"/>
    <w:basedOn w:val="Normal"/>
    <w:rsid w:val="009F54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8"/>
      <w:szCs w:val="18"/>
      <w:lang w:val="en-GB" w:eastAsia="en-GB"/>
    </w:rPr>
  </w:style>
  <w:style w:type="paragraph" w:customStyle="1" w:styleId="xl128">
    <w:name w:val="xl128"/>
    <w:basedOn w:val="Normal"/>
    <w:rsid w:val="009F546B"/>
    <w:pPr>
      <w:shd w:val="clear" w:color="000000" w:fill="FCE4D6"/>
      <w:spacing w:before="100" w:beforeAutospacing="1" w:after="100" w:afterAutospacing="1"/>
      <w:textAlignment w:val="center"/>
    </w:pPr>
    <w:rPr>
      <w:rFonts w:ascii="Arial" w:hAnsi="Arial" w:cs="Arial"/>
      <w:sz w:val="18"/>
      <w:szCs w:val="18"/>
      <w:lang w:val="en-GB" w:eastAsia="en-GB"/>
    </w:rPr>
  </w:style>
  <w:style w:type="paragraph" w:customStyle="1" w:styleId="xl129">
    <w:name w:val="xl129"/>
    <w:basedOn w:val="Normal"/>
    <w:rsid w:val="009F546B"/>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sz w:val="20"/>
      <w:szCs w:val="20"/>
      <w:lang w:val="en-GB" w:eastAsia="en-GB"/>
    </w:rPr>
  </w:style>
  <w:style w:type="paragraph" w:customStyle="1" w:styleId="xl130">
    <w:name w:val="xl130"/>
    <w:basedOn w:val="Normal"/>
    <w:rsid w:val="009F546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w:hAnsi="Arial" w:cs="Arial"/>
      <w:b/>
      <w:bCs/>
      <w:sz w:val="18"/>
      <w:szCs w:val="18"/>
      <w:lang w:val="en-GB" w:eastAsia="en-GB"/>
    </w:rPr>
  </w:style>
  <w:style w:type="paragraph" w:customStyle="1" w:styleId="xl131">
    <w:name w:val="xl13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132">
    <w:name w:val="xl132"/>
    <w:basedOn w:val="Normal"/>
    <w:rsid w:val="009F546B"/>
    <w:pPr>
      <w:shd w:val="clear" w:color="000000" w:fill="92D050"/>
      <w:spacing w:before="100" w:beforeAutospacing="1" w:after="100" w:afterAutospacing="1"/>
      <w:textAlignment w:val="center"/>
    </w:pPr>
    <w:rPr>
      <w:rFonts w:ascii="Arial" w:hAnsi="Arial" w:cs="Arial"/>
      <w:i/>
      <w:iCs/>
      <w:sz w:val="18"/>
      <w:szCs w:val="18"/>
      <w:lang w:val="en-GB" w:eastAsia="en-GB"/>
    </w:rPr>
  </w:style>
  <w:style w:type="paragraph" w:customStyle="1" w:styleId="xl133">
    <w:name w:val="xl133"/>
    <w:basedOn w:val="Normal"/>
    <w:rsid w:val="009F546B"/>
    <w:pPr>
      <w:shd w:val="clear" w:color="000000" w:fill="92D050"/>
      <w:spacing w:before="100" w:beforeAutospacing="1" w:after="100" w:afterAutospacing="1"/>
      <w:textAlignment w:val="center"/>
    </w:pPr>
    <w:rPr>
      <w:rFonts w:ascii="Arial" w:hAnsi="Arial" w:cs="Arial"/>
      <w:i/>
      <w:iCs/>
      <w:sz w:val="18"/>
      <w:szCs w:val="18"/>
      <w:lang w:val="en-GB" w:eastAsia="en-GB"/>
    </w:rPr>
  </w:style>
  <w:style w:type="paragraph" w:customStyle="1" w:styleId="xl134">
    <w:name w:val="xl13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135">
    <w:name w:val="xl13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val="en-GB" w:eastAsia="en-GB"/>
    </w:rPr>
  </w:style>
  <w:style w:type="paragraph" w:customStyle="1" w:styleId="xl136">
    <w:name w:val="xl13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137">
    <w:name w:val="xl137"/>
    <w:basedOn w:val="Normal"/>
    <w:rsid w:val="009F546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i/>
      <w:iCs/>
      <w:lang w:val="en-GB" w:eastAsia="en-GB"/>
    </w:rPr>
  </w:style>
  <w:style w:type="paragraph" w:customStyle="1" w:styleId="xl138">
    <w:name w:val="xl13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en-GB" w:eastAsia="en-GB"/>
    </w:rPr>
  </w:style>
  <w:style w:type="paragraph" w:customStyle="1" w:styleId="xl139">
    <w:name w:val="xl13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lang w:val="en-GB" w:eastAsia="en-GB"/>
    </w:rPr>
  </w:style>
  <w:style w:type="paragraph" w:customStyle="1" w:styleId="xl140">
    <w:name w:val="xl140"/>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41">
    <w:name w:val="xl141"/>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GB" w:eastAsia="en-GB"/>
    </w:rPr>
  </w:style>
  <w:style w:type="paragraph" w:customStyle="1" w:styleId="xl142">
    <w:name w:val="xl142"/>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143">
    <w:name w:val="xl143"/>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GB" w:eastAsia="en-GB"/>
    </w:rPr>
  </w:style>
  <w:style w:type="paragraph" w:customStyle="1" w:styleId="xl144">
    <w:name w:val="xl144"/>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45">
    <w:name w:val="xl145"/>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46">
    <w:name w:val="xl146"/>
    <w:basedOn w:val="Normal"/>
    <w:rsid w:val="009F546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47">
    <w:name w:val="xl147"/>
    <w:basedOn w:val="Normal"/>
    <w:rsid w:val="009F546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48">
    <w:name w:val="xl148"/>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49">
    <w:name w:val="xl149"/>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0">
    <w:name w:val="xl150"/>
    <w:basedOn w:val="Normal"/>
    <w:rsid w:val="009F546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1">
    <w:name w:val="xl151"/>
    <w:basedOn w:val="Normal"/>
    <w:rsid w:val="009F546B"/>
    <w:pPr>
      <w:pBdr>
        <w:top w:val="single" w:sz="4" w:space="0" w:color="auto"/>
        <w:bottom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2">
    <w:name w:val="xl152"/>
    <w:basedOn w:val="Normal"/>
    <w:rsid w:val="009F546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3">
    <w:name w:val="xl153"/>
    <w:basedOn w:val="Normal"/>
    <w:rsid w:val="009F546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4">
    <w:name w:val="xl154"/>
    <w:basedOn w:val="Normal"/>
    <w:rsid w:val="009F546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GB"/>
    </w:rPr>
  </w:style>
  <w:style w:type="paragraph" w:customStyle="1" w:styleId="xl155">
    <w:name w:val="xl155"/>
    <w:basedOn w:val="Normal"/>
    <w:rsid w:val="009F546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n-GB" w:eastAsia="en-GB"/>
    </w:rPr>
  </w:style>
  <w:style w:type="paragraph" w:customStyle="1" w:styleId="xl156">
    <w:name w:val="xl156"/>
    <w:basedOn w:val="Normal"/>
    <w:rsid w:val="009F5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157">
    <w:name w:val="xl157"/>
    <w:basedOn w:val="Normal"/>
    <w:rsid w:val="009F54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lang w:val="en-GB" w:eastAsia="en-GB"/>
    </w:rPr>
  </w:style>
  <w:style w:type="paragraph" w:customStyle="1" w:styleId="xl158">
    <w:name w:val="xl158"/>
    <w:basedOn w:val="Normal"/>
    <w:rsid w:val="009F546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en-GB" w:eastAsia="en-GB"/>
    </w:rPr>
  </w:style>
  <w:style w:type="paragraph" w:customStyle="1" w:styleId="xl159">
    <w:name w:val="xl159"/>
    <w:basedOn w:val="Normal"/>
    <w:rsid w:val="009F546B"/>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lang w:val="en-GB" w:eastAsia="en-GB"/>
    </w:rPr>
  </w:style>
  <w:style w:type="paragraph" w:customStyle="1" w:styleId="xl160">
    <w:name w:val="xl160"/>
    <w:basedOn w:val="Normal"/>
    <w:rsid w:val="009F546B"/>
    <w:pPr>
      <w:pBdr>
        <w:top w:val="single" w:sz="4" w:space="0" w:color="auto"/>
        <w:bottom w:val="single" w:sz="4" w:space="0" w:color="auto"/>
      </w:pBdr>
      <w:spacing w:before="100" w:beforeAutospacing="1" w:after="100" w:afterAutospacing="1"/>
      <w:jc w:val="center"/>
      <w:textAlignment w:val="center"/>
    </w:pPr>
    <w:rPr>
      <w:i/>
      <w:iCs/>
      <w:sz w:val="20"/>
      <w:szCs w:val="20"/>
      <w:lang w:val="en-GB" w:eastAsia="en-GB"/>
    </w:rPr>
  </w:style>
  <w:style w:type="paragraph" w:customStyle="1" w:styleId="xl161">
    <w:name w:val="xl161"/>
    <w:basedOn w:val="Normal"/>
    <w:rsid w:val="009F546B"/>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en-GB" w:eastAsia="en-GB"/>
    </w:rPr>
  </w:style>
  <w:style w:type="paragraph" w:customStyle="1" w:styleId="cn">
    <w:name w:val="cn"/>
    <w:basedOn w:val="Normal"/>
    <w:rsid w:val="00FA73EA"/>
    <w:pPr>
      <w:spacing w:before="100" w:beforeAutospacing="1" w:after="100" w:afterAutospacing="1"/>
    </w:pPr>
    <w:rPr>
      <w:lang w:val="en-GB" w:eastAsia="en-GB"/>
    </w:rPr>
  </w:style>
  <w:style w:type="paragraph" w:customStyle="1" w:styleId="xl67">
    <w:name w:val="xl67"/>
    <w:basedOn w:val="Normal"/>
    <w:rsid w:val="008E7DC0"/>
    <w:pPr>
      <w:spacing w:before="100" w:beforeAutospacing="1" w:after="100" w:afterAutospacing="1"/>
      <w:textAlignment w:val="center"/>
    </w:pPr>
    <w:rPr>
      <w:lang w:val="en-GB" w:eastAsia="en-GB"/>
    </w:rPr>
  </w:style>
  <w:style w:type="paragraph" w:customStyle="1" w:styleId="xl68">
    <w:name w:val="xl68"/>
    <w:basedOn w:val="Normal"/>
    <w:rsid w:val="008E7DC0"/>
    <w:pPr>
      <w:spacing w:before="100" w:beforeAutospacing="1" w:after="100" w:afterAutospacing="1"/>
      <w:jc w:val="center"/>
      <w:textAlignment w:val="center"/>
    </w:pPr>
    <w:rPr>
      <w:sz w:val="20"/>
      <w:szCs w:val="20"/>
      <w:lang w:val="en-GB" w:eastAsia="en-GB"/>
    </w:rPr>
  </w:style>
  <w:style w:type="paragraph" w:styleId="BalloonText">
    <w:name w:val="Balloon Text"/>
    <w:basedOn w:val="Normal"/>
    <w:link w:val="BalloonTextChar"/>
    <w:uiPriority w:val="99"/>
    <w:semiHidden/>
    <w:unhideWhenUsed/>
    <w:rsid w:val="00F97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EBB"/>
    <w:rPr>
      <w:rFonts w:ascii="Segoe UI" w:eastAsia="Times New Roman" w:hAnsi="Segoe UI" w:cs="Segoe UI"/>
      <w:sz w:val="18"/>
      <w:szCs w:val="18"/>
      <w:lang w:val="ru-RU" w:eastAsia="ru-RU"/>
    </w:rPr>
  </w:style>
  <w:style w:type="paragraph" w:customStyle="1" w:styleId="xl63">
    <w:name w:val="xl63"/>
    <w:basedOn w:val="Normal"/>
    <w:rsid w:val="00764C4B"/>
    <w:pPr>
      <w:spacing w:before="100" w:beforeAutospacing="1" w:after="100" w:afterAutospacing="1"/>
    </w:pPr>
    <w:rPr>
      <w:sz w:val="20"/>
      <w:szCs w:val="20"/>
      <w:lang w:val="en-US" w:eastAsia="en-US"/>
    </w:rPr>
  </w:style>
  <w:style w:type="paragraph" w:customStyle="1" w:styleId="xl64">
    <w:name w:val="xl64"/>
    <w:basedOn w:val="Normal"/>
    <w:rsid w:val="00764C4B"/>
    <w:pPr>
      <w:spacing w:before="100" w:beforeAutospacing="1" w:after="100" w:afterAutospacing="1"/>
    </w:pPr>
    <w:rPr>
      <w:sz w:val="20"/>
      <w:szCs w:val="20"/>
      <w:lang w:val="en-US" w:eastAsia="en-US"/>
    </w:rPr>
  </w:style>
  <w:style w:type="paragraph" w:customStyle="1" w:styleId="xl65">
    <w:name w:val="xl65"/>
    <w:basedOn w:val="Normal"/>
    <w:rsid w:val="00764C4B"/>
    <w:pPr>
      <w:spacing w:before="100" w:beforeAutospacing="1" w:after="100" w:afterAutospacing="1"/>
    </w:pPr>
    <w:rPr>
      <w:sz w:val="16"/>
      <w:szCs w:val="16"/>
      <w:lang w:val="en-US" w:eastAsia="en-US"/>
    </w:rPr>
  </w:style>
  <w:style w:type="paragraph" w:customStyle="1" w:styleId="xl66">
    <w:name w:val="xl66"/>
    <w:basedOn w:val="Normal"/>
    <w:rsid w:val="00764C4B"/>
    <w:pPr>
      <w:spacing w:before="100" w:beforeAutospacing="1" w:after="100" w:afterAutospacing="1"/>
    </w:pPr>
    <w:rPr>
      <w:sz w:val="10"/>
      <w:szCs w:val="10"/>
      <w:lang w:val="en-US" w:eastAsia="en-US"/>
    </w:rPr>
  </w:style>
  <w:style w:type="paragraph" w:styleId="Header">
    <w:name w:val="header"/>
    <w:basedOn w:val="Normal"/>
    <w:link w:val="HeaderChar"/>
    <w:uiPriority w:val="99"/>
    <w:unhideWhenUsed/>
    <w:rsid w:val="007A02D4"/>
    <w:pPr>
      <w:tabs>
        <w:tab w:val="center" w:pos="4680"/>
        <w:tab w:val="right" w:pos="9360"/>
      </w:tabs>
    </w:pPr>
  </w:style>
  <w:style w:type="character" w:customStyle="1" w:styleId="HeaderChar">
    <w:name w:val="Header Char"/>
    <w:basedOn w:val="DefaultParagraphFont"/>
    <w:link w:val="Header"/>
    <w:uiPriority w:val="99"/>
    <w:rsid w:val="007A02D4"/>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7A02D4"/>
    <w:pPr>
      <w:tabs>
        <w:tab w:val="center" w:pos="4680"/>
        <w:tab w:val="right" w:pos="9360"/>
      </w:tabs>
    </w:pPr>
  </w:style>
  <w:style w:type="character" w:customStyle="1" w:styleId="FooterChar">
    <w:name w:val="Footer Char"/>
    <w:basedOn w:val="DefaultParagraphFont"/>
    <w:link w:val="Footer"/>
    <w:uiPriority w:val="99"/>
    <w:rsid w:val="007A02D4"/>
    <w:rPr>
      <w:rFonts w:ascii="Times New Roman" w:eastAsia="Times New Roman" w:hAnsi="Times New Roman" w:cs="Times New Roman"/>
      <w:sz w:val="24"/>
      <w:szCs w:val="24"/>
      <w:lang w:val="ru-RU" w:eastAsia="ru-RU"/>
    </w:rPr>
  </w:style>
  <w:style w:type="paragraph" w:customStyle="1" w:styleId="font8">
    <w:name w:val="font8"/>
    <w:basedOn w:val="Normal"/>
    <w:rsid w:val="00203AE2"/>
    <w:pPr>
      <w:spacing w:before="100" w:beforeAutospacing="1" w:after="100" w:afterAutospacing="1"/>
    </w:pPr>
    <w:rPr>
      <w:rFonts w:ascii="Calibri" w:hAnsi="Calibri" w:cs="Calibri"/>
      <w:i/>
      <w:iCs/>
      <w:color w:val="000000"/>
      <w:lang w:val="en-US" w:eastAsia="en-US"/>
    </w:rPr>
  </w:style>
  <w:style w:type="paragraph" w:customStyle="1" w:styleId="xl162">
    <w:name w:val="xl162"/>
    <w:basedOn w:val="Normal"/>
    <w:rsid w:val="00203AE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63">
    <w:name w:val="xl163"/>
    <w:basedOn w:val="Normal"/>
    <w:rsid w:val="00203AE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64">
    <w:name w:val="xl164"/>
    <w:basedOn w:val="Normal"/>
    <w:rsid w:val="00203A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203AE2"/>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6">
    <w:name w:val="xl166"/>
    <w:basedOn w:val="Normal"/>
    <w:rsid w:val="00203A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7">
    <w:name w:val="xl167"/>
    <w:basedOn w:val="Normal"/>
    <w:rsid w:val="00203AE2"/>
    <w:pPr>
      <w:pBdr>
        <w:top w:val="single" w:sz="4" w:space="0" w:color="auto"/>
        <w:left w:val="single" w:sz="4" w:space="0" w:color="auto"/>
      </w:pBdr>
      <w:spacing w:before="100" w:beforeAutospacing="1" w:after="100" w:afterAutospacing="1"/>
      <w:jc w:val="center"/>
      <w:textAlignment w:val="center"/>
    </w:pPr>
    <w:rPr>
      <w:i/>
      <w:iCs/>
      <w:lang w:val="en-US" w:eastAsia="en-US"/>
    </w:rPr>
  </w:style>
  <w:style w:type="paragraph" w:customStyle="1" w:styleId="xl168">
    <w:name w:val="xl168"/>
    <w:basedOn w:val="Normal"/>
    <w:rsid w:val="00203AE2"/>
    <w:pPr>
      <w:pBdr>
        <w:top w:val="single" w:sz="4" w:space="0" w:color="auto"/>
        <w:right w:val="single" w:sz="4" w:space="0" w:color="auto"/>
      </w:pBdr>
      <w:spacing w:before="100" w:beforeAutospacing="1" w:after="100" w:afterAutospacing="1"/>
      <w:jc w:val="center"/>
      <w:textAlignment w:val="center"/>
    </w:pPr>
    <w:rPr>
      <w:i/>
      <w:iCs/>
      <w:lang w:val="en-US" w:eastAsia="en-US"/>
    </w:rPr>
  </w:style>
  <w:style w:type="paragraph" w:customStyle="1" w:styleId="xl169">
    <w:name w:val="xl169"/>
    <w:basedOn w:val="Normal"/>
    <w:rsid w:val="00203AE2"/>
    <w:pPr>
      <w:pBdr>
        <w:left w:val="single" w:sz="4" w:space="0" w:color="auto"/>
        <w:bottom w:val="single" w:sz="4" w:space="0" w:color="auto"/>
      </w:pBdr>
      <w:spacing w:before="100" w:beforeAutospacing="1" w:after="100" w:afterAutospacing="1"/>
      <w:jc w:val="center"/>
      <w:textAlignment w:val="center"/>
    </w:pPr>
    <w:rPr>
      <w:i/>
      <w:iCs/>
      <w:lang w:val="en-US" w:eastAsia="en-US"/>
    </w:rPr>
  </w:style>
  <w:style w:type="paragraph" w:customStyle="1" w:styleId="xl170">
    <w:name w:val="xl170"/>
    <w:basedOn w:val="Normal"/>
    <w:rsid w:val="00203AE2"/>
    <w:pPr>
      <w:pBdr>
        <w:bottom w:val="single" w:sz="4" w:space="0" w:color="auto"/>
        <w:right w:val="single" w:sz="4" w:space="0" w:color="auto"/>
      </w:pBdr>
      <w:spacing w:before="100" w:beforeAutospacing="1" w:after="100" w:afterAutospacing="1"/>
      <w:jc w:val="center"/>
      <w:textAlignment w:val="center"/>
    </w:pPr>
    <w:rPr>
      <w:i/>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9521">
      <w:bodyDiv w:val="1"/>
      <w:marLeft w:val="0"/>
      <w:marRight w:val="0"/>
      <w:marTop w:val="0"/>
      <w:marBottom w:val="0"/>
      <w:divBdr>
        <w:top w:val="none" w:sz="0" w:space="0" w:color="auto"/>
        <w:left w:val="none" w:sz="0" w:space="0" w:color="auto"/>
        <w:bottom w:val="none" w:sz="0" w:space="0" w:color="auto"/>
        <w:right w:val="none" w:sz="0" w:space="0" w:color="auto"/>
      </w:divBdr>
    </w:div>
    <w:div w:id="223101065">
      <w:bodyDiv w:val="1"/>
      <w:marLeft w:val="0"/>
      <w:marRight w:val="0"/>
      <w:marTop w:val="0"/>
      <w:marBottom w:val="0"/>
      <w:divBdr>
        <w:top w:val="none" w:sz="0" w:space="0" w:color="auto"/>
        <w:left w:val="none" w:sz="0" w:space="0" w:color="auto"/>
        <w:bottom w:val="none" w:sz="0" w:space="0" w:color="auto"/>
        <w:right w:val="none" w:sz="0" w:space="0" w:color="auto"/>
      </w:divBdr>
    </w:div>
    <w:div w:id="236020791">
      <w:bodyDiv w:val="1"/>
      <w:marLeft w:val="0"/>
      <w:marRight w:val="0"/>
      <w:marTop w:val="0"/>
      <w:marBottom w:val="0"/>
      <w:divBdr>
        <w:top w:val="none" w:sz="0" w:space="0" w:color="auto"/>
        <w:left w:val="none" w:sz="0" w:space="0" w:color="auto"/>
        <w:bottom w:val="none" w:sz="0" w:space="0" w:color="auto"/>
        <w:right w:val="none" w:sz="0" w:space="0" w:color="auto"/>
      </w:divBdr>
    </w:div>
    <w:div w:id="433403842">
      <w:bodyDiv w:val="1"/>
      <w:marLeft w:val="0"/>
      <w:marRight w:val="0"/>
      <w:marTop w:val="0"/>
      <w:marBottom w:val="0"/>
      <w:divBdr>
        <w:top w:val="none" w:sz="0" w:space="0" w:color="auto"/>
        <w:left w:val="none" w:sz="0" w:space="0" w:color="auto"/>
        <w:bottom w:val="none" w:sz="0" w:space="0" w:color="auto"/>
        <w:right w:val="none" w:sz="0" w:space="0" w:color="auto"/>
      </w:divBdr>
    </w:div>
    <w:div w:id="553126518">
      <w:bodyDiv w:val="1"/>
      <w:marLeft w:val="0"/>
      <w:marRight w:val="0"/>
      <w:marTop w:val="0"/>
      <w:marBottom w:val="0"/>
      <w:divBdr>
        <w:top w:val="none" w:sz="0" w:space="0" w:color="auto"/>
        <w:left w:val="none" w:sz="0" w:space="0" w:color="auto"/>
        <w:bottom w:val="none" w:sz="0" w:space="0" w:color="auto"/>
        <w:right w:val="none" w:sz="0" w:space="0" w:color="auto"/>
      </w:divBdr>
    </w:div>
    <w:div w:id="635721386">
      <w:bodyDiv w:val="1"/>
      <w:marLeft w:val="0"/>
      <w:marRight w:val="0"/>
      <w:marTop w:val="0"/>
      <w:marBottom w:val="0"/>
      <w:divBdr>
        <w:top w:val="none" w:sz="0" w:space="0" w:color="auto"/>
        <w:left w:val="none" w:sz="0" w:space="0" w:color="auto"/>
        <w:bottom w:val="none" w:sz="0" w:space="0" w:color="auto"/>
        <w:right w:val="none" w:sz="0" w:space="0" w:color="auto"/>
      </w:divBdr>
    </w:div>
    <w:div w:id="669797150">
      <w:bodyDiv w:val="1"/>
      <w:marLeft w:val="0"/>
      <w:marRight w:val="0"/>
      <w:marTop w:val="0"/>
      <w:marBottom w:val="0"/>
      <w:divBdr>
        <w:top w:val="none" w:sz="0" w:space="0" w:color="auto"/>
        <w:left w:val="none" w:sz="0" w:space="0" w:color="auto"/>
        <w:bottom w:val="none" w:sz="0" w:space="0" w:color="auto"/>
        <w:right w:val="none" w:sz="0" w:space="0" w:color="auto"/>
      </w:divBdr>
    </w:div>
    <w:div w:id="710034516">
      <w:bodyDiv w:val="1"/>
      <w:marLeft w:val="0"/>
      <w:marRight w:val="0"/>
      <w:marTop w:val="0"/>
      <w:marBottom w:val="0"/>
      <w:divBdr>
        <w:top w:val="none" w:sz="0" w:space="0" w:color="auto"/>
        <w:left w:val="none" w:sz="0" w:space="0" w:color="auto"/>
        <w:bottom w:val="none" w:sz="0" w:space="0" w:color="auto"/>
        <w:right w:val="none" w:sz="0" w:space="0" w:color="auto"/>
      </w:divBdr>
    </w:div>
    <w:div w:id="781799493">
      <w:bodyDiv w:val="1"/>
      <w:marLeft w:val="0"/>
      <w:marRight w:val="0"/>
      <w:marTop w:val="0"/>
      <w:marBottom w:val="0"/>
      <w:divBdr>
        <w:top w:val="none" w:sz="0" w:space="0" w:color="auto"/>
        <w:left w:val="none" w:sz="0" w:space="0" w:color="auto"/>
        <w:bottom w:val="none" w:sz="0" w:space="0" w:color="auto"/>
        <w:right w:val="none" w:sz="0" w:space="0" w:color="auto"/>
      </w:divBdr>
    </w:div>
    <w:div w:id="820731254">
      <w:bodyDiv w:val="1"/>
      <w:marLeft w:val="0"/>
      <w:marRight w:val="0"/>
      <w:marTop w:val="0"/>
      <w:marBottom w:val="0"/>
      <w:divBdr>
        <w:top w:val="none" w:sz="0" w:space="0" w:color="auto"/>
        <w:left w:val="none" w:sz="0" w:space="0" w:color="auto"/>
        <w:bottom w:val="none" w:sz="0" w:space="0" w:color="auto"/>
        <w:right w:val="none" w:sz="0" w:space="0" w:color="auto"/>
      </w:divBdr>
    </w:div>
    <w:div w:id="898518713">
      <w:bodyDiv w:val="1"/>
      <w:marLeft w:val="0"/>
      <w:marRight w:val="0"/>
      <w:marTop w:val="0"/>
      <w:marBottom w:val="0"/>
      <w:divBdr>
        <w:top w:val="none" w:sz="0" w:space="0" w:color="auto"/>
        <w:left w:val="none" w:sz="0" w:space="0" w:color="auto"/>
        <w:bottom w:val="none" w:sz="0" w:space="0" w:color="auto"/>
        <w:right w:val="none" w:sz="0" w:space="0" w:color="auto"/>
      </w:divBdr>
    </w:div>
    <w:div w:id="900286771">
      <w:bodyDiv w:val="1"/>
      <w:marLeft w:val="0"/>
      <w:marRight w:val="0"/>
      <w:marTop w:val="0"/>
      <w:marBottom w:val="0"/>
      <w:divBdr>
        <w:top w:val="none" w:sz="0" w:space="0" w:color="auto"/>
        <w:left w:val="none" w:sz="0" w:space="0" w:color="auto"/>
        <w:bottom w:val="none" w:sz="0" w:space="0" w:color="auto"/>
        <w:right w:val="none" w:sz="0" w:space="0" w:color="auto"/>
      </w:divBdr>
    </w:div>
    <w:div w:id="922296982">
      <w:bodyDiv w:val="1"/>
      <w:marLeft w:val="0"/>
      <w:marRight w:val="0"/>
      <w:marTop w:val="0"/>
      <w:marBottom w:val="0"/>
      <w:divBdr>
        <w:top w:val="none" w:sz="0" w:space="0" w:color="auto"/>
        <w:left w:val="none" w:sz="0" w:space="0" w:color="auto"/>
        <w:bottom w:val="none" w:sz="0" w:space="0" w:color="auto"/>
        <w:right w:val="none" w:sz="0" w:space="0" w:color="auto"/>
      </w:divBdr>
    </w:div>
    <w:div w:id="1043677352">
      <w:bodyDiv w:val="1"/>
      <w:marLeft w:val="0"/>
      <w:marRight w:val="0"/>
      <w:marTop w:val="0"/>
      <w:marBottom w:val="0"/>
      <w:divBdr>
        <w:top w:val="none" w:sz="0" w:space="0" w:color="auto"/>
        <w:left w:val="none" w:sz="0" w:space="0" w:color="auto"/>
        <w:bottom w:val="none" w:sz="0" w:space="0" w:color="auto"/>
        <w:right w:val="none" w:sz="0" w:space="0" w:color="auto"/>
      </w:divBdr>
    </w:div>
    <w:div w:id="1164126913">
      <w:bodyDiv w:val="1"/>
      <w:marLeft w:val="0"/>
      <w:marRight w:val="0"/>
      <w:marTop w:val="0"/>
      <w:marBottom w:val="0"/>
      <w:divBdr>
        <w:top w:val="none" w:sz="0" w:space="0" w:color="auto"/>
        <w:left w:val="none" w:sz="0" w:space="0" w:color="auto"/>
        <w:bottom w:val="none" w:sz="0" w:space="0" w:color="auto"/>
        <w:right w:val="none" w:sz="0" w:space="0" w:color="auto"/>
      </w:divBdr>
      <w:divsChild>
        <w:div w:id="240141542">
          <w:marLeft w:val="0"/>
          <w:marRight w:val="0"/>
          <w:marTop w:val="0"/>
          <w:marBottom w:val="0"/>
          <w:divBdr>
            <w:top w:val="none" w:sz="0" w:space="0" w:color="auto"/>
            <w:left w:val="none" w:sz="0" w:space="0" w:color="auto"/>
            <w:bottom w:val="none" w:sz="0" w:space="0" w:color="auto"/>
            <w:right w:val="none" w:sz="0" w:space="0" w:color="auto"/>
          </w:divBdr>
        </w:div>
      </w:divsChild>
    </w:div>
    <w:div w:id="1418400238">
      <w:bodyDiv w:val="1"/>
      <w:marLeft w:val="0"/>
      <w:marRight w:val="0"/>
      <w:marTop w:val="0"/>
      <w:marBottom w:val="0"/>
      <w:divBdr>
        <w:top w:val="none" w:sz="0" w:space="0" w:color="auto"/>
        <w:left w:val="none" w:sz="0" w:space="0" w:color="auto"/>
        <w:bottom w:val="none" w:sz="0" w:space="0" w:color="auto"/>
        <w:right w:val="none" w:sz="0" w:space="0" w:color="auto"/>
      </w:divBdr>
      <w:divsChild>
        <w:div w:id="1969318494">
          <w:marLeft w:val="0"/>
          <w:marRight w:val="0"/>
          <w:marTop w:val="0"/>
          <w:marBottom w:val="0"/>
          <w:divBdr>
            <w:top w:val="none" w:sz="0" w:space="0" w:color="auto"/>
            <w:left w:val="none" w:sz="0" w:space="0" w:color="auto"/>
            <w:bottom w:val="none" w:sz="0" w:space="0" w:color="auto"/>
            <w:right w:val="none" w:sz="0" w:space="0" w:color="auto"/>
          </w:divBdr>
        </w:div>
        <w:div w:id="1039433719">
          <w:marLeft w:val="0"/>
          <w:marRight w:val="0"/>
          <w:marTop w:val="0"/>
          <w:marBottom w:val="0"/>
          <w:divBdr>
            <w:top w:val="none" w:sz="0" w:space="0" w:color="auto"/>
            <w:left w:val="none" w:sz="0" w:space="0" w:color="auto"/>
            <w:bottom w:val="none" w:sz="0" w:space="0" w:color="auto"/>
            <w:right w:val="none" w:sz="0" w:space="0" w:color="auto"/>
          </w:divBdr>
        </w:div>
        <w:div w:id="1104182513">
          <w:marLeft w:val="0"/>
          <w:marRight w:val="0"/>
          <w:marTop w:val="0"/>
          <w:marBottom w:val="0"/>
          <w:divBdr>
            <w:top w:val="none" w:sz="0" w:space="0" w:color="auto"/>
            <w:left w:val="none" w:sz="0" w:space="0" w:color="auto"/>
            <w:bottom w:val="none" w:sz="0" w:space="0" w:color="auto"/>
            <w:right w:val="none" w:sz="0" w:space="0" w:color="auto"/>
          </w:divBdr>
        </w:div>
      </w:divsChild>
    </w:div>
    <w:div w:id="1455438557">
      <w:bodyDiv w:val="1"/>
      <w:marLeft w:val="0"/>
      <w:marRight w:val="0"/>
      <w:marTop w:val="0"/>
      <w:marBottom w:val="0"/>
      <w:divBdr>
        <w:top w:val="none" w:sz="0" w:space="0" w:color="auto"/>
        <w:left w:val="none" w:sz="0" w:space="0" w:color="auto"/>
        <w:bottom w:val="none" w:sz="0" w:space="0" w:color="auto"/>
        <w:right w:val="none" w:sz="0" w:space="0" w:color="auto"/>
      </w:divBdr>
    </w:div>
    <w:div w:id="1482503936">
      <w:bodyDiv w:val="1"/>
      <w:marLeft w:val="0"/>
      <w:marRight w:val="0"/>
      <w:marTop w:val="0"/>
      <w:marBottom w:val="0"/>
      <w:divBdr>
        <w:top w:val="none" w:sz="0" w:space="0" w:color="auto"/>
        <w:left w:val="none" w:sz="0" w:space="0" w:color="auto"/>
        <w:bottom w:val="none" w:sz="0" w:space="0" w:color="auto"/>
        <w:right w:val="none" w:sz="0" w:space="0" w:color="auto"/>
      </w:divBdr>
    </w:div>
    <w:div w:id="1505976007">
      <w:bodyDiv w:val="1"/>
      <w:marLeft w:val="0"/>
      <w:marRight w:val="0"/>
      <w:marTop w:val="0"/>
      <w:marBottom w:val="0"/>
      <w:divBdr>
        <w:top w:val="none" w:sz="0" w:space="0" w:color="auto"/>
        <w:left w:val="none" w:sz="0" w:space="0" w:color="auto"/>
        <w:bottom w:val="none" w:sz="0" w:space="0" w:color="auto"/>
        <w:right w:val="none" w:sz="0" w:space="0" w:color="auto"/>
      </w:divBdr>
    </w:div>
    <w:div w:id="1627198044">
      <w:bodyDiv w:val="1"/>
      <w:marLeft w:val="0"/>
      <w:marRight w:val="0"/>
      <w:marTop w:val="0"/>
      <w:marBottom w:val="0"/>
      <w:divBdr>
        <w:top w:val="none" w:sz="0" w:space="0" w:color="auto"/>
        <w:left w:val="none" w:sz="0" w:space="0" w:color="auto"/>
        <w:bottom w:val="none" w:sz="0" w:space="0" w:color="auto"/>
        <w:right w:val="none" w:sz="0" w:space="0" w:color="auto"/>
      </w:divBdr>
    </w:div>
    <w:div w:id="1647468231">
      <w:bodyDiv w:val="1"/>
      <w:marLeft w:val="0"/>
      <w:marRight w:val="0"/>
      <w:marTop w:val="0"/>
      <w:marBottom w:val="0"/>
      <w:divBdr>
        <w:top w:val="none" w:sz="0" w:space="0" w:color="auto"/>
        <w:left w:val="none" w:sz="0" w:space="0" w:color="auto"/>
        <w:bottom w:val="none" w:sz="0" w:space="0" w:color="auto"/>
        <w:right w:val="none" w:sz="0" w:space="0" w:color="auto"/>
      </w:divBdr>
    </w:div>
    <w:div w:id="1804076969">
      <w:bodyDiv w:val="1"/>
      <w:marLeft w:val="0"/>
      <w:marRight w:val="0"/>
      <w:marTop w:val="0"/>
      <w:marBottom w:val="0"/>
      <w:divBdr>
        <w:top w:val="none" w:sz="0" w:space="0" w:color="auto"/>
        <w:left w:val="none" w:sz="0" w:space="0" w:color="auto"/>
        <w:bottom w:val="none" w:sz="0" w:space="0" w:color="auto"/>
        <w:right w:val="none" w:sz="0" w:space="0" w:color="auto"/>
      </w:divBdr>
    </w:div>
    <w:div w:id="1846094875">
      <w:bodyDiv w:val="1"/>
      <w:marLeft w:val="0"/>
      <w:marRight w:val="0"/>
      <w:marTop w:val="0"/>
      <w:marBottom w:val="0"/>
      <w:divBdr>
        <w:top w:val="none" w:sz="0" w:space="0" w:color="auto"/>
        <w:left w:val="none" w:sz="0" w:space="0" w:color="auto"/>
        <w:bottom w:val="none" w:sz="0" w:space="0" w:color="auto"/>
        <w:right w:val="none" w:sz="0" w:space="0" w:color="auto"/>
      </w:divBdr>
      <w:divsChild>
        <w:div w:id="1954897969">
          <w:marLeft w:val="0"/>
          <w:marRight w:val="0"/>
          <w:marTop w:val="0"/>
          <w:marBottom w:val="0"/>
          <w:divBdr>
            <w:top w:val="none" w:sz="0" w:space="0" w:color="auto"/>
            <w:left w:val="none" w:sz="0" w:space="0" w:color="auto"/>
            <w:bottom w:val="none" w:sz="0" w:space="0" w:color="auto"/>
            <w:right w:val="none" w:sz="0" w:space="0" w:color="auto"/>
          </w:divBdr>
        </w:div>
      </w:divsChild>
    </w:div>
    <w:div w:id="1912083984">
      <w:bodyDiv w:val="1"/>
      <w:marLeft w:val="0"/>
      <w:marRight w:val="0"/>
      <w:marTop w:val="0"/>
      <w:marBottom w:val="0"/>
      <w:divBdr>
        <w:top w:val="none" w:sz="0" w:space="0" w:color="auto"/>
        <w:left w:val="none" w:sz="0" w:space="0" w:color="auto"/>
        <w:bottom w:val="none" w:sz="0" w:space="0" w:color="auto"/>
        <w:right w:val="none" w:sz="0" w:space="0" w:color="auto"/>
      </w:divBdr>
    </w:div>
    <w:div w:id="1933735093">
      <w:bodyDiv w:val="1"/>
      <w:marLeft w:val="0"/>
      <w:marRight w:val="0"/>
      <w:marTop w:val="0"/>
      <w:marBottom w:val="0"/>
      <w:divBdr>
        <w:top w:val="none" w:sz="0" w:space="0" w:color="auto"/>
        <w:left w:val="none" w:sz="0" w:space="0" w:color="auto"/>
        <w:bottom w:val="none" w:sz="0" w:space="0" w:color="auto"/>
        <w:right w:val="none" w:sz="0" w:space="0" w:color="auto"/>
      </w:divBdr>
    </w:div>
    <w:div w:id="2051374273">
      <w:bodyDiv w:val="1"/>
      <w:marLeft w:val="0"/>
      <w:marRight w:val="0"/>
      <w:marTop w:val="0"/>
      <w:marBottom w:val="0"/>
      <w:divBdr>
        <w:top w:val="none" w:sz="0" w:space="0" w:color="auto"/>
        <w:left w:val="none" w:sz="0" w:space="0" w:color="auto"/>
        <w:bottom w:val="none" w:sz="0" w:space="0" w:color="auto"/>
        <w:right w:val="none" w:sz="0" w:space="0" w:color="auto"/>
      </w:divBdr>
    </w:div>
    <w:div w:id="2139059287">
      <w:bodyDiv w:val="1"/>
      <w:marLeft w:val="0"/>
      <w:marRight w:val="0"/>
      <w:marTop w:val="0"/>
      <w:marBottom w:val="0"/>
      <w:divBdr>
        <w:top w:val="none" w:sz="0" w:space="0" w:color="auto"/>
        <w:left w:val="none" w:sz="0" w:space="0" w:color="auto"/>
        <w:bottom w:val="none" w:sz="0" w:space="0" w:color="auto"/>
        <w:right w:val="none" w:sz="0" w:space="0" w:color="auto"/>
      </w:divBdr>
    </w:div>
    <w:div w:id="21413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9747</Words>
  <Characters>55562</Characters>
  <Application>Microsoft Office Word</Application>
  <DocSecurity>0</DocSecurity>
  <Lines>463</Lines>
  <Paragraphs>130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Russu</dc:creator>
  <cp:keywords/>
  <dc:description/>
  <cp:lastModifiedBy>Veronica, Chirila</cp:lastModifiedBy>
  <cp:revision>2</cp:revision>
  <cp:lastPrinted>2020-11-27T14:33:00Z</cp:lastPrinted>
  <dcterms:created xsi:type="dcterms:W3CDTF">2022-10-11T14:35:00Z</dcterms:created>
  <dcterms:modified xsi:type="dcterms:W3CDTF">2022-10-11T14:35:00Z</dcterms:modified>
</cp:coreProperties>
</file>