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47" w:rsidRPr="002B1388" w:rsidRDefault="003B2F47" w:rsidP="003B2F47">
      <w:pPr>
        <w:spacing w:before="100" w:beforeAutospacing="1" w:after="100" w:afterAutospacing="1"/>
        <w:jc w:val="right"/>
        <w:rPr>
          <w:b/>
          <w:i/>
          <w:u w:val="single"/>
        </w:rPr>
      </w:pPr>
      <w:r w:rsidRPr="002B1388">
        <w:rPr>
          <w:b/>
          <w:sz w:val="28"/>
          <w:szCs w:val="28"/>
        </w:rPr>
        <w:t xml:space="preserve">       </w:t>
      </w:r>
      <w:r w:rsidRPr="002B1388">
        <w:rPr>
          <w:b/>
          <w:i/>
          <w:u w:val="single"/>
        </w:rPr>
        <w:t>Proiect</w:t>
      </w:r>
    </w:p>
    <w:p w:rsidR="003B2F47" w:rsidRPr="002B1388" w:rsidRDefault="003B2F47" w:rsidP="003B2F47">
      <w:pPr>
        <w:jc w:val="center"/>
      </w:pPr>
      <w:r w:rsidRPr="002B1388">
        <w:rPr>
          <w:lang w:val="en-US" w:eastAsia="en-US"/>
        </w:rPr>
        <w:drawing>
          <wp:inline distT="0" distB="0" distL="0" distR="0" wp14:anchorId="43944724" wp14:editId="2A79F7B6">
            <wp:extent cx="595630" cy="7442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5630" cy="744220"/>
                    </a:xfrm>
                    <a:prstGeom prst="rect">
                      <a:avLst/>
                    </a:prstGeom>
                    <a:noFill/>
                    <a:ln w="9525">
                      <a:noFill/>
                      <a:miter lim="800000"/>
                      <a:headEnd/>
                      <a:tailEnd/>
                    </a:ln>
                  </pic:spPr>
                </pic:pic>
              </a:graphicData>
            </a:graphic>
          </wp:inline>
        </w:drawing>
      </w:r>
    </w:p>
    <w:p w:rsidR="003B2F47" w:rsidRPr="002B1388" w:rsidRDefault="003B2F47" w:rsidP="003B2F47">
      <w:pPr>
        <w:jc w:val="center"/>
        <w:rPr>
          <w:b/>
          <w:sz w:val="32"/>
          <w:szCs w:val="32"/>
        </w:rPr>
      </w:pPr>
      <w:r w:rsidRPr="002B1388">
        <w:rPr>
          <w:b/>
          <w:sz w:val="32"/>
          <w:szCs w:val="32"/>
        </w:rPr>
        <w:t>GUVERNUL REPUBLICII MOLDOVA</w:t>
      </w:r>
    </w:p>
    <w:p w:rsidR="003B2F47" w:rsidRPr="002B1388" w:rsidRDefault="003B2F47" w:rsidP="003B2F47">
      <w:pPr>
        <w:spacing w:before="100" w:beforeAutospacing="1" w:after="100" w:afterAutospacing="1"/>
        <w:jc w:val="center"/>
        <w:rPr>
          <w:b/>
          <w:bCs/>
          <w:sz w:val="28"/>
          <w:szCs w:val="28"/>
        </w:rPr>
      </w:pPr>
      <w:r w:rsidRPr="002B1388">
        <w:rPr>
          <w:b/>
          <w:bCs/>
          <w:sz w:val="28"/>
          <w:szCs w:val="28"/>
        </w:rPr>
        <w:t>H O T Ă R Â R E nr.___</w:t>
      </w:r>
    </w:p>
    <w:p w:rsidR="003B2F47" w:rsidRPr="002B1388" w:rsidRDefault="003B2F47" w:rsidP="003B2F47">
      <w:pPr>
        <w:jc w:val="center"/>
        <w:rPr>
          <w:b/>
          <w:bCs/>
          <w:sz w:val="28"/>
          <w:szCs w:val="28"/>
        </w:rPr>
      </w:pPr>
      <w:r w:rsidRPr="002B1388">
        <w:rPr>
          <w:b/>
          <w:bCs/>
          <w:sz w:val="28"/>
          <w:szCs w:val="28"/>
        </w:rPr>
        <w:t>din_______________________</w:t>
      </w:r>
    </w:p>
    <w:p w:rsidR="003B2F47" w:rsidRPr="002B1388" w:rsidRDefault="003B2F47" w:rsidP="003B2F47">
      <w:pPr>
        <w:ind w:left="1416" w:firstLine="708"/>
        <w:rPr>
          <w:b/>
          <w:sz w:val="26"/>
          <w:szCs w:val="26"/>
        </w:rPr>
      </w:pPr>
      <w:r w:rsidRPr="002B1388">
        <w:rPr>
          <w:b/>
          <w:bCs/>
        </w:rPr>
        <w:t xml:space="preserve">        </w:t>
      </w:r>
      <w:r w:rsidRPr="002B1388">
        <w:rPr>
          <w:b/>
          <w:sz w:val="26"/>
          <w:szCs w:val="26"/>
        </w:rPr>
        <w:t xml:space="preserve">                         Chișinău</w:t>
      </w:r>
    </w:p>
    <w:p w:rsidR="003B2F47" w:rsidRPr="002B1388" w:rsidRDefault="003B2F47" w:rsidP="003B2F47">
      <w:pPr>
        <w:ind w:left="1416" w:firstLine="708"/>
        <w:rPr>
          <w:sz w:val="28"/>
          <w:szCs w:val="28"/>
        </w:rPr>
      </w:pPr>
      <w:r w:rsidRPr="002B1388">
        <w:rPr>
          <w:b/>
          <w:sz w:val="26"/>
          <w:szCs w:val="26"/>
        </w:rPr>
        <w:t xml:space="preserve">                                                                                                                                                                                                                                                                                                                                                                                                                                                                                                                                                                                                                                                                                                                                                                                                                                                                                                                                                                                                                                                                                                                                                                                                                                                                                                                                                                                                                                                                                                                                                                                                       </w:t>
      </w:r>
    </w:p>
    <w:p w:rsidR="003B2F47" w:rsidRPr="002B1388" w:rsidRDefault="003B2F47" w:rsidP="003B2F47">
      <w:pPr>
        <w:jc w:val="center"/>
        <w:rPr>
          <w:b/>
          <w:bCs/>
          <w:noProof w:val="0"/>
          <w:sz w:val="28"/>
          <w:szCs w:val="28"/>
        </w:rPr>
      </w:pPr>
      <w:r w:rsidRPr="002B1388">
        <w:rPr>
          <w:b/>
          <w:bCs/>
          <w:noProof w:val="0"/>
          <w:sz w:val="28"/>
          <w:szCs w:val="28"/>
        </w:rPr>
        <w:t xml:space="preserve">cu privire la aprobarea modificărilor și completărilor la </w:t>
      </w:r>
      <w:proofErr w:type="spellStart"/>
      <w:r w:rsidRPr="002B1388">
        <w:rPr>
          <w:b/>
          <w:bCs/>
          <w:noProof w:val="0"/>
          <w:sz w:val="28"/>
          <w:szCs w:val="28"/>
        </w:rPr>
        <w:t>Hotărîrea</w:t>
      </w:r>
      <w:proofErr w:type="spellEnd"/>
      <w:r w:rsidRPr="002B1388">
        <w:rPr>
          <w:b/>
          <w:bCs/>
          <w:noProof w:val="0"/>
          <w:sz w:val="28"/>
          <w:szCs w:val="28"/>
        </w:rPr>
        <w:t xml:space="preserve"> Guvernului nr.246 din 8 aprilie 2010</w:t>
      </w:r>
    </w:p>
    <w:p w:rsidR="003B2F47" w:rsidRPr="002B1388" w:rsidRDefault="003B2F47" w:rsidP="003B2F47">
      <w:pPr>
        <w:jc w:val="center"/>
        <w:rPr>
          <w:b/>
          <w:bCs/>
          <w:noProof w:val="0"/>
          <w:sz w:val="28"/>
          <w:szCs w:val="28"/>
        </w:rPr>
      </w:pPr>
    </w:p>
    <w:p w:rsidR="003B2F47" w:rsidRPr="002B1388" w:rsidRDefault="003B2F47" w:rsidP="003B2F47">
      <w:pPr>
        <w:ind w:firstLine="567"/>
        <w:jc w:val="both"/>
        <w:rPr>
          <w:noProof w:val="0"/>
          <w:sz w:val="28"/>
          <w:szCs w:val="28"/>
        </w:rPr>
      </w:pPr>
      <w:r w:rsidRPr="002B1388">
        <w:rPr>
          <w:noProof w:val="0"/>
          <w:sz w:val="28"/>
          <w:szCs w:val="28"/>
        </w:rPr>
        <w:t xml:space="preserve">În scopul executării prevederilor </w:t>
      </w:r>
      <w:proofErr w:type="spellStart"/>
      <w:r w:rsidRPr="002B1388">
        <w:rPr>
          <w:noProof w:val="0"/>
          <w:sz w:val="28"/>
          <w:szCs w:val="28"/>
        </w:rPr>
        <w:t>Art.XXXIV</w:t>
      </w:r>
      <w:proofErr w:type="spellEnd"/>
      <w:r w:rsidRPr="002B1388">
        <w:rPr>
          <w:noProof w:val="0"/>
          <w:sz w:val="28"/>
          <w:szCs w:val="28"/>
        </w:rPr>
        <w:t xml:space="preserve"> alin.(2) din Legea nr.288 din 15 decembrie 2017 cu privire la modificarea și completarea unor acte legislative (Monitorul Oficial al R. Moldova nr.464-470 art.808 din 29 decembrie 2017), Guvernul</w:t>
      </w:r>
    </w:p>
    <w:p w:rsidR="003B2F47" w:rsidRPr="002B1388" w:rsidRDefault="003B2F47" w:rsidP="003B2F47">
      <w:pPr>
        <w:jc w:val="both"/>
        <w:rPr>
          <w:sz w:val="28"/>
          <w:szCs w:val="28"/>
        </w:rPr>
      </w:pPr>
    </w:p>
    <w:p w:rsidR="003B2F47" w:rsidRPr="002B1388" w:rsidRDefault="003B2F47" w:rsidP="003B2F47">
      <w:pPr>
        <w:jc w:val="center"/>
        <w:rPr>
          <w:b/>
          <w:sz w:val="28"/>
          <w:szCs w:val="28"/>
        </w:rPr>
      </w:pPr>
      <w:r w:rsidRPr="002B1388">
        <w:rPr>
          <w:b/>
          <w:sz w:val="28"/>
          <w:szCs w:val="28"/>
        </w:rPr>
        <w:t>HOTĂRĂŞTE:</w:t>
      </w:r>
    </w:p>
    <w:p w:rsidR="003B2F47" w:rsidRPr="002B1388" w:rsidRDefault="003B2F47" w:rsidP="003B2F47">
      <w:pPr>
        <w:jc w:val="center"/>
        <w:rPr>
          <w:b/>
          <w:sz w:val="28"/>
          <w:szCs w:val="28"/>
        </w:rPr>
      </w:pPr>
    </w:p>
    <w:p w:rsidR="003B2F47" w:rsidRPr="002B1388" w:rsidRDefault="003B2F47" w:rsidP="003B2F47">
      <w:pPr>
        <w:pStyle w:val="tt"/>
        <w:tabs>
          <w:tab w:val="left" w:pos="709"/>
        </w:tabs>
        <w:spacing w:before="0" w:beforeAutospacing="0" w:after="0" w:afterAutospacing="0"/>
        <w:jc w:val="both"/>
        <w:rPr>
          <w:bCs/>
          <w:sz w:val="28"/>
          <w:szCs w:val="28"/>
          <w:lang w:val="ro-RO"/>
        </w:rPr>
      </w:pPr>
      <w:r w:rsidRPr="002B1388">
        <w:rPr>
          <w:b/>
          <w:sz w:val="28"/>
          <w:szCs w:val="28"/>
          <w:lang w:val="ro-RO"/>
        </w:rPr>
        <w:tab/>
      </w:r>
      <w:proofErr w:type="spellStart"/>
      <w:r w:rsidRPr="002B1388">
        <w:rPr>
          <w:sz w:val="28"/>
          <w:szCs w:val="28"/>
          <w:lang w:val="ro-RO"/>
        </w:rPr>
        <w:t>Hotărîrea</w:t>
      </w:r>
      <w:proofErr w:type="spellEnd"/>
      <w:r w:rsidRPr="002B1388">
        <w:rPr>
          <w:sz w:val="28"/>
          <w:szCs w:val="28"/>
          <w:lang w:val="ro-RO"/>
        </w:rPr>
        <w:t xml:space="preserve"> Guvernului nr.246 din 8 aprilie 2010 </w:t>
      </w:r>
      <w:r w:rsidRPr="002B1388">
        <w:rPr>
          <w:bCs/>
          <w:sz w:val="28"/>
          <w:szCs w:val="28"/>
          <w:lang w:val="ro-RO"/>
        </w:rPr>
        <w:t xml:space="preserve">cu privire la modul de aplicare a cotei zero a TVA la livrările de mărfuri, servicii efectuate pe teritoriul </w:t>
      </w:r>
      <w:proofErr w:type="spellStart"/>
      <w:r w:rsidRPr="002B1388">
        <w:rPr>
          <w:bCs/>
          <w:sz w:val="28"/>
          <w:szCs w:val="28"/>
          <w:lang w:val="ro-RO"/>
        </w:rPr>
        <w:t>ţării</w:t>
      </w:r>
      <w:proofErr w:type="spellEnd"/>
      <w:r w:rsidRPr="002B1388">
        <w:rPr>
          <w:bCs/>
          <w:sz w:val="28"/>
          <w:szCs w:val="28"/>
          <w:lang w:val="ro-RO"/>
        </w:rPr>
        <w:t xml:space="preserve"> </w:t>
      </w:r>
      <w:proofErr w:type="spellStart"/>
      <w:r w:rsidRPr="002B1388">
        <w:rPr>
          <w:bCs/>
          <w:sz w:val="28"/>
          <w:szCs w:val="28"/>
          <w:lang w:val="ro-RO"/>
        </w:rPr>
        <w:t>şi</w:t>
      </w:r>
      <w:proofErr w:type="spellEnd"/>
      <w:r w:rsidRPr="002B1388">
        <w:rPr>
          <w:bCs/>
          <w:sz w:val="28"/>
          <w:szCs w:val="28"/>
          <w:lang w:val="ro-RO"/>
        </w:rPr>
        <w:t xml:space="preserve"> de acordare a </w:t>
      </w:r>
      <w:proofErr w:type="spellStart"/>
      <w:r w:rsidRPr="002B1388">
        <w:rPr>
          <w:bCs/>
          <w:sz w:val="28"/>
          <w:szCs w:val="28"/>
          <w:lang w:val="ro-RO"/>
        </w:rPr>
        <w:t>facilităţilor</w:t>
      </w:r>
      <w:proofErr w:type="spellEnd"/>
      <w:r w:rsidRPr="002B1388">
        <w:rPr>
          <w:bCs/>
          <w:sz w:val="28"/>
          <w:szCs w:val="28"/>
          <w:lang w:val="ro-RO"/>
        </w:rPr>
        <w:t xml:space="preserve"> fiscale </w:t>
      </w:r>
      <w:proofErr w:type="spellStart"/>
      <w:r w:rsidRPr="002B1388">
        <w:rPr>
          <w:bCs/>
          <w:sz w:val="28"/>
          <w:szCs w:val="28"/>
          <w:lang w:val="ro-RO"/>
        </w:rPr>
        <w:t>şi</w:t>
      </w:r>
      <w:proofErr w:type="spellEnd"/>
      <w:r w:rsidRPr="002B1388">
        <w:rPr>
          <w:bCs/>
          <w:sz w:val="28"/>
          <w:szCs w:val="28"/>
          <w:lang w:val="ro-RO"/>
        </w:rPr>
        <w:t xml:space="preserve"> vamale pentru proiectele de </w:t>
      </w:r>
      <w:proofErr w:type="spellStart"/>
      <w:r w:rsidRPr="002B1388">
        <w:rPr>
          <w:bCs/>
          <w:sz w:val="28"/>
          <w:szCs w:val="28"/>
          <w:lang w:val="ro-RO"/>
        </w:rPr>
        <w:t>asistenţă</w:t>
      </w:r>
      <w:proofErr w:type="spellEnd"/>
      <w:r w:rsidRPr="002B1388">
        <w:rPr>
          <w:bCs/>
          <w:sz w:val="28"/>
          <w:szCs w:val="28"/>
          <w:lang w:val="ro-RO"/>
        </w:rPr>
        <w:t xml:space="preserve"> tehnică </w:t>
      </w:r>
      <w:proofErr w:type="spellStart"/>
      <w:r w:rsidRPr="002B1388">
        <w:rPr>
          <w:bCs/>
          <w:sz w:val="28"/>
          <w:szCs w:val="28"/>
          <w:lang w:val="ro-RO"/>
        </w:rPr>
        <w:t>şi</w:t>
      </w:r>
      <w:proofErr w:type="spellEnd"/>
      <w:r w:rsidRPr="002B1388">
        <w:rPr>
          <w:bCs/>
          <w:sz w:val="28"/>
          <w:szCs w:val="28"/>
          <w:lang w:val="ro-RO"/>
        </w:rPr>
        <w:t xml:space="preserve"> </w:t>
      </w:r>
      <w:proofErr w:type="spellStart"/>
      <w:r w:rsidRPr="002B1388">
        <w:rPr>
          <w:bCs/>
          <w:sz w:val="28"/>
          <w:szCs w:val="28"/>
          <w:lang w:val="ro-RO"/>
        </w:rPr>
        <w:t>investiţională</w:t>
      </w:r>
      <w:proofErr w:type="spellEnd"/>
      <w:r w:rsidRPr="002B1388">
        <w:rPr>
          <w:bCs/>
          <w:sz w:val="28"/>
          <w:szCs w:val="28"/>
          <w:lang w:val="ro-RO"/>
        </w:rPr>
        <w:t xml:space="preserve"> în derulare, care cad sub </w:t>
      </w:r>
      <w:proofErr w:type="spellStart"/>
      <w:r w:rsidRPr="002B1388">
        <w:rPr>
          <w:bCs/>
          <w:sz w:val="28"/>
          <w:szCs w:val="28"/>
          <w:lang w:val="ro-RO"/>
        </w:rPr>
        <w:t>incidenţa</w:t>
      </w:r>
      <w:proofErr w:type="spellEnd"/>
      <w:r w:rsidRPr="002B1388">
        <w:rPr>
          <w:bCs/>
          <w:sz w:val="28"/>
          <w:szCs w:val="28"/>
          <w:lang w:val="ro-RO"/>
        </w:rPr>
        <w:t xml:space="preserve"> tratatelor </w:t>
      </w:r>
      <w:proofErr w:type="spellStart"/>
      <w:r w:rsidRPr="002B1388">
        <w:rPr>
          <w:bCs/>
          <w:sz w:val="28"/>
          <w:szCs w:val="28"/>
          <w:lang w:val="ro-RO"/>
        </w:rPr>
        <w:t>internaţionale</w:t>
      </w:r>
      <w:proofErr w:type="spellEnd"/>
      <w:r w:rsidRPr="002B1388">
        <w:rPr>
          <w:bCs/>
          <w:sz w:val="28"/>
          <w:szCs w:val="28"/>
          <w:lang w:val="ro-RO"/>
        </w:rPr>
        <w:t xml:space="preserve"> la care Republica Moldova este parte (publicată în Monitorul Oficial nr.52-53 art.308 din 14 aprilie 2010), cu modificările și completările ulterioare, se modifică și se completează după cum urmează:</w:t>
      </w:r>
    </w:p>
    <w:p w:rsidR="003B2F47" w:rsidRPr="002B1388" w:rsidRDefault="003B2F47" w:rsidP="003B2F47">
      <w:pPr>
        <w:pStyle w:val="tt"/>
        <w:numPr>
          <w:ilvl w:val="0"/>
          <w:numId w:val="2"/>
        </w:numPr>
        <w:tabs>
          <w:tab w:val="left" w:pos="1134"/>
        </w:tabs>
        <w:spacing w:before="0" w:beforeAutospacing="0" w:after="0" w:afterAutospacing="0"/>
        <w:ind w:left="0" w:firstLine="709"/>
        <w:jc w:val="both"/>
        <w:rPr>
          <w:bCs/>
          <w:sz w:val="28"/>
          <w:szCs w:val="28"/>
          <w:lang w:val="ro-RO"/>
        </w:rPr>
      </w:pPr>
      <w:r w:rsidRPr="002B1388">
        <w:rPr>
          <w:bCs/>
          <w:sz w:val="28"/>
          <w:szCs w:val="28"/>
          <w:lang w:val="ro-RO"/>
        </w:rPr>
        <w:t xml:space="preserve">denumirea </w:t>
      </w:r>
      <w:proofErr w:type="spellStart"/>
      <w:r w:rsidRPr="002B1388">
        <w:rPr>
          <w:bCs/>
          <w:sz w:val="28"/>
          <w:szCs w:val="28"/>
          <w:lang w:val="ro-RO"/>
        </w:rPr>
        <w:t>Hotărării</w:t>
      </w:r>
      <w:proofErr w:type="spellEnd"/>
      <w:r w:rsidRPr="002B1388">
        <w:rPr>
          <w:bCs/>
          <w:sz w:val="28"/>
          <w:szCs w:val="28"/>
          <w:lang w:val="ro-RO"/>
        </w:rPr>
        <w:t xml:space="preserve"> de Guvern va avea următorul cuprins:</w:t>
      </w:r>
    </w:p>
    <w:p w:rsidR="003B2F47" w:rsidRPr="002B1388" w:rsidRDefault="003B2F47" w:rsidP="003B2F47">
      <w:pPr>
        <w:pStyle w:val="tt"/>
        <w:tabs>
          <w:tab w:val="left" w:pos="1134"/>
        </w:tabs>
        <w:spacing w:before="0" w:beforeAutospacing="0" w:after="120" w:afterAutospacing="0"/>
        <w:ind w:firstLine="709"/>
        <w:jc w:val="both"/>
        <w:rPr>
          <w:bCs/>
          <w:sz w:val="28"/>
          <w:szCs w:val="28"/>
          <w:lang w:val="ro-RO"/>
        </w:rPr>
      </w:pPr>
      <w:r w:rsidRPr="002B1388">
        <w:rPr>
          <w:bCs/>
          <w:sz w:val="28"/>
          <w:szCs w:val="28"/>
          <w:lang w:val="ro-RO"/>
        </w:rPr>
        <w:t>„</w:t>
      </w:r>
      <w:proofErr w:type="spellStart"/>
      <w:r w:rsidRPr="002B1388">
        <w:rPr>
          <w:bCs/>
          <w:sz w:val="28"/>
          <w:szCs w:val="28"/>
          <w:lang w:val="ro-RO"/>
        </w:rPr>
        <w:t>Hotărîrea</w:t>
      </w:r>
      <w:proofErr w:type="spellEnd"/>
      <w:r w:rsidRPr="002B1388">
        <w:rPr>
          <w:bCs/>
          <w:sz w:val="28"/>
          <w:szCs w:val="28"/>
          <w:lang w:val="ro-RO"/>
        </w:rPr>
        <w:t xml:space="preserve"> Guvernului cu privire la modul de aplicare a facilităților fiscale și vamale  aferente realizării proiectelor de </w:t>
      </w:r>
      <w:proofErr w:type="spellStart"/>
      <w:r w:rsidRPr="002B1388">
        <w:rPr>
          <w:bCs/>
          <w:sz w:val="28"/>
          <w:szCs w:val="28"/>
          <w:lang w:val="ro-RO"/>
        </w:rPr>
        <w:t>asistenţă</w:t>
      </w:r>
      <w:proofErr w:type="spellEnd"/>
      <w:r w:rsidRPr="002B1388">
        <w:rPr>
          <w:bCs/>
          <w:sz w:val="28"/>
          <w:szCs w:val="28"/>
          <w:lang w:val="ro-RO"/>
        </w:rPr>
        <w:t xml:space="preserve"> tehnică </w:t>
      </w:r>
      <w:proofErr w:type="spellStart"/>
      <w:r w:rsidRPr="002B1388">
        <w:rPr>
          <w:bCs/>
          <w:sz w:val="28"/>
          <w:szCs w:val="28"/>
          <w:lang w:val="ro-RO"/>
        </w:rPr>
        <w:t>şi</w:t>
      </w:r>
      <w:proofErr w:type="spellEnd"/>
      <w:r w:rsidRPr="002B1388">
        <w:rPr>
          <w:bCs/>
          <w:sz w:val="28"/>
          <w:szCs w:val="28"/>
          <w:lang w:val="ro-RO"/>
        </w:rPr>
        <w:t xml:space="preserve"> </w:t>
      </w:r>
      <w:proofErr w:type="spellStart"/>
      <w:r w:rsidRPr="002B1388">
        <w:rPr>
          <w:bCs/>
          <w:sz w:val="28"/>
          <w:szCs w:val="28"/>
          <w:lang w:val="ro-RO"/>
        </w:rPr>
        <w:t>investiţională</w:t>
      </w:r>
      <w:proofErr w:type="spellEnd"/>
      <w:r w:rsidRPr="002B1388">
        <w:rPr>
          <w:bCs/>
          <w:sz w:val="28"/>
          <w:szCs w:val="28"/>
          <w:lang w:val="ro-RO"/>
        </w:rPr>
        <w:t xml:space="preserve"> în derulare, care cad sub </w:t>
      </w:r>
      <w:proofErr w:type="spellStart"/>
      <w:r w:rsidRPr="002B1388">
        <w:rPr>
          <w:bCs/>
          <w:sz w:val="28"/>
          <w:szCs w:val="28"/>
          <w:lang w:val="ro-RO"/>
        </w:rPr>
        <w:t>incidenţa</w:t>
      </w:r>
      <w:proofErr w:type="spellEnd"/>
      <w:r w:rsidRPr="002B1388">
        <w:rPr>
          <w:bCs/>
          <w:sz w:val="28"/>
          <w:szCs w:val="28"/>
          <w:lang w:val="ro-RO"/>
        </w:rPr>
        <w:t xml:space="preserve"> tratatelor </w:t>
      </w:r>
      <w:proofErr w:type="spellStart"/>
      <w:r w:rsidRPr="002B1388">
        <w:rPr>
          <w:bCs/>
          <w:sz w:val="28"/>
          <w:szCs w:val="28"/>
          <w:lang w:val="ro-RO"/>
        </w:rPr>
        <w:t>internaţionale</w:t>
      </w:r>
      <w:proofErr w:type="spellEnd"/>
      <w:r w:rsidRPr="002B1388">
        <w:rPr>
          <w:bCs/>
          <w:sz w:val="28"/>
          <w:szCs w:val="28"/>
          <w:lang w:val="ro-RO"/>
        </w:rPr>
        <w:t xml:space="preserve"> la care Republica Moldova este parte”;</w:t>
      </w:r>
    </w:p>
    <w:p w:rsidR="003B2F47" w:rsidRPr="002B1388" w:rsidRDefault="003B2F47" w:rsidP="003B2F47">
      <w:pPr>
        <w:pStyle w:val="tt"/>
        <w:numPr>
          <w:ilvl w:val="0"/>
          <w:numId w:val="2"/>
        </w:numPr>
        <w:tabs>
          <w:tab w:val="left" w:pos="1134"/>
        </w:tabs>
        <w:spacing w:before="0" w:beforeAutospacing="0" w:after="120" w:afterAutospacing="0"/>
        <w:ind w:left="0" w:firstLine="709"/>
        <w:jc w:val="both"/>
        <w:rPr>
          <w:bCs/>
          <w:sz w:val="28"/>
          <w:szCs w:val="28"/>
          <w:lang w:val="ro-RO"/>
        </w:rPr>
      </w:pPr>
      <w:r w:rsidRPr="002B1388">
        <w:rPr>
          <w:bCs/>
          <w:sz w:val="28"/>
          <w:szCs w:val="28"/>
          <w:lang w:val="ro-RO"/>
        </w:rPr>
        <w:t xml:space="preserve">în preambulul </w:t>
      </w:r>
      <w:proofErr w:type="spellStart"/>
      <w:r w:rsidRPr="002B1388">
        <w:rPr>
          <w:bCs/>
          <w:sz w:val="28"/>
          <w:szCs w:val="28"/>
          <w:lang w:val="ro-RO"/>
        </w:rPr>
        <w:t>Hotărîrii</w:t>
      </w:r>
      <w:proofErr w:type="spellEnd"/>
      <w:r w:rsidRPr="002B1388">
        <w:rPr>
          <w:bCs/>
          <w:sz w:val="28"/>
          <w:szCs w:val="28"/>
          <w:lang w:val="ro-RO"/>
        </w:rPr>
        <w:t xml:space="preserve"> Guvernului, textul ”alin.(2) și” se exclude;</w:t>
      </w:r>
    </w:p>
    <w:p w:rsidR="003B2F47" w:rsidRPr="002B1388" w:rsidRDefault="003B2F47" w:rsidP="003B2F47">
      <w:pPr>
        <w:pStyle w:val="tt"/>
        <w:numPr>
          <w:ilvl w:val="0"/>
          <w:numId w:val="2"/>
        </w:numPr>
        <w:tabs>
          <w:tab w:val="left" w:pos="1134"/>
        </w:tabs>
        <w:spacing w:before="0" w:beforeAutospacing="0" w:after="120" w:afterAutospacing="0"/>
        <w:ind w:left="0" w:firstLine="709"/>
        <w:jc w:val="both"/>
        <w:rPr>
          <w:bCs/>
          <w:sz w:val="28"/>
          <w:szCs w:val="28"/>
          <w:lang w:val="ro-RO"/>
        </w:rPr>
      </w:pPr>
      <w:r w:rsidRPr="002B1388">
        <w:rPr>
          <w:bCs/>
          <w:sz w:val="28"/>
          <w:szCs w:val="28"/>
          <w:lang w:val="ro-RO"/>
        </w:rPr>
        <w:t>la punctul 1:</w:t>
      </w:r>
    </w:p>
    <w:p w:rsidR="003B2F47" w:rsidRPr="002B1388" w:rsidRDefault="003B2F47" w:rsidP="003B2F47">
      <w:pPr>
        <w:pStyle w:val="tt"/>
        <w:numPr>
          <w:ilvl w:val="0"/>
          <w:numId w:val="17"/>
        </w:numPr>
        <w:tabs>
          <w:tab w:val="left" w:pos="709"/>
        </w:tabs>
        <w:spacing w:before="0" w:beforeAutospacing="0" w:after="0" w:afterAutospacing="0"/>
        <w:ind w:hanging="720"/>
        <w:jc w:val="both"/>
        <w:rPr>
          <w:bCs/>
          <w:sz w:val="28"/>
          <w:szCs w:val="28"/>
          <w:lang w:val="ro-RO"/>
        </w:rPr>
      </w:pPr>
      <w:r w:rsidRPr="002B1388">
        <w:rPr>
          <w:bCs/>
          <w:sz w:val="28"/>
          <w:szCs w:val="28"/>
          <w:lang w:val="ro-RO"/>
        </w:rPr>
        <w:t>primul alineat, după cuvintele „taxe vamale” se introduce textul „ , taxe pentru efectuarea procedurilor vamale”, iar cuvintele ”cotei zero a TVA” se înlocuiesc cu cuvintele ” scutirii de TVA cu drept de deducere”;</w:t>
      </w:r>
    </w:p>
    <w:p w:rsidR="003B2F47" w:rsidRPr="002B1388" w:rsidRDefault="003B2F47" w:rsidP="003B2F47">
      <w:pPr>
        <w:pStyle w:val="tt"/>
        <w:numPr>
          <w:ilvl w:val="0"/>
          <w:numId w:val="17"/>
        </w:numPr>
        <w:tabs>
          <w:tab w:val="left" w:pos="709"/>
        </w:tabs>
        <w:spacing w:before="0" w:beforeAutospacing="0" w:after="0" w:afterAutospacing="0"/>
        <w:ind w:hanging="720"/>
        <w:jc w:val="both"/>
        <w:rPr>
          <w:bCs/>
          <w:sz w:val="28"/>
          <w:szCs w:val="28"/>
          <w:lang w:val="ro-RO"/>
        </w:rPr>
      </w:pPr>
      <w:r w:rsidRPr="002B1388">
        <w:rPr>
          <w:bCs/>
          <w:sz w:val="28"/>
          <w:szCs w:val="28"/>
          <w:lang w:val="ro-RO"/>
        </w:rPr>
        <w:t>alineatul al doilea, după cuvintele „scutite de plata” se introduce textul „ accize”, iar cuvintele „impozitate la cota zero a TVA” se înlocuiesc cu cuvintele „scutite de TVA cu drept de deducere”;</w:t>
      </w:r>
    </w:p>
    <w:p w:rsidR="003B2F47" w:rsidRPr="002B1388" w:rsidRDefault="003B2F47" w:rsidP="003B2F47">
      <w:pPr>
        <w:pStyle w:val="tt"/>
        <w:numPr>
          <w:ilvl w:val="0"/>
          <w:numId w:val="17"/>
        </w:numPr>
        <w:tabs>
          <w:tab w:val="left" w:pos="709"/>
        </w:tabs>
        <w:spacing w:before="0" w:beforeAutospacing="0" w:after="0" w:afterAutospacing="0"/>
        <w:ind w:hanging="720"/>
        <w:jc w:val="both"/>
        <w:rPr>
          <w:bCs/>
          <w:sz w:val="28"/>
          <w:szCs w:val="28"/>
          <w:lang w:val="ro-RO"/>
        </w:rPr>
      </w:pPr>
      <w:r w:rsidRPr="002B1388">
        <w:rPr>
          <w:bCs/>
          <w:sz w:val="28"/>
          <w:szCs w:val="28"/>
          <w:lang w:val="ro-RO"/>
        </w:rPr>
        <w:t>alineatul al treilea va avea următorul cuprins:</w:t>
      </w:r>
    </w:p>
    <w:p w:rsidR="003B2F47" w:rsidRPr="002B1388" w:rsidRDefault="003B2F47" w:rsidP="003B2F47">
      <w:pPr>
        <w:pStyle w:val="tt"/>
        <w:tabs>
          <w:tab w:val="left" w:pos="1134"/>
        </w:tabs>
        <w:spacing w:before="0" w:beforeAutospacing="0" w:after="120" w:afterAutospacing="0"/>
        <w:ind w:firstLine="709"/>
        <w:jc w:val="both"/>
        <w:rPr>
          <w:bCs/>
          <w:sz w:val="28"/>
          <w:szCs w:val="28"/>
          <w:lang w:val="ro-RO"/>
        </w:rPr>
      </w:pPr>
      <w:r w:rsidRPr="002B1388">
        <w:rPr>
          <w:bCs/>
          <w:sz w:val="28"/>
          <w:szCs w:val="28"/>
          <w:lang w:val="ro-RO"/>
        </w:rPr>
        <w:t xml:space="preserve">„Regulamentul privind modul de aplicare a facilităților fiscale  și vamale la importul și/sau livrarea pe teritoriul țării a mărfurilor și serviciilor destinate proiectelor de </w:t>
      </w:r>
      <w:proofErr w:type="spellStart"/>
      <w:r w:rsidRPr="002B1388">
        <w:rPr>
          <w:bCs/>
          <w:sz w:val="28"/>
          <w:szCs w:val="28"/>
          <w:lang w:val="ro-RO"/>
        </w:rPr>
        <w:t>asistenţă</w:t>
      </w:r>
      <w:proofErr w:type="spellEnd"/>
      <w:r w:rsidRPr="002B1388">
        <w:rPr>
          <w:bCs/>
          <w:sz w:val="28"/>
          <w:szCs w:val="28"/>
          <w:lang w:val="ro-RO"/>
        </w:rPr>
        <w:t xml:space="preserve"> tehnică </w:t>
      </w:r>
      <w:proofErr w:type="spellStart"/>
      <w:r w:rsidRPr="002B1388">
        <w:rPr>
          <w:bCs/>
          <w:sz w:val="28"/>
          <w:szCs w:val="28"/>
          <w:lang w:val="ro-RO"/>
        </w:rPr>
        <w:t>şi</w:t>
      </w:r>
      <w:proofErr w:type="spellEnd"/>
      <w:r w:rsidRPr="002B1388">
        <w:rPr>
          <w:bCs/>
          <w:sz w:val="28"/>
          <w:szCs w:val="28"/>
          <w:lang w:val="ro-RO"/>
        </w:rPr>
        <w:t xml:space="preserve"> </w:t>
      </w:r>
      <w:proofErr w:type="spellStart"/>
      <w:r w:rsidRPr="002B1388">
        <w:rPr>
          <w:bCs/>
          <w:sz w:val="28"/>
          <w:szCs w:val="28"/>
          <w:lang w:val="ro-RO"/>
        </w:rPr>
        <w:t>investiţională</w:t>
      </w:r>
      <w:proofErr w:type="spellEnd"/>
      <w:r w:rsidRPr="002B1388">
        <w:rPr>
          <w:bCs/>
          <w:sz w:val="28"/>
          <w:szCs w:val="28"/>
          <w:lang w:val="ro-RO"/>
        </w:rPr>
        <w:t xml:space="preserve"> în derulare, care cad sub </w:t>
      </w:r>
      <w:proofErr w:type="spellStart"/>
      <w:r w:rsidRPr="002B1388">
        <w:rPr>
          <w:bCs/>
          <w:sz w:val="28"/>
          <w:szCs w:val="28"/>
          <w:lang w:val="ro-RO"/>
        </w:rPr>
        <w:t>incidenţa</w:t>
      </w:r>
      <w:proofErr w:type="spellEnd"/>
      <w:r w:rsidRPr="002B1388">
        <w:rPr>
          <w:bCs/>
          <w:sz w:val="28"/>
          <w:szCs w:val="28"/>
          <w:lang w:val="ro-RO"/>
        </w:rPr>
        <w:t xml:space="preserve"> tratatelor </w:t>
      </w:r>
      <w:proofErr w:type="spellStart"/>
      <w:r w:rsidRPr="002B1388">
        <w:rPr>
          <w:bCs/>
          <w:sz w:val="28"/>
          <w:szCs w:val="28"/>
          <w:lang w:val="ro-RO"/>
        </w:rPr>
        <w:t>internaţionale</w:t>
      </w:r>
      <w:proofErr w:type="spellEnd"/>
      <w:r w:rsidRPr="002B1388">
        <w:rPr>
          <w:bCs/>
          <w:sz w:val="28"/>
          <w:szCs w:val="28"/>
          <w:lang w:val="ro-RO"/>
        </w:rPr>
        <w:t xml:space="preserve"> la care Republica Moldova este parte”;</w:t>
      </w:r>
    </w:p>
    <w:p w:rsidR="003B2F47" w:rsidRPr="002B1388" w:rsidRDefault="003B2F47" w:rsidP="003B2F47">
      <w:pPr>
        <w:pStyle w:val="tt"/>
        <w:numPr>
          <w:ilvl w:val="0"/>
          <w:numId w:val="2"/>
        </w:numPr>
        <w:tabs>
          <w:tab w:val="left" w:pos="1134"/>
        </w:tabs>
        <w:spacing w:before="0" w:beforeAutospacing="0" w:after="120" w:afterAutospacing="0"/>
        <w:jc w:val="both"/>
        <w:rPr>
          <w:bCs/>
          <w:sz w:val="28"/>
          <w:szCs w:val="28"/>
          <w:lang w:val="ro-RO"/>
        </w:rPr>
      </w:pPr>
      <w:r w:rsidRPr="002B1388">
        <w:rPr>
          <w:bCs/>
          <w:sz w:val="28"/>
          <w:szCs w:val="28"/>
          <w:lang w:val="ro-RO"/>
        </w:rPr>
        <w:lastRenderedPageBreak/>
        <w:t>punctul 2 se exclude;</w:t>
      </w:r>
    </w:p>
    <w:p w:rsidR="003B2F47" w:rsidRPr="002B1388" w:rsidRDefault="003B2F47" w:rsidP="003B2F47">
      <w:pPr>
        <w:pStyle w:val="tt"/>
        <w:numPr>
          <w:ilvl w:val="0"/>
          <w:numId w:val="2"/>
        </w:numPr>
        <w:tabs>
          <w:tab w:val="left" w:pos="709"/>
        </w:tabs>
        <w:spacing w:before="0" w:beforeAutospacing="0" w:after="120" w:afterAutospacing="0"/>
        <w:jc w:val="both"/>
        <w:rPr>
          <w:bCs/>
          <w:sz w:val="28"/>
          <w:szCs w:val="28"/>
          <w:lang w:val="ro-RO"/>
        </w:rPr>
      </w:pPr>
      <w:r w:rsidRPr="002B1388">
        <w:rPr>
          <w:sz w:val="28"/>
          <w:szCs w:val="28"/>
          <w:lang w:val="ro-RO"/>
        </w:rPr>
        <w:t xml:space="preserve">La Anexa nr.1: </w:t>
      </w:r>
    </w:p>
    <w:p w:rsidR="003B2F47" w:rsidRPr="002B1388" w:rsidRDefault="003B2F47" w:rsidP="003B2F47">
      <w:pPr>
        <w:pStyle w:val="ListParagraph"/>
        <w:numPr>
          <w:ilvl w:val="0"/>
          <w:numId w:val="19"/>
        </w:numPr>
        <w:tabs>
          <w:tab w:val="left" w:pos="851"/>
        </w:tabs>
        <w:contextualSpacing/>
        <w:jc w:val="both"/>
        <w:rPr>
          <w:rFonts w:ascii="Times New Roman" w:eastAsiaTheme="minorEastAsia" w:hAnsi="Times New Roman"/>
          <w:sz w:val="28"/>
          <w:szCs w:val="28"/>
          <w:u w:val="single"/>
        </w:rPr>
      </w:pPr>
      <w:proofErr w:type="spellStart"/>
      <w:r w:rsidRPr="002B1388">
        <w:rPr>
          <w:rFonts w:ascii="Times New Roman" w:eastAsiaTheme="minorEastAsia" w:hAnsi="Times New Roman"/>
          <w:sz w:val="28"/>
          <w:szCs w:val="28"/>
          <w:u w:val="single"/>
        </w:rPr>
        <w:t>Capitolul</w:t>
      </w:r>
      <w:proofErr w:type="spellEnd"/>
      <w:r w:rsidRPr="002B1388">
        <w:rPr>
          <w:rFonts w:ascii="Times New Roman" w:eastAsiaTheme="minorEastAsia" w:hAnsi="Times New Roman"/>
          <w:sz w:val="28"/>
          <w:szCs w:val="28"/>
          <w:u w:val="single"/>
        </w:rPr>
        <w:t xml:space="preserve"> IV. ONU– </w:t>
      </w:r>
      <w:proofErr w:type="spellStart"/>
      <w:r w:rsidRPr="002B1388">
        <w:rPr>
          <w:rFonts w:ascii="Times New Roman" w:eastAsiaTheme="minorEastAsia" w:hAnsi="Times New Roman"/>
          <w:sz w:val="28"/>
          <w:szCs w:val="28"/>
          <w:u w:val="single"/>
        </w:rPr>
        <w:t>Programul</w:t>
      </w:r>
      <w:proofErr w:type="spellEnd"/>
      <w:r w:rsidRPr="002B1388">
        <w:rPr>
          <w:rFonts w:ascii="Times New Roman" w:eastAsiaTheme="minorEastAsia" w:hAnsi="Times New Roman"/>
          <w:sz w:val="28"/>
          <w:szCs w:val="28"/>
          <w:u w:val="single"/>
        </w:rPr>
        <w:t xml:space="preserve"> </w:t>
      </w:r>
      <w:proofErr w:type="spellStart"/>
      <w:r w:rsidRPr="002B1388">
        <w:rPr>
          <w:rFonts w:ascii="Times New Roman" w:eastAsiaTheme="minorEastAsia" w:hAnsi="Times New Roman"/>
          <w:sz w:val="28"/>
          <w:szCs w:val="28"/>
          <w:u w:val="single"/>
        </w:rPr>
        <w:t>Naţiunilor</w:t>
      </w:r>
      <w:proofErr w:type="spellEnd"/>
      <w:r w:rsidRPr="002B1388">
        <w:rPr>
          <w:rFonts w:ascii="Times New Roman" w:eastAsiaTheme="minorEastAsia" w:hAnsi="Times New Roman"/>
          <w:sz w:val="28"/>
          <w:szCs w:val="28"/>
          <w:u w:val="single"/>
        </w:rPr>
        <w:t xml:space="preserve"> Unite </w:t>
      </w:r>
      <w:proofErr w:type="spellStart"/>
      <w:r w:rsidRPr="002B1388">
        <w:rPr>
          <w:rFonts w:ascii="Times New Roman" w:eastAsiaTheme="minorEastAsia" w:hAnsi="Times New Roman"/>
          <w:sz w:val="28"/>
          <w:szCs w:val="28"/>
          <w:u w:val="single"/>
        </w:rPr>
        <w:t>Pentru</w:t>
      </w:r>
      <w:proofErr w:type="spellEnd"/>
      <w:r w:rsidRPr="002B1388">
        <w:rPr>
          <w:rFonts w:ascii="Times New Roman" w:eastAsiaTheme="minorEastAsia" w:hAnsi="Times New Roman"/>
          <w:sz w:val="28"/>
          <w:szCs w:val="28"/>
          <w:u w:val="single"/>
        </w:rPr>
        <w:t xml:space="preserve"> </w:t>
      </w:r>
      <w:proofErr w:type="spellStart"/>
      <w:r w:rsidRPr="002B1388">
        <w:rPr>
          <w:rFonts w:ascii="Times New Roman" w:eastAsiaTheme="minorEastAsia" w:hAnsi="Times New Roman"/>
          <w:sz w:val="28"/>
          <w:szCs w:val="28"/>
          <w:u w:val="single"/>
        </w:rPr>
        <w:t>Dezvoltare</w:t>
      </w:r>
      <w:proofErr w:type="spellEnd"/>
      <w:r w:rsidRPr="002B1388">
        <w:rPr>
          <w:rFonts w:ascii="Times New Roman" w:eastAsiaTheme="minorEastAsia" w:hAnsi="Times New Roman"/>
          <w:sz w:val="28"/>
          <w:szCs w:val="28"/>
          <w:u w:val="single"/>
        </w:rPr>
        <w:t xml:space="preserve"> (PNUD)</w:t>
      </w:r>
      <w:r w:rsidRPr="002B1388">
        <w:rPr>
          <w:rFonts w:ascii="Times New Roman" w:eastAsia="Times New Roman" w:hAnsi="Times New Roman"/>
          <w:sz w:val="24"/>
          <w:szCs w:val="24"/>
        </w:rPr>
        <w:t xml:space="preserve"> </w:t>
      </w:r>
      <w:r w:rsidRPr="002B1388">
        <w:rPr>
          <w:rFonts w:ascii="Times New Roman" w:eastAsiaTheme="minorEastAsia" w:hAnsi="Times New Roman"/>
          <w:sz w:val="28"/>
          <w:szCs w:val="28"/>
        </w:rPr>
        <w:t xml:space="preserve">se </w:t>
      </w:r>
      <w:proofErr w:type="spellStart"/>
      <w:r w:rsidRPr="002B1388">
        <w:rPr>
          <w:rFonts w:ascii="Times New Roman" w:eastAsiaTheme="minorEastAsia" w:hAnsi="Times New Roman"/>
          <w:sz w:val="28"/>
          <w:szCs w:val="28"/>
        </w:rPr>
        <w:t>completează</w:t>
      </w:r>
      <w:proofErr w:type="spellEnd"/>
      <w:r w:rsidRPr="002B1388">
        <w:rPr>
          <w:rFonts w:ascii="Times New Roman" w:eastAsiaTheme="minorEastAsia" w:hAnsi="Times New Roman"/>
          <w:sz w:val="28"/>
          <w:szCs w:val="28"/>
        </w:rPr>
        <w:t xml:space="preserve"> cu </w:t>
      </w:r>
      <w:proofErr w:type="spellStart"/>
      <w:r w:rsidRPr="002B1388">
        <w:rPr>
          <w:rFonts w:ascii="Times New Roman" w:eastAsiaTheme="minorEastAsia" w:hAnsi="Times New Roman"/>
          <w:sz w:val="28"/>
          <w:szCs w:val="28"/>
        </w:rPr>
        <w:t>pozițiile</w:t>
      </w:r>
      <w:proofErr w:type="spellEnd"/>
      <w:r w:rsidRPr="002B1388">
        <w:rPr>
          <w:rFonts w:ascii="Times New Roman" w:eastAsiaTheme="minorEastAsia" w:hAnsi="Times New Roman"/>
          <w:sz w:val="28"/>
          <w:szCs w:val="28"/>
        </w:rPr>
        <w:t xml:space="preserve"> </w:t>
      </w:r>
      <w:r w:rsidRPr="002B1388">
        <w:rPr>
          <w:rFonts w:ascii="Times New Roman" w:eastAsia="Times New Roman" w:hAnsi="Times New Roman"/>
          <w:sz w:val="28"/>
          <w:szCs w:val="28"/>
        </w:rPr>
        <w:t>60</w:t>
      </w:r>
      <w:r w:rsidRPr="002B1388">
        <w:rPr>
          <w:rFonts w:ascii="Times New Roman" w:eastAsia="Times New Roman" w:hAnsi="Times New Roman"/>
          <w:sz w:val="28"/>
          <w:szCs w:val="28"/>
          <w:vertAlign w:val="superscript"/>
        </w:rPr>
        <w:t>7</w:t>
      </w:r>
      <w:r w:rsidRPr="002B1388">
        <w:rPr>
          <w:rFonts w:ascii="Times New Roman" w:eastAsia="Times New Roman" w:hAnsi="Times New Roman"/>
          <w:sz w:val="28"/>
          <w:szCs w:val="28"/>
        </w:rPr>
        <w:t>, 60</w:t>
      </w:r>
      <w:r w:rsidRPr="002B1388">
        <w:rPr>
          <w:rFonts w:ascii="Times New Roman" w:eastAsia="Times New Roman" w:hAnsi="Times New Roman"/>
          <w:sz w:val="28"/>
          <w:szCs w:val="28"/>
          <w:vertAlign w:val="superscript"/>
        </w:rPr>
        <w:t>8</w:t>
      </w:r>
      <w:r w:rsidRPr="002B1388">
        <w:rPr>
          <w:rFonts w:ascii="Times New Roman" w:eastAsia="Times New Roman" w:hAnsi="Times New Roman"/>
          <w:sz w:val="28"/>
          <w:szCs w:val="28"/>
        </w:rPr>
        <w:t>, 60</w:t>
      </w:r>
      <w:r w:rsidRPr="002B1388">
        <w:rPr>
          <w:rFonts w:ascii="Times New Roman" w:eastAsia="Times New Roman" w:hAnsi="Times New Roman"/>
          <w:sz w:val="28"/>
          <w:szCs w:val="28"/>
          <w:vertAlign w:val="superscript"/>
        </w:rPr>
        <w:t>9</w:t>
      </w:r>
      <w:r w:rsidRPr="002B1388">
        <w:rPr>
          <w:rFonts w:ascii="Times New Roman" w:eastAsia="Times New Roman" w:hAnsi="Times New Roman"/>
          <w:sz w:val="28"/>
          <w:szCs w:val="28"/>
        </w:rPr>
        <w:t>, 60</w:t>
      </w:r>
      <w:r w:rsidRPr="002B1388">
        <w:rPr>
          <w:rFonts w:ascii="Times New Roman" w:eastAsia="Times New Roman" w:hAnsi="Times New Roman"/>
          <w:sz w:val="28"/>
          <w:szCs w:val="28"/>
          <w:vertAlign w:val="superscript"/>
        </w:rPr>
        <w:t>10</w:t>
      </w:r>
      <w:r w:rsidRPr="002B1388">
        <w:rPr>
          <w:rFonts w:ascii="Times New Roman" w:eastAsiaTheme="minorEastAsia" w:hAnsi="Times New Roman"/>
          <w:sz w:val="28"/>
          <w:szCs w:val="28"/>
        </w:rPr>
        <w:t xml:space="preserve">, </w:t>
      </w:r>
      <w:proofErr w:type="spellStart"/>
      <w:r w:rsidRPr="002B1388">
        <w:rPr>
          <w:rFonts w:ascii="Times New Roman" w:eastAsiaTheme="minorEastAsia" w:hAnsi="Times New Roman"/>
          <w:sz w:val="28"/>
          <w:szCs w:val="28"/>
        </w:rPr>
        <w:t>după</w:t>
      </w:r>
      <w:proofErr w:type="spellEnd"/>
      <w:r w:rsidRPr="002B1388">
        <w:rPr>
          <w:rFonts w:ascii="Times New Roman" w:eastAsiaTheme="minorEastAsia" w:hAnsi="Times New Roman"/>
          <w:sz w:val="28"/>
          <w:szCs w:val="28"/>
        </w:rPr>
        <w:t xml:space="preserve"> cum </w:t>
      </w:r>
      <w:proofErr w:type="spellStart"/>
      <w:r w:rsidRPr="002B1388">
        <w:rPr>
          <w:rFonts w:ascii="Times New Roman" w:eastAsiaTheme="minorEastAsia" w:hAnsi="Times New Roman"/>
          <w:sz w:val="28"/>
          <w:szCs w:val="28"/>
        </w:rPr>
        <w:t>urmează</w:t>
      </w:r>
      <w:proofErr w:type="spellEnd"/>
      <w:r w:rsidRPr="002B1388">
        <w:rPr>
          <w:rFonts w:ascii="Times New Roman" w:eastAsiaTheme="minorEastAsia" w:hAnsi="Times New Roman"/>
          <w:sz w:val="28"/>
          <w:szCs w:val="28"/>
        </w:rPr>
        <w:t>:</w:t>
      </w:r>
    </w:p>
    <w:tbl>
      <w:tblPr>
        <w:tblW w:w="5368" w:type="pct"/>
        <w:jc w:val="center"/>
        <w:tblCellMar>
          <w:top w:w="15" w:type="dxa"/>
          <w:left w:w="15" w:type="dxa"/>
          <w:bottom w:w="15" w:type="dxa"/>
          <w:right w:w="15" w:type="dxa"/>
        </w:tblCellMar>
        <w:tblLook w:val="04A0" w:firstRow="1" w:lastRow="0" w:firstColumn="1" w:lastColumn="0" w:noHBand="0" w:noVBand="1"/>
      </w:tblPr>
      <w:tblGrid>
        <w:gridCol w:w="984"/>
        <w:gridCol w:w="1844"/>
        <w:gridCol w:w="2504"/>
        <w:gridCol w:w="1896"/>
        <w:gridCol w:w="1474"/>
        <w:gridCol w:w="1782"/>
      </w:tblGrid>
      <w:tr w:rsidR="002B1388" w:rsidRPr="002B1388" w:rsidTr="00502DCC">
        <w:trPr>
          <w:trHeight w:val="637"/>
          <w:jc w:val="center"/>
        </w:trPr>
        <w:tc>
          <w:tcPr>
            <w:tcW w:w="4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rPr>
                <w:b/>
              </w:rPr>
            </w:pPr>
            <w:r w:rsidRPr="002B1388">
              <w:rPr>
                <w:b/>
                <w:bCs/>
              </w:rPr>
              <w:t>Nr.</w:t>
            </w:r>
            <w:r w:rsidRPr="002B1388">
              <w:rPr>
                <w:b/>
                <w:bCs/>
              </w:rPr>
              <w:br/>
              <w:t>d/o</w:t>
            </w:r>
            <w:r w:rsidRPr="002B1388">
              <w:rPr>
                <w:b/>
              </w:rPr>
              <w:br/>
            </w:r>
          </w:p>
        </w:tc>
        <w:tc>
          <w:tcPr>
            <w:tcW w:w="8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rPr>
                <w:b/>
              </w:rPr>
            </w:pPr>
            <w:r w:rsidRPr="002B1388">
              <w:rPr>
                <w:b/>
              </w:rPr>
              <w:t>Numărul de înregistrare</w:t>
            </w:r>
          </w:p>
        </w:tc>
        <w:tc>
          <w:tcPr>
            <w:tcW w:w="11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rPr>
                <w:b/>
              </w:rPr>
            </w:pPr>
            <w:r w:rsidRPr="002B1388">
              <w:rPr>
                <w:b/>
              </w:rPr>
              <w:t>Denumirea proiectului</w:t>
            </w:r>
          </w:p>
        </w:tc>
        <w:tc>
          <w:tcPr>
            <w:tcW w:w="9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rPr>
                <w:b/>
              </w:rPr>
            </w:pPr>
            <w:r w:rsidRPr="002B1388">
              <w:rPr>
                <w:b/>
              </w:rPr>
              <w:t>Instituțiile implementatoare</w:t>
            </w:r>
          </w:p>
        </w:tc>
        <w:tc>
          <w:tcPr>
            <w:tcW w:w="7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rPr>
                <w:b/>
              </w:rPr>
            </w:pPr>
            <w:r w:rsidRPr="002B1388">
              <w:rPr>
                <w:b/>
              </w:rPr>
              <w:t>Beneficiarii</w:t>
            </w:r>
          </w:p>
        </w:tc>
        <w:tc>
          <w:tcPr>
            <w:tcW w:w="8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rPr>
                <w:b/>
              </w:rPr>
            </w:pPr>
            <w:r w:rsidRPr="002B1388">
              <w:rPr>
                <w:b/>
              </w:rPr>
              <w:t>Baza legală</w:t>
            </w:r>
          </w:p>
          <w:p w:rsidR="003B2F47" w:rsidRPr="002B1388" w:rsidRDefault="003B2F47" w:rsidP="003B3880">
            <w:pPr>
              <w:ind w:right="57"/>
              <w:jc w:val="center"/>
              <w:rPr>
                <w:b/>
              </w:rPr>
            </w:pPr>
          </w:p>
        </w:tc>
      </w:tr>
      <w:tr w:rsidR="002B1388" w:rsidRPr="002B1388" w:rsidTr="00502DCC">
        <w:trPr>
          <w:trHeight w:val="255"/>
          <w:jc w:val="center"/>
        </w:trPr>
        <w:tc>
          <w:tcPr>
            <w:tcW w:w="4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F6011" w:rsidRPr="002B1388" w:rsidRDefault="00FF6011" w:rsidP="00FF6011">
            <w:pPr>
              <w:ind w:right="57"/>
              <w:jc w:val="center"/>
              <w:rPr>
                <w:sz w:val="20"/>
                <w:szCs w:val="20"/>
              </w:rPr>
            </w:pPr>
            <w:r w:rsidRPr="002B1388">
              <w:rPr>
                <w:sz w:val="20"/>
                <w:szCs w:val="20"/>
              </w:rPr>
              <w:t>1</w:t>
            </w:r>
          </w:p>
        </w:tc>
        <w:tc>
          <w:tcPr>
            <w:tcW w:w="8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F6011" w:rsidRPr="002B1388" w:rsidRDefault="00FF6011" w:rsidP="00FF6011">
            <w:pPr>
              <w:ind w:right="57"/>
              <w:jc w:val="center"/>
              <w:rPr>
                <w:sz w:val="20"/>
                <w:szCs w:val="20"/>
              </w:rPr>
            </w:pPr>
            <w:r w:rsidRPr="002B1388">
              <w:rPr>
                <w:sz w:val="20"/>
                <w:szCs w:val="20"/>
              </w:rPr>
              <w:t>2</w:t>
            </w:r>
          </w:p>
        </w:tc>
        <w:tc>
          <w:tcPr>
            <w:tcW w:w="11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F6011" w:rsidRPr="002B1388" w:rsidRDefault="00FF6011" w:rsidP="00FF6011">
            <w:pPr>
              <w:ind w:right="57"/>
              <w:jc w:val="center"/>
              <w:rPr>
                <w:sz w:val="20"/>
                <w:szCs w:val="20"/>
              </w:rPr>
            </w:pPr>
            <w:r w:rsidRPr="002B1388">
              <w:rPr>
                <w:sz w:val="20"/>
                <w:szCs w:val="20"/>
              </w:rPr>
              <w:t>3</w:t>
            </w:r>
          </w:p>
        </w:tc>
        <w:tc>
          <w:tcPr>
            <w:tcW w:w="9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F6011" w:rsidRPr="002B1388" w:rsidRDefault="00FF6011" w:rsidP="00FF6011">
            <w:pPr>
              <w:ind w:right="57"/>
              <w:jc w:val="center"/>
              <w:rPr>
                <w:sz w:val="20"/>
                <w:szCs w:val="20"/>
              </w:rPr>
            </w:pPr>
            <w:r w:rsidRPr="002B1388">
              <w:rPr>
                <w:sz w:val="20"/>
                <w:szCs w:val="20"/>
              </w:rPr>
              <w:t>4</w:t>
            </w:r>
          </w:p>
        </w:tc>
        <w:tc>
          <w:tcPr>
            <w:tcW w:w="7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F6011" w:rsidRPr="002B1388" w:rsidRDefault="00FF6011" w:rsidP="00FF6011">
            <w:pPr>
              <w:ind w:right="57"/>
              <w:jc w:val="center"/>
              <w:rPr>
                <w:sz w:val="20"/>
                <w:szCs w:val="20"/>
              </w:rPr>
            </w:pPr>
            <w:r w:rsidRPr="002B1388">
              <w:rPr>
                <w:sz w:val="20"/>
                <w:szCs w:val="20"/>
              </w:rPr>
              <w:t>5</w:t>
            </w:r>
          </w:p>
        </w:tc>
        <w:tc>
          <w:tcPr>
            <w:tcW w:w="8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F6011" w:rsidRPr="002B1388" w:rsidRDefault="00FF6011" w:rsidP="00FF6011">
            <w:pPr>
              <w:ind w:right="57"/>
              <w:jc w:val="center"/>
              <w:rPr>
                <w:sz w:val="20"/>
                <w:szCs w:val="20"/>
              </w:rPr>
            </w:pPr>
            <w:r w:rsidRPr="002B1388">
              <w:rPr>
                <w:sz w:val="20"/>
                <w:szCs w:val="20"/>
              </w:rPr>
              <w:t>6</w:t>
            </w:r>
          </w:p>
        </w:tc>
      </w:tr>
      <w:tr w:rsidR="002B1388" w:rsidRPr="002B1388" w:rsidTr="00502DCC">
        <w:trPr>
          <w:trHeight w:val="960"/>
          <w:jc w:val="center"/>
        </w:trPr>
        <w:tc>
          <w:tcPr>
            <w:tcW w:w="4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jc w:val="both"/>
            </w:pPr>
            <w:r w:rsidRPr="002B1388">
              <w:t>60</w:t>
            </w:r>
            <w:r w:rsidRPr="002B1388">
              <w:rPr>
                <w:vertAlign w:val="superscript"/>
              </w:rPr>
              <w:t>7</w:t>
            </w:r>
            <w:r w:rsidRPr="002B1388">
              <w:t>.</w:t>
            </w:r>
          </w:p>
        </w:tc>
        <w:tc>
          <w:tcPr>
            <w:tcW w:w="8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jc w:val="both"/>
            </w:pPr>
            <w:r w:rsidRPr="002B1388">
              <w:rPr>
                <w:bCs/>
              </w:rPr>
              <w:t>8721142310504</w:t>
            </w:r>
          </w:p>
        </w:tc>
        <w:tc>
          <w:tcPr>
            <w:tcW w:w="11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jc w:val="both"/>
            </w:pPr>
            <w:r w:rsidRPr="002B1388">
              <w:t>Suport pentru Reforma Sectorului de Securitate a Republicii Moldova</w:t>
            </w:r>
          </w:p>
        </w:tc>
        <w:tc>
          <w:tcPr>
            <w:tcW w:w="9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jc w:val="both"/>
            </w:pPr>
            <w:r w:rsidRPr="002B1388">
              <w:t xml:space="preserve"> Programul Națiunilor Unite pentru Dezvoltare</w:t>
            </w:r>
          </w:p>
        </w:tc>
        <w:tc>
          <w:tcPr>
            <w:tcW w:w="7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jc w:val="both"/>
              <w:rPr>
                <w:bCs/>
              </w:rPr>
            </w:pPr>
            <w:r w:rsidRPr="002B1388">
              <w:rPr>
                <w:bCs/>
              </w:rPr>
              <w:t>Ministerul Apărării</w:t>
            </w:r>
          </w:p>
        </w:tc>
        <w:tc>
          <w:tcPr>
            <w:tcW w:w="8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jc w:val="both"/>
            </w:pPr>
            <w:r w:rsidRPr="002B1388">
              <w:t>Acordul-tip de asistenţă tehnică dintre Guvernul Republicii Moldova şi Programul Naţiunilor Unite pentru Dezvoltare, semnat la 2 octombrie 1992</w:t>
            </w:r>
          </w:p>
        </w:tc>
      </w:tr>
      <w:tr w:rsidR="002B1388" w:rsidRPr="002B1388" w:rsidTr="00502DCC">
        <w:trPr>
          <w:trHeight w:val="1860"/>
          <w:jc w:val="center"/>
        </w:trPr>
        <w:tc>
          <w:tcPr>
            <w:tcW w:w="4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B2F47" w:rsidRPr="002B1388" w:rsidRDefault="003B2F47" w:rsidP="003B3880">
            <w:pPr>
              <w:jc w:val="both"/>
            </w:pPr>
            <w:r w:rsidRPr="002B1388">
              <w:t>60</w:t>
            </w:r>
            <w:r w:rsidRPr="002B1388">
              <w:rPr>
                <w:vertAlign w:val="superscript"/>
              </w:rPr>
              <w:t>8</w:t>
            </w:r>
            <w:r w:rsidRPr="002B1388">
              <w:t>.</w:t>
            </w:r>
          </w:p>
        </w:tc>
        <w:tc>
          <w:tcPr>
            <w:tcW w:w="8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B2F47" w:rsidRPr="002B1388" w:rsidRDefault="003B2F47" w:rsidP="003B3880">
            <w:pPr>
              <w:jc w:val="both"/>
              <w:rPr>
                <w:bCs/>
              </w:rPr>
            </w:pPr>
            <w:r w:rsidRPr="002B1388">
              <w:rPr>
                <w:bCs/>
              </w:rPr>
              <w:t>8721149610492</w:t>
            </w:r>
          </w:p>
        </w:tc>
        <w:tc>
          <w:tcPr>
            <w:tcW w:w="11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B2F47" w:rsidRPr="002B1388" w:rsidRDefault="003B2F47" w:rsidP="003B3880">
            <w:pPr>
              <w:jc w:val="both"/>
              <w:rPr>
                <w:bCs/>
              </w:rPr>
            </w:pPr>
            <w:r w:rsidRPr="002B1388">
              <w:rPr>
                <w:bCs/>
              </w:rPr>
              <w:t>Orașe ecologice durabile în Moldova - Catalizarea investițiilor în orașe verzi durabile în Republica Moldova, folosind o abordare holistică de planificare urbană integrată</w:t>
            </w:r>
          </w:p>
          <w:p w:rsidR="003B2F47" w:rsidRPr="002B1388" w:rsidRDefault="003B2F47" w:rsidP="003B3880">
            <w:pPr>
              <w:jc w:val="both"/>
            </w:pPr>
          </w:p>
        </w:tc>
        <w:tc>
          <w:tcPr>
            <w:tcW w:w="9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B2F47" w:rsidRPr="002B1388" w:rsidRDefault="003B2F47" w:rsidP="003B3880">
            <w:pPr>
              <w:jc w:val="both"/>
              <w:rPr>
                <w:bCs/>
              </w:rPr>
            </w:pPr>
            <w:r w:rsidRPr="002B1388">
              <w:rPr>
                <w:bCs/>
              </w:rPr>
              <w:t>Programul Națiunilor Unite pentru Dezvoltare</w:t>
            </w:r>
          </w:p>
          <w:p w:rsidR="003B2F47" w:rsidRPr="002B1388" w:rsidRDefault="003B2F47" w:rsidP="003B3880">
            <w:pPr>
              <w:jc w:val="both"/>
              <w:rPr>
                <w:bCs/>
              </w:rPr>
            </w:pPr>
          </w:p>
          <w:p w:rsidR="003B2F47" w:rsidRPr="002B1388" w:rsidRDefault="003B2F47" w:rsidP="003B3880">
            <w:pPr>
              <w:jc w:val="both"/>
            </w:pPr>
            <w:r w:rsidRPr="002B1388">
              <w:t xml:space="preserve">  </w:t>
            </w:r>
          </w:p>
        </w:tc>
        <w:tc>
          <w:tcPr>
            <w:tcW w:w="7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B2F47" w:rsidRPr="002B1388" w:rsidRDefault="003B2F47" w:rsidP="003B3880">
            <w:pPr>
              <w:numPr>
                <w:ilvl w:val="0"/>
                <w:numId w:val="20"/>
              </w:numPr>
              <w:shd w:val="clear" w:color="auto" w:fill="FFFFFF"/>
              <w:spacing w:before="100" w:beforeAutospacing="1" w:after="100" w:afterAutospacing="1"/>
              <w:ind w:left="0"/>
              <w:jc w:val="both"/>
              <w:rPr>
                <w:bCs/>
              </w:rPr>
            </w:pPr>
            <w:r w:rsidRPr="002B1388">
              <w:rPr>
                <w:bCs/>
              </w:rPr>
              <w:t>Ministerul Agriculturii, Dezvoltării Regionale și Mediului</w:t>
            </w:r>
          </w:p>
        </w:tc>
        <w:tc>
          <w:tcPr>
            <w:tcW w:w="8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B2F47" w:rsidRPr="002B1388" w:rsidRDefault="003B2F47" w:rsidP="003B3880">
            <w:pPr>
              <w:jc w:val="both"/>
            </w:pPr>
            <w:r w:rsidRPr="002B1388">
              <w:t>Acordul-tip de asistenţă tehnică dintre Guvernul Republicii Moldova şi Programul Naţiunilor Unite pentru Dezvoltare, semnat la 2 octombrie 1992</w:t>
            </w:r>
          </w:p>
        </w:tc>
      </w:tr>
      <w:tr w:rsidR="002B1388" w:rsidRPr="002B1388" w:rsidTr="00502DCC">
        <w:trPr>
          <w:trHeight w:val="1860"/>
          <w:jc w:val="center"/>
        </w:trPr>
        <w:tc>
          <w:tcPr>
            <w:tcW w:w="4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jc w:val="both"/>
            </w:pPr>
            <w:r w:rsidRPr="002B1388">
              <w:t>60</w:t>
            </w:r>
            <w:r w:rsidRPr="002B1388">
              <w:rPr>
                <w:vertAlign w:val="superscript"/>
              </w:rPr>
              <w:t>9</w:t>
            </w:r>
            <w:r w:rsidRPr="002B1388">
              <w:t>.</w:t>
            </w:r>
          </w:p>
        </w:tc>
        <w:tc>
          <w:tcPr>
            <w:tcW w:w="8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087E85">
            <w:pPr>
              <w:ind w:left="-34" w:hanging="34"/>
              <w:jc w:val="both"/>
              <w:rPr>
                <w:bCs/>
              </w:rPr>
            </w:pPr>
            <w:r w:rsidRPr="002B1388">
              <w:rPr>
                <w:bCs/>
              </w:rPr>
              <w:t>8721149610493</w:t>
            </w:r>
          </w:p>
        </w:tc>
        <w:tc>
          <w:tcPr>
            <w:tcW w:w="11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jc w:val="both"/>
              <w:rPr>
                <w:bCs/>
              </w:rPr>
            </w:pPr>
            <w:r w:rsidRPr="002B1388">
              <w:rPr>
                <w:bCs/>
              </w:rPr>
              <w:t>Planul de Management pentru suprimarea eşalonată a hidroclorfluorocarburilor (HCFC), Stadiul II (35% HCFC reducere pina in 2020)</w:t>
            </w:r>
          </w:p>
          <w:p w:rsidR="003B2F47" w:rsidRPr="002B1388" w:rsidRDefault="003B2F47" w:rsidP="003B3880">
            <w:pPr>
              <w:jc w:val="both"/>
              <w:rPr>
                <w:bCs/>
              </w:rPr>
            </w:pPr>
          </w:p>
        </w:tc>
        <w:tc>
          <w:tcPr>
            <w:tcW w:w="9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jc w:val="both"/>
              <w:rPr>
                <w:bCs/>
              </w:rPr>
            </w:pPr>
            <w:r w:rsidRPr="002B1388">
              <w:rPr>
                <w:bCs/>
              </w:rPr>
              <w:t>Programul Națiunilor Unite pentru Dezvoltare</w:t>
            </w:r>
            <w:r w:rsidRPr="002B1388">
              <w:rPr>
                <w:bCs/>
              </w:rPr>
              <w:tab/>
            </w:r>
            <w:r w:rsidRPr="002B1388">
              <w:rPr>
                <w:bCs/>
              </w:rPr>
              <w:tab/>
            </w:r>
          </w:p>
        </w:tc>
        <w:tc>
          <w:tcPr>
            <w:tcW w:w="7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numPr>
                <w:ilvl w:val="0"/>
                <w:numId w:val="20"/>
              </w:numPr>
              <w:shd w:val="clear" w:color="auto" w:fill="FFFFFF"/>
              <w:spacing w:before="100" w:beforeAutospacing="1" w:after="100" w:afterAutospacing="1"/>
              <w:ind w:left="0"/>
              <w:jc w:val="both"/>
              <w:rPr>
                <w:bCs/>
              </w:rPr>
            </w:pPr>
            <w:r w:rsidRPr="002B1388">
              <w:rPr>
                <w:bCs/>
              </w:rPr>
              <w:t>Ministerul Agriculturii, Dezvoltării Regionale și Mediului</w:t>
            </w:r>
          </w:p>
        </w:tc>
        <w:tc>
          <w:tcPr>
            <w:tcW w:w="8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jc w:val="both"/>
            </w:pPr>
            <w:r w:rsidRPr="002B1388">
              <w:rPr>
                <w:bCs/>
              </w:rPr>
              <w:t>Acordul-tip de asistenţă tehnică dintre Guvernul Republicii Moldova şi Programul Naţiunilor Unite pentru Dezvoltare, semnat la 2 octombrie 1992</w:t>
            </w:r>
          </w:p>
        </w:tc>
      </w:tr>
      <w:tr w:rsidR="002B1388" w:rsidRPr="002B1388" w:rsidTr="006E1035">
        <w:trPr>
          <w:trHeight w:val="685"/>
          <w:jc w:val="center"/>
        </w:trPr>
        <w:tc>
          <w:tcPr>
            <w:tcW w:w="4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jc w:val="both"/>
            </w:pPr>
            <w:r w:rsidRPr="002B1388">
              <w:t>60</w:t>
            </w:r>
            <w:r w:rsidRPr="002B1388">
              <w:rPr>
                <w:vertAlign w:val="superscript"/>
              </w:rPr>
              <w:t>10</w:t>
            </w:r>
            <w:r w:rsidRPr="002B1388">
              <w:t>.</w:t>
            </w:r>
          </w:p>
        </w:tc>
        <w:tc>
          <w:tcPr>
            <w:tcW w:w="8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jc w:val="both"/>
              <w:rPr>
                <w:bCs/>
              </w:rPr>
            </w:pPr>
            <w:r w:rsidRPr="002B1388">
              <w:rPr>
                <w:bCs/>
              </w:rPr>
              <w:t>8721149610554</w:t>
            </w:r>
          </w:p>
        </w:tc>
        <w:tc>
          <w:tcPr>
            <w:tcW w:w="11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jc w:val="both"/>
              <w:rPr>
                <w:bCs/>
              </w:rPr>
            </w:pPr>
            <w:r w:rsidRPr="002B1388">
              <w:rPr>
                <w:bCs/>
              </w:rPr>
              <w:t>Proiectul Educație și Promovare a Schimbărilor Climatice - Climate Box</w:t>
            </w:r>
          </w:p>
        </w:tc>
        <w:tc>
          <w:tcPr>
            <w:tcW w:w="9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jc w:val="both"/>
              <w:rPr>
                <w:bCs/>
              </w:rPr>
            </w:pPr>
            <w:r w:rsidRPr="002B1388">
              <w:rPr>
                <w:bCs/>
              </w:rPr>
              <w:t>Programul Națiunilor Unite pentru Dezvoltare</w:t>
            </w:r>
          </w:p>
          <w:p w:rsidR="003B2F47" w:rsidRPr="002B1388" w:rsidRDefault="003B2F47" w:rsidP="003B3880">
            <w:pPr>
              <w:jc w:val="both"/>
              <w:rPr>
                <w:bCs/>
              </w:rPr>
            </w:pPr>
          </w:p>
        </w:tc>
        <w:tc>
          <w:tcPr>
            <w:tcW w:w="7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shd w:val="clear" w:color="auto" w:fill="FFFFFF"/>
              <w:spacing w:before="100" w:beforeAutospacing="1" w:after="100" w:afterAutospacing="1"/>
              <w:jc w:val="both"/>
              <w:rPr>
                <w:bCs/>
              </w:rPr>
            </w:pPr>
            <w:r w:rsidRPr="002B1388">
              <w:rPr>
                <w:bCs/>
              </w:rPr>
              <w:t>Ministerul Educației, Culturii și Cercetării</w:t>
            </w:r>
          </w:p>
        </w:tc>
        <w:tc>
          <w:tcPr>
            <w:tcW w:w="8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jc w:val="both"/>
              <w:rPr>
                <w:bCs/>
              </w:rPr>
            </w:pPr>
            <w:r w:rsidRPr="002B1388">
              <w:rPr>
                <w:bCs/>
              </w:rPr>
              <w:t xml:space="preserve">Acordul-tip de asistenţă tehnică dintre Guvernul Republicii Moldova şi Programul Naţiunilor Unite pentru Dezvoltare, </w:t>
            </w:r>
            <w:r w:rsidRPr="002B1388">
              <w:rPr>
                <w:bCs/>
              </w:rPr>
              <w:lastRenderedPageBreak/>
              <w:t>semnat la 2 octombrie 1992</w:t>
            </w:r>
          </w:p>
        </w:tc>
      </w:tr>
    </w:tbl>
    <w:p w:rsidR="00F652F6" w:rsidRPr="002B1388" w:rsidRDefault="00F652F6" w:rsidP="00F652F6">
      <w:pPr>
        <w:tabs>
          <w:tab w:val="left" w:pos="851"/>
        </w:tabs>
        <w:contextualSpacing/>
        <w:jc w:val="both"/>
        <w:rPr>
          <w:rFonts w:eastAsiaTheme="minorEastAsia"/>
          <w:sz w:val="28"/>
          <w:szCs w:val="28"/>
          <w:u w:val="single"/>
        </w:rPr>
      </w:pPr>
    </w:p>
    <w:p w:rsidR="00F652F6" w:rsidRPr="002B1388" w:rsidRDefault="00F652F6" w:rsidP="00F652F6">
      <w:pPr>
        <w:pStyle w:val="ListParagraph"/>
        <w:numPr>
          <w:ilvl w:val="0"/>
          <w:numId w:val="19"/>
        </w:numPr>
        <w:tabs>
          <w:tab w:val="left" w:pos="851"/>
        </w:tabs>
        <w:contextualSpacing/>
        <w:jc w:val="both"/>
        <w:rPr>
          <w:rFonts w:ascii="Times New Roman" w:eastAsiaTheme="minorEastAsia" w:hAnsi="Times New Roman"/>
          <w:sz w:val="28"/>
          <w:szCs w:val="28"/>
          <w:u w:val="single"/>
        </w:rPr>
      </w:pPr>
      <w:proofErr w:type="spellStart"/>
      <w:r w:rsidRPr="002B1388">
        <w:rPr>
          <w:rFonts w:ascii="Times New Roman" w:eastAsiaTheme="minorEastAsia" w:hAnsi="Times New Roman"/>
          <w:sz w:val="28"/>
          <w:szCs w:val="28"/>
          <w:u w:val="single"/>
        </w:rPr>
        <w:t>Capitolul</w:t>
      </w:r>
      <w:proofErr w:type="spellEnd"/>
      <w:r w:rsidRPr="002B1388">
        <w:rPr>
          <w:rFonts w:ascii="Times New Roman" w:eastAsiaTheme="minorEastAsia" w:hAnsi="Times New Roman"/>
          <w:sz w:val="28"/>
          <w:szCs w:val="28"/>
          <w:u w:val="single"/>
        </w:rPr>
        <w:t xml:space="preserve"> VI. ONU– </w:t>
      </w:r>
      <w:proofErr w:type="spellStart"/>
      <w:r w:rsidRPr="002B1388">
        <w:rPr>
          <w:rFonts w:ascii="Times New Roman" w:eastAsiaTheme="minorEastAsia" w:hAnsi="Times New Roman"/>
          <w:sz w:val="28"/>
          <w:szCs w:val="28"/>
          <w:u w:val="single"/>
        </w:rPr>
        <w:t>Organiza</w:t>
      </w:r>
      <w:r w:rsidRPr="002B1388">
        <w:rPr>
          <w:rFonts w:ascii="Times New Roman" w:eastAsiaTheme="minorEastAsia" w:hAnsi="Times New Roman"/>
          <w:sz w:val="28"/>
          <w:szCs w:val="28"/>
          <w:u w:val="single"/>
          <w:lang w:val="ro-RO"/>
        </w:rPr>
        <w:t>ția</w:t>
      </w:r>
      <w:proofErr w:type="spellEnd"/>
      <w:r w:rsidRPr="002B1388">
        <w:rPr>
          <w:rFonts w:ascii="Times New Roman" w:eastAsiaTheme="minorEastAsia" w:hAnsi="Times New Roman"/>
          <w:sz w:val="28"/>
          <w:szCs w:val="28"/>
          <w:u w:val="single"/>
          <w:lang w:val="ro-RO"/>
        </w:rPr>
        <w:t xml:space="preserve"> </w:t>
      </w:r>
      <w:proofErr w:type="spellStart"/>
      <w:r w:rsidRPr="002B1388">
        <w:rPr>
          <w:rFonts w:ascii="Times New Roman" w:eastAsiaTheme="minorEastAsia" w:hAnsi="Times New Roman"/>
          <w:sz w:val="28"/>
          <w:szCs w:val="28"/>
          <w:u w:val="single"/>
        </w:rPr>
        <w:t>Naţiunilor</w:t>
      </w:r>
      <w:proofErr w:type="spellEnd"/>
      <w:r w:rsidRPr="002B1388">
        <w:rPr>
          <w:rFonts w:ascii="Times New Roman" w:eastAsiaTheme="minorEastAsia" w:hAnsi="Times New Roman"/>
          <w:sz w:val="28"/>
          <w:szCs w:val="28"/>
          <w:u w:val="single"/>
        </w:rPr>
        <w:t xml:space="preserve"> Unite </w:t>
      </w:r>
      <w:proofErr w:type="spellStart"/>
      <w:r w:rsidRPr="002B1388">
        <w:rPr>
          <w:rFonts w:ascii="Times New Roman" w:eastAsiaTheme="minorEastAsia" w:hAnsi="Times New Roman"/>
          <w:sz w:val="28"/>
          <w:szCs w:val="28"/>
          <w:u w:val="single"/>
        </w:rPr>
        <w:t>pentru</w:t>
      </w:r>
      <w:proofErr w:type="spellEnd"/>
      <w:r w:rsidRPr="002B1388">
        <w:rPr>
          <w:rFonts w:ascii="Times New Roman" w:eastAsiaTheme="minorEastAsia" w:hAnsi="Times New Roman"/>
          <w:sz w:val="28"/>
          <w:szCs w:val="28"/>
          <w:u w:val="single"/>
        </w:rPr>
        <w:t xml:space="preserve"> </w:t>
      </w:r>
      <w:proofErr w:type="spellStart"/>
      <w:r w:rsidRPr="002B1388">
        <w:rPr>
          <w:rFonts w:ascii="Times New Roman" w:eastAsiaTheme="minorEastAsia" w:hAnsi="Times New Roman"/>
          <w:sz w:val="28"/>
          <w:szCs w:val="28"/>
          <w:u w:val="single"/>
        </w:rPr>
        <w:t>Agricultur</w:t>
      </w:r>
      <w:proofErr w:type="spellEnd"/>
      <w:r w:rsidRPr="002B1388">
        <w:rPr>
          <w:rFonts w:ascii="Times New Roman" w:eastAsiaTheme="minorEastAsia" w:hAnsi="Times New Roman"/>
          <w:sz w:val="28"/>
          <w:szCs w:val="28"/>
          <w:u w:val="single"/>
          <w:lang w:val="ro-RO"/>
        </w:rPr>
        <w:t>ă și Alimentație (FAO)</w:t>
      </w:r>
      <w:r w:rsidRPr="002B1388">
        <w:rPr>
          <w:rFonts w:ascii="Times New Roman" w:eastAsiaTheme="minorEastAsia" w:hAnsi="Times New Roman"/>
          <w:sz w:val="28"/>
          <w:szCs w:val="28"/>
        </w:rPr>
        <w:t xml:space="preserve"> se </w:t>
      </w:r>
      <w:proofErr w:type="spellStart"/>
      <w:r w:rsidR="00DE1773" w:rsidRPr="002B1388">
        <w:rPr>
          <w:rFonts w:ascii="Times New Roman" w:eastAsiaTheme="minorEastAsia" w:hAnsi="Times New Roman"/>
          <w:sz w:val="28"/>
          <w:szCs w:val="28"/>
        </w:rPr>
        <w:t>completează</w:t>
      </w:r>
      <w:proofErr w:type="spellEnd"/>
      <w:r w:rsidR="00DE1773" w:rsidRPr="002B1388">
        <w:rPr>
          <w:rFonts w:ascii="Times New Roman" w:eastAsiaTheme="minorEastAsia" w:hAnsi="Times New Roman"/>
          <w:sz w:val="28"/>
          <w:szCs w:val="28"/>
        </w:rPr>
        <w:t xml:space="preserve"> cu </w:t>
      </w:r>
      <w:proofErr w:type="spellStart"/>
      <w:r w:rsidR="00DE1773" w:rsidRPr="002B1388">
        <w:rPr>
          <w:rFonts w:ascii="Times New Roman" w:eastAsiaTheme="minorEastAsia" w:hAnsi="Times New Roman"/>
          <w:sz w:val="28"/>
          <w:szCs w:val="28"/>
        </w:rPr>
        <w:t>pozițiile</w:t>
      </w:r>
      <w:proofErr w:type="spellEnd"/>
      <w:r w:rsidR="00DE1773" w:rsidRPr="002B1388">
        <w:rPr>
          <w:rFonts w:ascii="Times New Roman" w:eastAsiaTheme="minorEastAsia" w:hAnsi="Times New Roman"/>
          <w:sz w:val="28"/>
          <w:szCs w:val="28"/>
        </w:rPr>
        <w:t xml:space="preserve"> 66</w:t>
      </w:r>
      <w:r w:rsidR="00DE1773" w:rsidRPr="002B1388">
        <w:rPr>
          <w:rFonts w:ascii="Times New Roman" w:eastAsiaTheme="minorEastAsia" w:hAnsi="Times New Roman"/>
          <w:sz w:val="28"/>
          <w:szCs w:val="28"/>
          <w:vertAlign w:val="superscript"/>
        </w:rPr>
        <w:t>1</w:t>
      </w:r>
      <w:r w:rsidR="00DE1773" w:rsidRPr="002B1388">
        <w:rPr>
          <w:rFonts w:ascii="Times New Roman" w:eastAsiaTheme="minorEastAsia" w:hAnsi="Times New Roman"/>
          <w:sz w:val="28"/>
          <w:szCs w:val="28"/>
        </w:rPr>
        <w:t>, 66</w:t>
      </w:r>
      <w:r w:rsidR="00DE1773" w:rsidRPr="002B1388">
        <w:rPr>
          <w:rFonts w:ascii="Times New Roman" w:eastAsiaTheme="minorEastAsia" w:hAnsi="Times New Roman"/>
          <w:sz w:val="28"/>
          <w:szCs w:val="28"/>
          <w:vertAlign w:val="superscript"/>
        </w:rPr>
        <w:t>2</w:t>
      </w:r>
      <w:r w:rsidR="00DE1773" w:rsidRPr="002B1388">
        <w:rPr>
          <w:rFonts w:ascii="Times New Roman" w:eastAsiaTheme="minorEastAsia" w:hAnsi="Times New Roman"/>
          <w:sz w:val="28"/>
          <w:szCs w:val="28"/>
        </w:rPr>
        <w:t>, 66</w:t>
      </w:r>
      <w:r w:rsidR="00DE1773" w:rsidRPr="002B1388">
        <w:rPr>
          <w:rFonts w:ascii="Times New Roman" w:eastAsiaTheme="minorEastAsia" w:hAnsi="Times New Roman"/>
          <w:sz w:val="28"/>
          <w:szCs w:val="28"/>
          <w:vertAlign w:val="superscript"/>
        </w:rPr>
        <w:t>3</w:t>
      </w:r>
      <w:r w:rsidR="00006A1D" w:rsidRPr="002B1388">
        <w:rPr>
          <w:rFonts w:ascii="Times New Roman" w:eastAsiaTheme="minorEastAsia" w:hAnsi="Times New Roman"/>
          <w:sz w:val="28"/>
          <w:szCs w:val="28"/>
        </w:rPr>
        <w:t>,</w:t>
      </w:r>
      <w:r w:rsidR="00DE1773" w:rsidRPr="002B1388">
        <w:rPr>
          <w:rFonts w:ascii="Times New Roman" w:eastAsiaTheme="minorEastAsia" w:hAnsi="Times New Roman"/>
          <w:sz w:val="28"/>
          <w:szCs w:val="28"/>
        </w:rPr>
        <w:t xml:space="preserve"> </w:t>
      </w:r>
      <w:proofErr w:type="spellStart"/>
      <w:r w:rsidRPr="002B1388">
        <w:rPr>
          <w:rFonts w:ascii="Times New Roman" w:eastAsiaTheme="minorEastAsia" w:hAnsi="Times New Roman"/>
          <w:sz w:val="28"/>
          <w:szCs w:val="28"/>
        </w:rPr>
        <w:t>după</w:t>
      </w:r>
      <w:proofErr w:type="spellEnd"/>
      <w:r w:rsidRPr="002B1388">
        <w:rPr>
          <w:rFonts w:ascii="Times New Roman" w:eastAsiaTheme="minorEastAsia" w:hAnsi="Times New Roman"/>
          <w:sz w:val="28"/>
          <w:szCs w:val="28"/>
        </w:rPr>
        <w:t xml:space="preserve"> cum </w:t>
      </w:r>
      <w:proofErr w:type="spellStart"/>
      <w:r w:rsidRPr="002B1388">
        <w:rPr>
          <w:rFonts w:ascii="Times New Roman" w:eastAsiaTheme="minorEastAsia" w:hAnsi="Times New Roman"/>
          <w:sz w:val="28"/>
          <w:szCs w:val="28"/>
        </w:rPr>
        <w:t>urmează</w:t>
      </w:r>
      <w:proofErr w:type="spellEnd"/>
      <w:r w:rsidRPr="002B1388">
        <w:rPr>
          <w:rFonts w:ascii="Times New Roman" w:eastAsiaTheme="minorEastAsia" w:hAnsi="Times New Roman"/>
          <w:sz w:val="28"/>
          <w:szCs w:val="28"/>
        </w:rPr>
        <w:t>:</w:t>
      </w:r>
      <w:r w:rsidRPr="002B1388">
        <w:rPr>
          <w:rFonts w:ascii="Times New Roman" w:eastAsiaTheme="minorEastAsia" w:hAnsi="Times New Roman"/>
          <w:sz w:val="28"/>
          <w:szCs w:val="28"/>
          <w:u w:val="single"/>
        </w:rPr>
        <w:t xml:space="preserve"> </w:t>
      </w:r>
    </w:p>
    <w:tbl>
      <w:tblPr>
        <w:tblStyle w:val="TableGrid"/>
        <w:tblW w:w="11057" w:type="dxa"/>
        <w:tblInd w:w="-856" w:type="dxa"/>
        <w:tblLayout w:type="fixed"/>
        <w:tblLook w:val="04A0" w:firstRow="1" w:lastRow="0" w:firstColumn="1" w:lastColumn="0" w:noHBand="0" w:noVBand="1"/>
      </w:tblPr>
      <w:tblGrid>
        <w:gridCol w:w="993"/>
        <w:gridCol w:w="1843"/>
        <w:gridCol w:w="1984"/>
        <w:gridCol w:w="1985"/>
        <w:gridCol w:w="1843"/>
        <w:gridCol w:w="2409"/>
      </w:tblGrid>
      <w:tr w:rsidR="002B1388" w:rsidRPr="002B1388" w:rsidTr="00955D00">
        <w:tc>
          <w:tcPr>
            <w:tcW w:w="993" w:type="dxa"/>
          </w:tcPr>
          <w:p w:rsidR="0010106C" w:rsidRPr="002B1388" w:rsidRDefault="0010106C" w:rsidP="00F604A3">
            <w:pPr>
              <w:ind w:right="57" w:hanging="26"/>
              <w:jc w:val="center"/>
              <w:rPr>
                <w:b/>
              </w:rPr>
            </w:pPr>
            <w:r w:rsidRPr="002B1388">
              <w:rPr>
                <w:b/>
                <w:bCs/>
              </w:rPr>
              <w:t>Nr.</w:t>
            </w:r>
            <w:r w:rsidRPr="002B1388">
              <w:rPr>
                <w:b/>
                <w:bCs/>
              </w:rPr>
              <w:br/>
              <w:t>d/o</w:t>
            </w:r>
            <w:r w:rsidRPr="002B1388">
              <w:rPr>
                <w:b/>
              </w:rPr>
              <w:br/>
            </w:r>
          </w:p>
        </w:tc>
        <w:tc>
          <w:tcPr>
            <w:tcW w:w="1843" w:type="dxa"/>
          </w:tcPr>
          <w:p w:rsidR="0010106C" w:rsidRPr="002B1388" w:rsidRDefault="0010106C" w:rsidP="0010106C">
            <w:pPr>
              <w:ind w:right="332"/>
              <w:jc w:val="center"/>
              <w:rPr>
                <w:b/>
              </w:rPr>
            </w:pPr>
            <w:r w:rsidRPr="002B1388">
              <w:rPr>
                <w:b/>
              </w:rPr>
              <w:t>Nr. de înregistrare</w:t>
            </w:r>
          </w:p>
        </w:tc>
        <w:tc>
          <w:tcPr>
            <w:tcW w:w="1984" w:type="dxa"/>
          </w:tcPr>
          <w:p w:rsidR="0010106C" w:rsidRPr="002B1388" w:rsidRDefault="0010106C" w:rsidP="0010106C">
            <w:pPr>
              <w:ind w:right="332"/>
              <w:jc w:val="center"/>
              <w:rPr>
                <w:b/>
              </w:rPr>
            </w:pPr>
            <w:r w:rsidRPr="002B1388">
              <w:rPr>
                <w:b/>
              </w:rPr>
              <w:t>Denumirea proiectului</w:t>
            </w:r>
          </w:p>
        </w:tc>
        <w:tc>
          <w:tcPr>
            <w:tcW w:w="1985" w:type="dxa"/>
          </w:tcPr>
          <w:p w:rsidR="0010106C" w:rsidRPr="002B1388" w:rsidRDefault="0010106C" w:rsidP="0010106C">
            <w:pPr>
              <w:jc w:val="center"/>
              <w:rPr>
                <w:b/>
              </w:rPr>
            </w:pPr>
            <w:r w:rsidRPr="002B1388">
              <w:rPr>
                <w:b/>
              </w:rPr>
              <w:t>Instituțiile implementatoare</w:t>
            </w:r>
          </w:p>
        </w:tc>
        <w:tc>
          <w:tcPr>
            <w:tcW w:w="1843" w:type="dxa"/>
          </w:tcPr>
          <w:p w:rsidR="0010106C" w:rsidRPr="002B1388" w:rsidRDefault="0010106C" w:rsidP="0010106C">
            <w:pPr>
              <w:tabs>
                <w:tab w:val="left" w:pos="707"/>
                <w:tab w:val="left" w:pos="1310"/>
              </w:tabs>
              <w:ind w:right="332"/>
              <w:jc w:val="center"/>
              <w:rPr>
                <w:b/>
              </w:rPr>
            </w:pPr>
            <w:r w:rsidRPr="002B1388">
              <w:rPr>
                <w:b/>
              </w:rPr>
              <w:t>Beneficiarii</w:t>
            </w:r>
          </w:p>
        </w:tc>
        <w:tc>
          <w:tcPr>
            <w:tcW w:w="2409" w:type="dxa"/>
          </w:tcPr>
          <w:p w:rsidR="0010106C" w:rsidRPr="002B1388" w:rsidRDefault="0010106C" w:rsidP="0010106C">
            <w:pPr>
              <w:tabs>
                <w:tab w:val="left" w:pos="1713"/>
              </w:tabs>
              <w:ind w:right="332"/>
              <w:jc w:val="center"/>
              <w:rPr>
                <w:b/>
              </w:rPr>
            </w:pPr>
            <w:r w:rsidRPr="002B1388">
              <w:rPr>
                <w:b/>
              </w:rPr>
              <w:t>Baza legală</w:t>
            </w:r>
          </w:p>
        </w:tc>
      </w:tr>
      <w:tr w:rsidR="002B1388" w:rsidRPr="002B1388" w:rsidTr="00955D00">
        <w:tc>
          <w:tcPr>
            <w:tcW w:w="993" w:type="dxa"/>
          </w:tcPr>
          <w:p w:rsidR="0010106C" w:rsidRPr="002B1388" w:rsidRDefault="0010106C" w:rsidP="0010106C">
            <w:pPr>
              <w:ind w:right="57"/>
              <w:jc w:val="center"/>
              <w:rPr>
                <w:sz w:val="20"/>
                <w:szCs w:val="20"/>
              </w:rPr>
            </w:pPr>
            <w:r w:rsidRPr="002B1388">
              <w:rPr>
                <w:sz w:val="20"/>
                <w:szCs w:val="20"/>
              </w:rPr>
              <w:t>1</w:t>
            </w:r>
          </w:p>
        </w:tc>
        <w:tc>
          <w:tcPr>
            <w:tcW w:w="1843" w:type="dxa"/>
          </w:tcPr>
          <w:p w:rsidR="0010106C" w:rsidRPr="002B1388" w:rsidRDefault="0010106C" w:rsidP="0010106C">
            <w:pPr>
              <w:ind w:right="57"/>
              <w:jc w:val="center"/>
              <w:rPr>
                <w:sz w:val="20"/>
                <w:szCs w:val="20"/>
              </w:rPr>
            </w:pPr>
            <w:r w:rsidRPr="002B1388">
              <w:rPr>
                <w:sz w:val="20"/>
                <w:szCs w:val="20"/>
              </w:rPr>
              <w:t>2</w:t>
            </w:r>
          </w:p>
        </w:tc>
        <w:tc>
          <w:tcPr>
            <w:tcW w:w="1984" w:type="dxa"/>
          </w:tcPr>
          <w:p w:rsidR="0010106C" w:rsidRPr="002B1388" w:rsidRDefault="0010106C" w:rsidP="0010106C">
            <w:pPr>
              <w:ind w:right="57"/>
              <w:jc w:val="center"/>
              <w:rPr>
                <w:sz w:val="20"/>
                <w:szCs w:val="20"/>
              </w:rPr>
            </w:pPr>
            <w:r w:rsidRPr="002B1388">
              <w:rPr>
                <w:sz w:val="20"/>
                <w:szCs w:val="20"/>
              </w:rPr>
              <w:t>3</w:t>
            </w:r>
          </w:p>
        </w:tc>
        <w:tc>
          <w:tcPr>
            <w:tcW w:w="1985" w:type="dxa"/>
          </w:tcPr>
          <w:p w:rsidR="0010106C" w:rsidRPr="002B1388" w:rsidRDefault="0010106C" w:rsidP="0010106C">
            <w:pPr>
              <w:ind w:right="57"/>
              <w:jc w:val="center"/>
              <w:rPr>
                <w:sz w:val="20"/>
                <w:szCs w:val="20"/>
              </w:rPr>
            </w:pPr>
            <w:r w:rsidRPr="002B1388">
              <w:rPr>
                <w:sz w:val="20"/>
                <w:szCs w:val="20"/>
              </w:rPr>
              <w:t>4</w:t>
            </w:r>
          </w:p>
        </w:tc>
        <w:tc>
          <w:tcPr>
            <w:tcW w:w="1843" w:type="dxa"/>
          </w:tcPr>
          <w:p w:rsidR="0010106C" w:rsidRPr="002B1388" w:rsidRDefault="0010106C" w:rsidP="0010106C">
            <w:pPr>
              <w:ind w:right="57"/>
              <w:jc w:val="center"/>
              <w:rPr>
                <w:sz w:val="20"/>
                <w:szCs w:val="20"/>
              </w:rPr>
            </w:pPr>
            <w:r w:rsidRPr="002B1388">
              <w:rPr>
                <w:sz w:val="20"/>
                <w:szCs w:val="20"/>
              </w:rPr>
              <w:t>5</w:t>
            </w:r>
          </w:p>
        </w:tc>
        <w:tc>
          <w:tcPr>
            <w:tcW w:w="2409" w:type="dxa"/>
          </w:tcPr>
          <w:p w:rsidR="0010106C" w:rsidRPr="002B1388" w:rsidRDefault="0010106C" w:rsidP="0010106C">
            <w:pPr>
              <w:ind w:right="57"/>
              <w:jc w:val="center"/>
              <w:rPr>
                <w:sz w:val="20"/>
                <w:szCs w:val="20"/>
              </w:rPr>
            </w:pPr>
            <w:r w:rsidRPr="002B1388">
              <w:rPr>
                <w:sz w:val="20"/>
                <w:szCs w:val="20"/>
              </w:rPr>
              <w:t>6</w:t>
            </w:r>
          </w:p>
        </w:tc>
      </w:tr>
      <w:tr w:rsidR="002B1388" w:rsidRPr="002B1388" w:rsidTr="00955D00">
        <w:tc>
          <w:tcPr>
            <w:tcW w:w="993" w:type="dxa"/>
          </w:tcPr>
          <w:p w:rsidR="0010106C" w:rsidRPr="002B1388" w:rsidRDefault="00087E85" w:rsidP="00F604A3">
            <w:pPr>
              <w:ind w:right="321" w:hanging="1"/>
              <w:rPr>
                <w:vertAlign w:val="superscript"/>
              </w:rPr>
            </w:pPr>
            <w:r w:rsidRPr="002B1388">
              <w:t>66</w:t>
            </w:r>
            <w:r w:rsidRPr="002B1388">
              <w:rPr>
                <w:vertAlign w:val="superscript"/>
              </w:rPr>
              <w:t>1</w:t>
            </w:r>
          </w:p>
        </w:tc>
        <w:tc>
          <w:tcPr>
            <w:tcW w:w="1843" w:type="dxa"/>
          </w:tcPr>
          <w:p w:rsidR="0010106C" w:rsidRPr="002B1388" w:rsidRDefault="0010106C" w:rsidP="0010106C">
            <w:pPr>
              <w:ind w:right="332"/>
            </w:pPr>
            <w:r w:rsidRPr="002B1388">
              <w:t>8721153110559</w:t>
            </w:r>
          </w:p>
        </w:tc>
        <w:tc>
          <w:tcPr>
            <w:tcW w:w="1984" w:type="dxa"/>
          </w:tcPr>
          <w:p w:rsidR="0010106C" w:rsidRPr="002B1388" w:rsidRDefault="0010106C" w:rsidP="0010106C">
            <w:pPr>
              <w:ind w:right="332"/>
            </w:pPr>
            <w:r w:rsidRPr="002B1388">
              <w:t>Consolidarea capacităților micilor producători de pomuşoare</w:t>
            </w:r>
          </w:p>
        </w:tc>
        <w:tc>
          <w:tcPr>
            <w:tcW w:w="1985" w:type="dxa"/>
          </w:tcPr>
          <w:p w:rsidR="0010106C" w:rsidRPr="002B1388" w:rsidRDefault="0010106C" w:rsidP="0010106C">
            <w:pPr>
              <w:ind w:right="332"/>
            </w:pPr>
            <w:r w:rsidRPr="002B1388">
              <w:t>Organizația pentru Alimentație și Agricultur a Națiunilor Unite (FAO)</w:t>
            </w:r>
          </w:p>
        </w:tc>
        <w:tc>
          <w:tcPr>
            <w:tcW w:w="1843" w:type="dxa"/>
          </w:tcPr>
          <w:p w:rsidR="0010106C" w:rsidRPr="002B1388" w:rsidRDefault="0010106C" w:rsidP="0010106C">
            <w:pPr>
              <w:ind w:right="332"/>
            </w:pPr>
            <w:r w:rsidRPr="002B1388">
              <w:t>Ministerul Agriculturi, Dezvoltării Regionale și Mediului</w:t>
            </w:r>
          </w:p>
        </w:tc>
        <w:tc>
          <w:tcPr>
            <w:tcW w:w="2409" w:type="dxa"/>
          </w:tcPr>
          <w:p w:rsidR="0010106C" w:rsidRPr="002B1388" w:rsidRDefault="0010106C" w:rsidP="0010106C">
            <w:pPr>
              <w:ind w:right="332"/>
            </w:pPr>
            <w:r w:rsidRPr="002B1388">
              <w:t>Acordul-tip de asistență tehnică dintre Guvernul Republicii Moldova și Programul Națiunilor Unite pentru Dezvoltare, semnat la 2 octombrie 1992</w:t>
            </w:r>
          </w:p>
        </w:tc>
      </w:tr>
      <w:tr w:rsidR="002B1388" w:rsidRPr="002B1388" w:rsidTr="00955D00">
        <w:tc>
          <w:tcPr>
            <w:tcW w:w="993" w:type="dxa"/>
          </w:tcPr>
          <w:p w:rsidR="0010106C" w:rsidRPr="002B1388" w:rsidRDefault="00087E85" w:rsidP="0010106C">
            <w:pPr>
              <w:ind w:right="332"/>
            </w:pPr>
            <w:r w:rsidRPr="002B1388">
              <w:t>66</w:t>
            </w:r>
            <w:r w:rsidRPr="002B1388">
              <w:rPr>
                <w:vertAlign w:val="superscript"/>
              </w:rPr>
              <w:t>2</w:t>
            </w:r>
          </w:p>
        </w:tc>
        <w:tc>
          <w:tcPr>
            <w:tcW w:w="1843" w:type="dxa"/>
          </w:tcPr>
          <w:p w:rsidR="0010106C" w:rsidRPr="002B1388" w:rsidRDefault="0010106C" w:rsidP="0010106C">
            <w:pPr>
              <w:ind w:right="332"/>
            </w:pPr>
            <w:r w:rsidRPr="002B1388">
              <w:t>8721153110560</w:t>
            </w:r>
          </w:p>
        </w:tc>
        <w:tc>
          <w:tcPr>
            <w:tcW w:w="1984" w:type="dxa"/>
          </w:tcPr>
          <w:p w:rsidR="0010106C" w:rsidRPr="002B1388" w:rsidRDefault="0010106C" w:rsidP="0010106C">
            <w:pPr>
              <w:ind w:right="332"/>
            </w:pPr>
            <w:r w:rsidRPr="002B1388">
              <w:t>Sprijin pentru consolidarea capacităților privind politicile agricole şi de dezvoltare rurală și implementarea proiectelor-pilot de dezvoltare a comunităților locale.</w:t>
            </w:r>
          </w:p>
        </w:tc>
        <w:tc>
          <w:tcPr>
            <w:tcW w:w="1985" w:type="dxa"/>
          </w:tcPr>
          <w:p w:rsidR="0010106C" w:rsidRPr="002B1388" w:rsidRDefault="0010106C" w:rsidP="0010106C">
            <w:r w:rsidRPr="002B1388">
              <w:t>Organizația pentru Alimentație și Agricultură a Națiunilor Unite (FAO)</w:t>
            </w:r>
          </w:p>
        </w:tc>
        <w:tc>
          <w:tcPr>
            <w:tcW w:w="1843" w:type="dxa"/>
          </w:tcPr>
          <w:p w:rsidR="0010106C" w:rsidRPr="002B1388" w:rsidRDefault="0010106C" w:rsidP="0010106C">
            <w:r w:rsidRPr="002B1388">
              <w:t>Ministerul Agriculturii, Dezvoltării Regionale și Mediului</w:t>
            </w:r>
          </w:p>
        </w:tc>
        <w:tc>
          <w:tcPr>
            <w:tcW w:w="2409" w:type="dxa"/>
          </w:tcPr>
          <w:p w:rsidR="0010106C" w:rsidRPr="002B1388" w:rsidRDefault="0010106C" w:rsidP="0010106C">
            <w:pPr>
              <w:ind w:right="332"/>
            </w:pPr>
            <w:r w:rsidRPr="002B1388">
              <w:t>Acordul-tip de asistență tehnică dintre Guvernul Republicii Moldova și Programul Națiunilor Unite pentru Dezvoltare, semnat la 2 octombrie 1992</w:t>
            </w:r>
          </w:p>
        </w:tc>
      </w:tr>
      <w:tr w:rsidR="002B1388" w:rsidRPr="002B1388" w:rsidTr="00955D00">
        <w:tc>
          <w:tcPr>
            <w:tcW w:w="993" w:type="dxa"/>
          </w:tcPr>
          <w:p w:rsidR="0010106C" w:rsidRPr="002B1388" w:rsidRDefault="00087E85" w:rsidP="0010106C">
            <w:pPr>
              <w:ind w:right="332"/>
              <w:rPr>
                <w:bCs/>
                <w:shd w:val="clear" w:color="auto" w:fill="FFFFFF"/>
                <w:vertAlign w:val="superscript"/>
              </w:rPr>
            </w:pPr>
            <w:r w:rsidRPr="002B1388">
              <w:t>66</w:t>
            </w:r>
            <w:r w:rsidRPr="002B1388">
              <w:rPr>
                <w:bCs/>
                <w:shd w:val="clear" w:color="auto" w:fill="FFFFFF"/>
                <w:vertAlign w:val="superscript"/>
              </w:rPr>
              <w:t>3</w:t>
            </w:r>
          </w:p>
        </w:tc>
        <w:tc>
          <w:tcPr>
            <w:tcW w:w="1843" w:type="dxa"/>
          </w:tcPr>
          <w:p w:rsidR="0010106C" w:rsidRPr="002B1388" w:rsidRDefault="0010106C" w:rsidP="0010106C">
            <w:pPr>
              <w:ind w:right="332"/>
            </w:pPr>
            <w:r w:rsidRPr="002B1388">
              <w:rPr>
                <w:bCs/>
                <w:shd w:val="clear" w:color="auto" w:fill="FFFFFF"/>
              </w:rPr>
              <w:t>8721153110558</w:t>
            </w:r>
          </w:p>
        </w:tc>
        <w:tc>
          <w:tcPr>
            <w:tcW w:w="1984" w:type="dxa"/>
          </w:tcPr>
          <w:p w:rsidR="0010106C" w:rsidRPr="002B1388" w:rsidRDefault="0010106C" w:rsidP="0010106C">
            <w:pPr>
              <w:ind w:right="332"/>
            </w:pPr>
            <w:r w:rsidRPr="002B1388">
              <w:t>Servicii legate de  adaptarea la schimbările climatice și mobilizarea resurselor în sectorul agricol</w:t>
            </w:r>
          </w:p>
        </w:tc>
        <w:tc>
          <w:tcPr>
            <w:tcW w:w="1985" w:type="dxa"/>
          </w:tcPr>
          <w:p w:rsidR="0010106C" w:rsidRPr="002B1388" w:rsidRDefault="0010106C" w:rsidP="0010106C">
            <w:r w:rsidRPr="002B1388">
              <w:t>Organizația pentru Alimentație și Agricultură a Națiunilor Unite (FAO)</w:t>
            </w:r>
          </w:p>
        </w:tc>
        <w:tc>
          <w:tcPr>
            <w:tcW w:w="1843" w:type="dxa"/>
          </w:tcPr>
          <w:p w:rsidR="0010106C" w:rsidRPr="002B1388" w:rsidRDefault="0010106C" w:rsidP="0010106C">
            <w:r w:rsidRPr="002B1388">
              <w:t>Ministerul Agriculturii, Dezvoltării Regionale și Mediului</w:t>
            </w:r>
          </w:p>
        </w:tc>
        <w:tc>
          <w:tcPr>
            <w:tcW w:w="2409" w:type="dxa"/>
          </w:tcPr>
          <w:p w:rsidR="0010106C" w:rsidRPr="002B1388" w:rsidRDefault="0010106C" w:rsidP="0010106C">
            <w:pPr>
              <w:ind w:right="332"/>
            </w:pPr>
            <w:r w:rsidRPr="002B1388">
              <w:t>Acordul-tip de asistență tehnică dintre Guvernul Republicii Moldova și Programul Națiunilor Unite pentru Dezvoltare, semnat la 2 octombrie 1992</w:t>
            </w:r>
          </w:p>
        </w:tc>
      </w:tr>
    </w:tbl>
    <w:p w:rsidR="00F652F6" w:rsidRPr="002B1388" w:rsidRDefault="00F652F6" w:rsidP="00C50563">
      <w:pPr>
        <w:tabs>
          <w:tab w:val="left" w:pos="851"/>
        </w:tabs>
        <w:contextualSpacing/>
        <w:jc w:val="both"/>
        <w:rPr>
          <w:rFonts w:eastAsiaTheme="minorEastAsia"/>
          <w:sz w:val="28"/>
          <w:szCs w:val="28"/>
          <w:u w:val="single"/>
          <w:lang w:val="en-US"/>
        </w:rPr>
      </w:pPr>
    </w:p>
    <w:p w:rsidR="003104ED" w:rsidRPr="002B1388" w:rsidRDefault="00630083" w:rsidP="00F652F6">
      <w:pPr>
        <w:pStyle w:val="ListParagraph"/>
        <w:numPr>
          <w:ilvl w:val="0"/>
          <w:numId w:val="19"/>
        </w:numPr>
        <w:tabs>
          <w:tab w:val="left" w:pos="851"/>
        </w:tabs>
        <w:contextualSpacing/>
        <w:jc w:val="both"/>
        <w:rPr>
          <w:rFonts w:ascii="Times New Roman" w:eastAsiaTheme="minorEastAsia" w:hAnsi="Times New Roman"/>
          <w:sz w:val="28"/>
          <w:szCs w:val="28"/>
          <w:u w:val="single"/>
        </w:rPr>
      </w:pPr>
      <w:proofErr w:type="spellStart"/>
      <w:r w:rsidRPr="002B1388">
        <w:rPr>
          <w:rFonts w:ascii="Times New Roman" w:eastAsiaTheme="minorEastAsia" w:hAnsi="Times New Roman"/>
          <w:sz w:val="28"/>
          <w:szCs w:val="28"/>
          <w:u w:val="single"/>
        </w:rPr>
        <w:t>Capitolul</w:t>
      </w:r>
      <w:proofErr w:type="spellEnd"/>
      <w:r w:rsidRPr="002B1388">
        <w:rPr>
          <w:rFonts w:ascii="Times New Roman" w:eastAsiaTheme="minorEastAsia" w:hAnsi="Times New Roman"/>
          <w:sz w:val="28"/>
          <w:szCs w:val="28"/>
          <w:u w:val="single"/>
        </w:rPr>
        <w:t xml:space="preserve"> VII. ONU– </w:t>
      </w:r>
      <w:proofErr w:type="spellStart"/>
      <w:r w:rsidRPr="002B1388">
        <w:rPr>
          <w:rFonts w:ascii="Times New Roman" w:eastAsiaTheme="minorEastAsia" w:hAnsi="Times New Roman"/>
          <w:sz w:val="28"/>
          <w:szCs w:val="28"/>
          <w:u w:val="single"/>
        </w:rPr>
        <w:t>Programul</w:t>
      </w:r>
      <w:proofErr w:type="spellEnd"/>
      <w:r w:rsidRPr="002B1388">
        <w:rPr>
          <w:rFonts w:ascii="Times New Roman" w:eastAsiaTheme="minorEastAsia" w:hAnsi="Times New Roman"/>
          <w:sz w:val="28"/>
          <w:szCs w:val="28"/>
          <w:u w:val="single"/>
        </w:rPr>
        <w:t xml:space="preserve"> </w:t>
      </w:r>
      <w:proofErr w:type="spellStart"/>
      <w:r w:rsidRPr="002B1388">
        <w:rPr>
          <w:rFonts w:ascii="Times New Roman" w:eastAsiaTheme="minorEastAsia" w:hAnsi="Times New Roman"/>
          <w:sz w:val="28"/>
          <w:szCs w:val="28"/>
          <w:u w:val="single"/>
        </w:rPr>
        <w:t>Naţiunilor</w:t>
      </w:r>
      <w:proofErr w:type="spellEnd"/>
      <w:r w:rsidRPr="002B1388">
        <w:rPr>
          <w:rFonts w:ascii="Times New Roman" w:eastAsiaTheme="minorEastAsia" w:hAnsi="Times New Roman"/>
          <w:sz w:val="28"/>
          <w:szCs w:val="28"/>
          <w:u w:val="single"/>
        </w:rPr>
        <w:t xml:space="preserve"> Unite </w:t>
      </w:r>
      <w:proofErr w:type="spellStart"/>
      <w:r w:rsidR="003104ED" w:rsidRPr="002B1388">
        <w:rPr>
          <w:rFonts w:ascii="Times New Roman" w:eastAsiaTheme="minorEastAsia" w:hAnsi="Times New Roman"/>
          <w:sz w:val="28"/>
          <w:szCs w:val="28"/>
          <w:u w:val="single"/>
        </w:rPr>
        <w:t>p</w:t>
      </w:r>
      <w:r w:rsidRPr="002B1388">
        <w:rPr>
          <w:rFonts w:ascii="Times New Roman" w:eastAsiaTheme="minorEastAsia" w:hAnsi="Times New Roman"/>
          <w:sz w:val="28"/>
          <w:szCs w:val="28"/>
          <w:u w:val="single"/>
        </w:rPr>
        <w:t>entru</w:t>
      </w:r>
      <w:proofErr w:type="spellEnd"/>
      <w:r w:rsidRPr="002B1388">
        <w:rPr>
          <w:rFonts w:ascii="Times New Roman" w:eastAsiaTheme="minorEastAsia" w:hAnsi="Times New Roman"/>
          <w:sz w:val="28"/>
          <w:szCs w:val="28"/>
          <w:u w:val="single"/>
        </w:rPr>
        <w:t xml:space="preserve"> </w:t>
      </w:r>
      <w:proofErr w:type="spellStart"/>
      <w:r w:rsidR="003104ED" w:rsidRPr="002B1388">
        <w:rPr>
          <w:rFonts w:ascii="Times New Roman" w:eastAsiaTheme="minorEastAsia" w:hAnsi="Times New Roman"/>
          <w:sz w:val="28"/>
          <w:szCs w:val="28"/>
          <w:u w:val="single"/>
        </w:rPr>
        <w:t>Mediu</w:t>
      </w:r>
      <w:proofErr w:type="spellEnd"/>
      <w:r w:rsidR="003104ED" w:rsidRPr="002B1388">
        <w:rPr>
          <w:rFonts w:ascii="Times New Roman" w:eastAsiaTheme="minorEastAsia" w:hAnsi="Times New Roman"/>
          <w:sz w:val="28"/>
          <w:szCs w:val="28"/>
          <w:u w:val="single"/>
        </w:rPr>
        <w:t xml:space="preserve"> </w:t>
      </w:r>
      <w:r w:rsidRPr="002B1388">
        <w:rPr>
          <w:rFonts w:ascii="Times New Roman" w:eastAsiaTheme="minorEastAsia" w:hAnsi="Times New Roman"/>
          <w:sz w:val="28"/>
          <w:szCs w:val="28"/>
          <w:u w:val="single"/>
        </w:rPr>
        <w:t>(</w:t>
      </w:r>
      <w:r w:rsidR="003104ED" w:rsidRPr="002B1388">
        <w:rPr>
          <w:rFonts w:ascii="Times New Roman" w:eastAsiaTheme="minorEastAsia" w:hAnsi="Times New Roman"/>
          <w:sz w:val="28"/>
          <w:szCs w:val="28"/>
          <w:u w:val="single"/>
        </w:rPr>
        <w:t>U</w:t>
      </w:r>
      <w:r w:rsidRPr="002B1388">
        <w:rPr>
          <w:rFonts w:ascii="Times New Roman" w:eastAsiaTheme="minorEastAsia" w:hAnsi="Times New Roman"/>
          <w:sz w:val="28"/>
          <w:szCs w:val="28"/>
          <w:u w:val="single"/>
        </w:rPr>
        <w:t>N</w:t>
      </w:r>
      <w:r w:rsidR="003104ED" w:rsidRPr="002B1388">
        <w:rPr>
          <w:rFonts w:ascii="Times New Roman" w:eastAsiaTheme="minorEastAsia" w:hAnsi="Times New Roman"/>
          <w:sz w:val="28"/>
          <w:szCs w:val="28"/>
          <w:u w:val="single"/>
        </w:rPr>
        <w:t>EP</w:t>
      </w:r>
      <w:r w:rsidRPr="002B1388">
        <w:rPr>
          <w:rFonts w:ascii="Times New Roman" w:eastAsiaTheme="minorEastAsia" w:hAnsi="Times New Roman"/>
          <w:sz w:val="28"/>
          <w:szCs w:val="28"/>
          <w:u w:val="single"/>
        </w:rPr>
        <w:t>)</w:t>
      </w:r>
      <w:r w:rsidR="003104ED" w:rsidRPr="002B1388">
        <w:rPr>
          <w:rFonts w:ascii="Times New Roman" w:eastAsiaTheme="minorEastAsia" w:hAnsi="Times New Roman"/>
          <w:sz w:val="28"/>
          <w:szCs w:val="28"/>
          <w:u w:val="single"/>
        </w:rPr>
        <w:t xml:space="preserve">. </w:t>
      </w:r>
    </w:p>
    <w:p w:rsidR="00630083" w:rsidRPr="002B1388" w:rsidRDefault="003104ED" w:rsidP="003104ED">
      <w:pPr>
        <w:pStyle w:val="ListParagraph"/>
        <w:tabs>
          <w:tab w:val="left" w:pos="851"/>
        </w:tabs>
        <w:ind w:left="720"/>
        <w:contextualSpacing/>
        <w:jc w:val="both"/>
        <w:rPr>
          <w:rFonts w:ascii="Times New Roman" w:eastAsiaTheme="minorEastAsia" w:hAnsi="Times New Roman"/>
          <w:sz w:val="28"/>
          <w:szCs w:val="28"/>
          <w:u w:val="single"/>
          <w:lang w:val="ro-RO"/>
        </w:rPr>
      </w:pPr>
      <w:r w:rsidRPr="002B1388">
        <w:rPr>
          <w:rFonts w:ascii="Times New Roman" w:eastAsiaTheme="minorEastAsia" w:hAnsi="Times New Roman"/>
          <w:sz w:val="28"/>
          <w:szCs w:val="28"/>
          <w:u w:val="single"/>
        </w:rPr>
        <w:t xml:space="preserve">La </w:t>
      </w:r>
      <w:proofErr w:type="spellStart"/>
      <w:r w:rsidRPr="002B1388">
        <w:rPr>
          <w:rFonts w:ascii="Times New Roman" w:eastAsiaTheme="minorEastAsia" w:hAnsi="Times New Roman"/>
          <w:sz w:val="28"/>
          <w:szCs w:val="28"/>
          <w:u w:val="single"/>
        </w:rPr>
        <w:t>pozi</w:t>
      </w:r>
      <w:r w:rsidRPr="002B1388">
        <w:rPr>
          <w:rFonts w:ascii="Times New Roman" w:eastAsiaTheme="minorEastAsia" w:hAnsi="Times New Roman"/>
          <w:sz w:val="28"/>
          <w:szCs w:val="28"/>
          <w:u w:val="single"/>
          <w:lang w:val="ro-RO"/>
        </w:rPr>
        <w:t>ția</w:t>
      </w:r>
      <w:proofErr w:type="spellEnd"/>
      <w:r w:rsidRPr="002B1388">
        <w:rPr>
          <w:rFonts w:ascii="Times New Roman" w:eastAsiaTheme="minorEastAsia" w:hAnsi="Times New Roman"/>
          <w:sz w:val="28"/>
          <w:szCs w:val="28"/>
          <w:u w:val="single"/>
          <w:lang w:val="ro-RO"/>
        </w:rPr>
        <w:t xml:space="preserve"> 71</w:t>
      </w:r>
      <w:r w:rsidRPr="002B1388">
        <w:rPr>
          <w:rFonts w:ascii="Times New Roman" w:eastAsiaTheme="minorEastAsia" w:hAnsi="Times New Roman"/>
          <w:sz w:val="28"/>
          <w:szCs w:val="28"/>
          <w:u w:val="single"/>
          <w:vertAlign w:val="superscript"/>
          <w:lang w:val="ro-RO"/>
        </w:rPr>
        <w:t>3</w:t>
      </w:r>
      <w:r w:rsidRPr="002B1388">
        <w:rPr>
          <w:rFonts w:ascii="Times New Roman" w:eastAsiaTheme="minorEastAsia" w:hAnsi="Times New Roman"/>
          <w:sz w:val="28"/>
          <w:szCs w:val="28"/>
          <w:u w:val="single"/>
          <w:lang w:val="ro-RO"/>
        </w:rPr>
        <w:t>, sintagma de la</w:t>
      </w:r>
      <w:r w:rsidRPr="002B1388">
        <w:rPr>
          <w:rFonts w:ascii="Times New Roman" w:eastAsiaTheme="minorEastAsia" w:hAnsi="Times New Roman"/>
          <w:sz w:val="28"/>
          <w:szCs w:val="28"/>
          <w:u w:val="single"/>
        </w:rPr>
        <w:t xml:space="preserve"> </w:t>
      </w:r>
      <w:proofErr w:type="spellStart"/>
      <w:r w:rsidRPr="002B1388">
        <w:rPr>
          <w:rFonts w:ascii="Times New Roman" w:eastAsiaTheme="minorEastAsia" w:hAnsi="Times New Roman"/>
          <w:sz w:val="28"/>
          <w:szCs w:val="28"/>
          <w:u w:val="single"/>
        </w:rPr>
        <w:t>coloana</w:t>
      </w:r>
      <w:proofErr w:type="spellEnd"/>
      <w:r w:rsidRPr="002B1388">
        <w:rPr>
          <w:rFonts w:ascii="Times New Roman" w:eastAsiaTheme="minorEastAsia" w:hAnsi="Times New Roman"/>
          <w:sz w:val="28"/>
          <w:szCs w:val="28"/>
          <w:u w:val="single"/>
        </w:rPr>
        <w:t xml:space="preserve"> 4</w:t>
      </w:r>
      <w:r w:rsidRPr="002B1388">
        <w:rPr>
          <w:rFonts w:ascii="Times New Roman" w:eastAsiaTheme="minorEastAsia" w:hAnsi="Times New Roman"/>
          <w:sz w:val="28"/>
          <w:szCs w:val="28"/>
        </w:rPr>
        <w:t xml:space="preserve"> </w:t>
      </w:r>
      <w:r w:rsidRPr="002B1388">
        <w:rPr>
          <w:rFonts w:ascii="Times New Roman" w:eastAsiaTheme="minorEastAsia" w:hAnsi="Times New Roman"/>
          <w:i/>
          <w:sz w:val="28"/>
          <w:szCs w:val="28"/>
          <w:lang w:val="ro-RO"/>
        </w:rPr>
        <w:t>„</w:t>
      </w:r>
      <w:proofErr w:type="spellStart"/>
      <w:r w:rsidRPr="002B1388">
        <w:rPr>
          <w:rFonts w:ascii="Times New Roman" w:eastAsiaTheme="minorEastAsia" w:hAnsi="Times New Roman"/>
          <w:i/>
          <w:sz w:val="28"/>
          <w:szCs w:val="28"/>
        </w:rPr>
        <w:t>Programul</w:t>
      </w:r>
      <w:proofErr w:type="spellEnd"/>
      <w:r w:rsidRPr="002B1388">
        <w:rPr>
          <w:rFonts w:ascii="Times New Roman" w:eastAsiaTheme="minorEastAsia" w:hAnsi="Times New Roman"/>
          <w:i/>
          <w:sz w:val="28"/>
          <w:szCs w:val="28"/>
        </w:rPr>
        <w:t xml:space="preserve"> de </w:t>
      </w:r>
      <w:proofErr w:type="spellStart"/>
      <w:r w:rsidRPr="002B1388">
        <w:rPr>
          <w:rFonts w:ascii="Times New Roman" w:eastAsiaTheme="minorEastAsia" w:hAnsi="Times New Roman"/>
          <w:i/>
          <w:sz w:val="28"/>
          <w:szCs w:val="28"/>
        </w:rPr>
        <w:t>Mediu</w:t>
      </w:r>
      <w:proofErr w:type="spellEnd"/>
      <w:r w:rsidRPr="002B1388">
        <w:rPr>
          <w:rFonts w:ascii="Times New Roman" w:eastAsiaTheme="minorEastAsia" w:hAnsi="Times New Roman"/>
          <w:i/>
          <w:sz w:val="28"/>
          <w:szCs w:val="28"/>
        </w:rPr>
        <w:t xml:space="preserve"> al </w:t>
      </w:r>
      <w:proofErr w:type="spellStart"/>
      <w:r w:rsidRPr="002B1388">
        <w:rPr>
          <w:rFonts w:ascii="Times New Roman" w:eastAsiaTheme="minorEastAsia" w:hAnsi="Times New Roman"/>
          <w:i/>
          <w:sz w:val="28"/>
          <w:szCs w:val="28"/>
        </w:rPr>
        <w:t>Națiunilor</w:t>
      </w:r>
      <w:proofErr w:type="spellEnd"/>
      <w:r w:rsidRPr="002B1388">
        <w:rPr>
          <w:rFonts w:ascii="Times New Roman" w:eastAsiaTheme="minorEastAsia" w:hAnsi="Times New Roman"/>
          <w:i/>
          <w:sz w:val="28"/>
          <w:szCs w:val="28"/>
        </w:rPr>
        <w:t xml:space="preserve"> Unite</w:t>
      </w:r>
      <w:r w:rsidRPr="002B1388">
        <w:rPr>
          <w:rFonts w:ascii="Times New Roman" w:eastAsiaTheme="minorEastAsia" w:hAnsi="Times New Roman"/>
          <w:i/>
          <w:sz w:val="28"/>
          <w:szCs w:val="28"/>
          <w:lang w:val="ro-RO"/>
        </w:rPr>
        <w:t>”</w:t>
      </w:r>
      <w:r w:rsidRPr="002B1388">
        <w:rPr>
          <w:rFonts w:ascii="Times New Roman" w:eastAsiaTheme="minorEastAsia" w:hAnsi="Times New Roman"/>
          <w:sz w:val="28"/>
          <w:szCs w:val="28"/>
          <w:lang w:val="ro-RO"/>
        </w:rPr>
        <w:t xml:space="preserve"> se substituie prin sintagma „</w:t>
      </w:r>
      <w:r w:rsidRPr="002B1388">
        <w:rPr>
          <w:rFonts w:ascii="Times New Roman" w:hAnsi="Times New Roman"/>
          <w:i/>
          <w:sz w:val="28"/>
          <w:szCs w:val="28"/>
          <w:lang w:val="ro-MD"/>
        </w:rPr>
        <w:t xml:space="preserve">Oficiului </w:t>
      </w:r>
      <w:proofErr w:type="spellStart"/>
      <w:r w:rsidRPr="002B1388">
        <w:rPr>
          <w:rFonts w:ascii="Times New Roman" w:hAnsi="Times New Roman"/>
          <w:i/>
          <w:sz w:val="28"/>
          <w:szCs w:val="28"/>
          <w:lang w:val="ro-MD"/>
        </w:rPr>
        <w:t>Finanţării</w:t>
      </w:r>
      <w:proofErr w:type="spellEnd"/>
      <w:r w:rsidRPr="002B1388">
        <w:rPr>
          <w:rFonts w:ascii="Times New Roman" w:hAnsi="Times New Roman"/>
          <w:i/>
          <w:sz w:val="28"/>
          <w:szCs w:val="28"/>
          <w:lang w:val="ro-MD"/>
        </w:rPr>
        <w:t xml:space="preserve"> de Carbon</w:t>
      </w:r>
      <w:r w:rsidRPr="002B1388">
        <w:rPr>
          <w:rFonts w:ascii="Times New Roman" w:eastAsiaTheme="minorEastAsia" w:hAnsi="Times New Roman"/>
          <w:sz w:val="28"/>
          <w:szCs w:val="28"/>
          <w:lang w:val="ro-RO"/>
        </w:rPr>
        <w:t>”</w:t>
      </w:r>
      <w:r w:rsidR="00C26FD7" w:rsidRPr="002B1388">
        <w:rPr>
          <w:rFonts w:ascii="Times New Roman" w:eastAsiaTheme="minorEastAsia" w:hAnsi="Times New Roman"/>
          <w:sz w:val="28"/>
          <w:szCs w:val="28"/>
          <w:lang w:val="ro-RO"/>
        </w:rPr>
        <w:t>;</w:t>
      </w:r>
    </w:p>
    <w:p w:rsidR="003B2F47" w:rsidRPr="002B1388" w:rsidRDefault="003B2F47" w:rsidP="003B2F47">
      <w:pPr>
        <w:pStyle w:val="ListParagraph"/>
        <w:tabs>
          <w:tab w:val="left" w:pos="851"/>
        </w:tabs>
        <w:ind w:left="720"/>
        <w:contextualSpacing/>
        <w:jc w:val="both"/>
        <w:rPr>
          <w:rFonts w:eastAsiaTheme="minorEastAsia"/>
          <w:sz w:val="28"/>
          <w:szCs w:val="28"/>
          <w:u w:val="single"/>
        </w:rPr>
      </w:pPr>
    </w:p>
    <w:p w:rsidR="003B2F47" w:rsidRPr="002B1388" w:rsidRDefault="003B2F47" w:rsidP="00F652F6">
      <w:pPr>
        <w:pStyle w:val="ListParagraph"/>
        <w:numPr>
          <w:ilvl w:val="0"/>
          <w:numId w:val="19"/>
        </w:numPr>
        <w:tabs>
          <w:tab w:val="left" w:pos="851"/>
        </w:tabs>
        <w:contextualSpacing/>
        <w:jc w:val="both"/>
        <w:rPr>
          <w:rFonts w:ascii="Times New Roman" w:eastAsiaTheme="minorEastAsia" w:hAnsi="Times New Roman"/>
          <w:sz w:val="28"/>
          <w:szCs w:val="28"/>
          <w:u w:val="single"/>
        </w:rPr>
      </w:pPr>
      <w:proofErr w:type="spellStart"/>
      <w:r w:rsidRPr="002B1388">
        <w:rPr>
          <w:rFonts w:ascii="Times New Roman" w:eastAsiaTheme="minorEastAsia" w:hAnsi="Times New Roman"/>
          <w:sz w:val="28"/>
          <w:szCs w:val="28"/>
          <w:u w:val="single"/>
        </w:rPr>
        <w:lastRenderedPageBreak/>
        <w:t>Capitolul</w:t>
      </w:r>
      <w:proofErr w:type="spellEnd"/>
      <w:r w:rsidRPr="002B1388">
        <w:rPr>
          <w:rFonts w:ascii="Times New Roman" w:eastAsiaTheme="minorEastAsia" w:hAnsi="Times New Roman"/>
          <w:sz w:val="28"/>
          <w:szCs w:val="28"/>
          <w:u w:val="single"/>
        </w:rPr>
        <w:t xml:space="preserve"> VIII. ONU – </w:t>
      </w:r>
      <w:proofErr w:type="spellStart"/>
      <w:r w:rsidRPr="002B1388">
        <w:rPr>
          <w:rFonts w:ascii="Times New Roman" w:eastAsiaTheme="minorEastAsia" w:hAnsi="Times New Roman"/>
          <w:sz w:val="28"/>
          <w:szCs w:val="28"/>
          <w:u w:val="single"/>
        </w:rPr>
        <w:t>Fondul</w:t>
      </w:r>
      <w:proofErr w:type="spellEnd"/>
      <w:r w:rsidRPr="002B1388">
        <w:rPr>
          <w:rFonts w:ascii="Times New Roman" w:eastAsiaTheme="minorEastAsia" w:hAnsi="Times New Roman"/>
          <w:sz w:val="28"/>
          <w:szCs w:val="28"/>
          <w:u w:val="single"/>
        </w:rPr>
        <w:t xml:space="preserve"> </w:t>
      </w:r>
      <w:proofErr w:type="spellStart"/>
      <w:r w:rsidRPr="002B1388">
        <w:rPr>
          <w:rFonts w:ascii="Times New Roman" w:eastAsiaTheme="minorEastAsia" w:hAnsi="Times New Roman"/>
          <w:sz w:val="28"/>
          <w:szCs w:val="28"/>
          <w:u w:val="single"/>
        </w:rPr>
        <w:t>Naţiunilor</w:t>
      </w:r>
      <w:proofErr w:type="spellEnd"/>
      <w:r w:rsidRPr="002B1388">
        <w:rPr>
          <w:rFonts w:ascii="Times New Roman" w:eastAsiaTheme="minorEastAsia" w:hAnsi="Times New Roman"/>
          <w:sz w:val="28"/>
          <w:szCs w:val="28"/>
          <w:u w:val="single"/>
        </w:rPr>
        <w:t xml:space="preserve"> Unite </w:t>
      </w:r>
      <w:proofErr w:type="spellStart"/>
      <w:r w:rsidRPr="002B1388">
        <w:rPr>
          <w:rFonts w:ascii="Times New Roman" w:eastAsiaTheme="minorEastAsia" w:hAnsi="Times New Roman"/>
          <w:sz w:val="28"/>
          <w:szCs w:val="28"/>
          <w:u w:val="single"/>
        </w:rPr>
        <w:t>pentru</w:t>
      </w:r>
      <w:proofErr w:type="spellEnd"/>
      <w:r w:rsidRPr="002B1388">
        <w:rPr>
          <w:rFonts w:ascii="Times New Roman" w:eastAsiaTheme="minorEastAsia" w:hAnsi="Times New Roman"/>
          <w:sz w:val="28"/>
          <w:szCs w:val="28"/>
          <w:u w:val="single"/>
        </w:rPr>
        <w:t xml:space="preserve"> </w:t>
      </w:r>
      <w:proofErr w:type="spellStart"/>
      <w:r w:rsidRPr="002B1388">
        <w:rPr>
          <w:rFonts w:ascii="Times New Roman" w:eastAsiaTheme="minorEastAsia" w:hAnsi="Times New Roman"/>
          <w:sz w:val="28"/>
          <w:szCs w:val="28"/>
          <w:u w:val="single"/>
        </w:rPr>
        <w:t>Populaţie</w:t>
      </w:r>
      <w:proofErr w:type="spellEnd"/>
      <w:r w:rsidRPr="002B1388">
        <w:rPr>
          <w:rFonts w:ascii="Times New Roman" w:eastAsiaTheme="minorEastAsia" w:hAnsi="Times New Roman"/>
          <w:sz w:val="28"/>
          <w:szCs w:val="28"/>
          <w:u w:val="single"/>
        </w:rPr>
        <w:t xml:space="preserve"> (UNFPA)</w:t>
      </w:r>
      <w:r w:rsidRPr="002B1388">
        <w:rPr>
          <w:rFonts w:ascii="Times New Roman" w:eastAsiaTheme="minorEastAsia" w:hAnsi="Times New Roman"/>
          <w:sz w:val="28"/>
          <w:szCs w:val="28"/>
        </w:rPr>
        <w:t xml:space="preserve"> se </w:t>
      </w:r>
      <w:proofErr w:type="spellStart"/>
      <w:r w:rsidRPr="002B1388">
        <w:rPr>
          <w:rFonts w:ascii="Times New Roman" w:eastAsiaTheme="minorEastAsia" w:hAnsi="Times New Roman"/>
          <w:sz w:val="28"/>
          <w:szCs w:val="28"/>
        </w:rPr>
        <w:t>completează</w:t>
      </w:r>
      <w:proofErr w:type="spellEnd"/>
      <w:r w:rsidRPr="002B1388">
        <w:rPr>
          <w:rFonts w:ascii="Times New Roman" w:eastAsiaTheme="minorEastAsia" w:hAnsi="Times New Roman"/>
          <w:sz w:val="28"/>
          <w:szCs w:val="28"/>
        </w:rPr>
        <w:t xml:space="preserve"> cu </w:t>
      </w:r>
      <w:proofErr w:type="spellStart"/>
      <w:r w:rsidRPr="002B1388">
        <w:rPr>
          <w:rFonts w:ascii="Times New Roman" w:eastAsiaTheme="minorEastAsia" w:hAnsi="Times New Roman"/>
          <w:sz w:val="28"/>
          <w:szCs w:val="28"/>
        </w:rPr>
        <w:t>pozițiile</w:t>
      </w:r>
      <w:proofErr w:type="spellEnd"/>
      <w:r w:rsidRPr="002B1388">
        <w:rPr>
          <w:rFonts w:ascii="Times New Roman" w:eastAsiaTheme="minorEastAsia" w:hAnsi="Times New Roman"/>
          <w:sz w:val="28"/>
          <w:szCs w:val="28"/>
        </w:rPr>
        <w:t xml:space="preserve"> 80</w:t>
      </w:r>
      <w:r w:rsidRPr="002B1388">
        <w:rPr>
          <w:rFonts w:ascii="Times New Roman" w:eastAsiaTheme="minorEastAsia" w:hAnsi="Times New Roman"/>
          <w:sz w:val="28"/>
          <w:szCs w:val="28"/>
          <w:vertAlign w:val="superscript"/>
        </w:rPr>
        <w:t>8</w:t>
      </w:r>
      <w:r w:rsidRPr="002B1388">
        <w:rPr>
          <w:rFonts w:ascii="Times New Roman" w:eastAsiaTheme="minorEastAsia" w:hAnsi="Times New Roman"/>
          <w:sz w:val="28"/>
          <w:szCs w:val="28"/>
        </w:rPr>
        <w:t xml:space="preserve"> </w:t>
      </w:r>
      <w:proofErr w:type="spellStart"/>
      <w:r w:rsidRPr="002B1388">
        <w:rPr>
          <w:rFonts w:ascii="Times New Roman" w:eastAsiaTheme="minorEastAsia" w:hAnsi="Times New Roman"/>
          <w:sz w:val="28"/>
          <w:szCs w:val="28"/>
        </w:rPr>
        <w:t>și</w:t>
      </w:r>
      <w:proofErr w:type="spellEnd"/>
      <w:r w:rsidRPr="002B1388">
        <w:rPr>
          <w:rFonts w:ascii="Times New Roman" w:eastAsiaTheme="minorEastAsia" w:hAnsi="Times New Roman"/>
          <w:sz w:val="28"/>
          <w:szCs w:val="28"/>
        </w:rPr>
        <w:t xml:space="preserve"> 80</w:t>
      </w:r>
      <w:r w:rsidRPr="002B1388">
        <w:rPr>
          <w:rFonts w:ascii="Times New Roman" w:eastAsiaTheme="minorEastAsia" w:hAnsi="Times New Roman"/>
          <w:sz w:val="28"/>
          <w:szCs w:val="28"/>
          <w:vertAlign w:val="superscript"/>
        </w:rPr>
        <w:t>9</w:t>
      </w:r>
      <w:r w:rsidRPr="002B1388">
        <w:rPr>
          <w:rFonts w:ascii="Times New Roman" w:eastAsiaTheme="minorEastAsia" w:hAnsi="Times New Roman"/>
          <w:sz w:val="28"/>
          <w:szCs w:val="28"/>
        </w:rPr>
        <w:t xml:space="preserve"> </w:t>
      </w:r>
      <w:proofErr w:type="spellStart"/>
      <w:r w:rsidRPr="002B1388">
        <w:rPr>
          <w:rFonts w:ascii="Times New Roman" w:eastAsiaTheme="minorEastAsia" w:hAnsi="Times New Roman"/>
          <w:sz w:val="28"/>
          <w:szCs w:val="28"/>
        </w:rPr>
        <w:t>după</w:t>
      </w:r>
      <w:proofErr w:type="spellEnd"/>
      <w:r w:rsidRPr="002B1388">
        <w:rPr>
          <w:rFonts w:ascii="Times New Roman" w:eastAsiaTheme="minorEastAsia" w:hAnsi="Times New Roman"/>
          <w:sz w:val="28"/>
          <w:szCs w:val="28"/>
        </w:rPr>
        <w:t xml:space="preserve"> cum </w:t>
      </w:r>
      <w:proofErr w:type="spellStart"/>
      <w:r w:rsidRPr="002B1388">
        <w:rPr>
          <w:rFonts w:ascii="Times New Roman" w:eastAsiaTheme="minorEastAsia" w:hAnsi="Times New Roman"/>
          <w:sz w:val="28"/>
          <w:szCs w:val="28"/>
        </w:rPr>
        <w:t>urmează</w:t>
      </w:r>
      <w:proofErr w:type="spellEnd"/>
      <w:r w:rsidRPr="002B1388">
        <w:rPr>
          <w:rFonts w:ascii="Times New Roman" w:eastAsiaTheme="minorEastAsia" w:hAnsi="Times New Roman"/>
          <w:sz w:val="28"/>
          <w:szCs w:val="28"/>
        </w:rPr>
        <w:t>:</w:t>
      </w:r>
    </w:p>
    <w:tbl>
      <w:tblPr>
        <w:tblW w:w="5336" w:type="pct"/>
        <w:jc w:val="center"/>
        <w:tblLayout w:type="fixed"/>
        <w:tblCellMar>
          <w:top w:w="15" w:type="dxa"/>
          <w:left w:w="15" w:type="dxa"/>
          <w:bottom w:w="15" w:type="dxa"/>
          <w:right w:w="15" w:type="dxa"/>
        </w:tblCellMar>
        <w:tblLook w:val="00A0" w:firstRow="1" w:lastRow="0" w:firstColumn="1" w:lastColumn="0" w:noHBand="0" w:noVBand="0"/>
      </w:tblPr>
      <w:tblGrid>
        <w:gridCol w:w="561"/>
        <w:gridCol w:w="1709"/>
        <w:gridCol w:w="1565"/>
        <w:gridCol w:w="3103"/>
        <w:gridCol w:w="1505"/>
        <w:gridCol w:w="1978"/>
      </w:tblGrid>
      <w:tr w:rsidR="002B1388" w:rsidRPr="002B1388" w:rsidTr="003B3880">
        <w:trPr>
          <w:trHeight w:val="486"/>
          <w:jc w:val="center"/>
        </w:trPr>
        <w:tc>
          <w:tcPr>
            <w:tcW w:w="2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rPr>
                <w:b/>
              </w:rPr>
            </w:pPr>
            <w:r w:rsidRPr="002B1388">
              <w:rPr>
                <w:b/>
                <w:bCs/>
              </w:rPr>
              <w:t>Nr.</w:t>
            </w:r>
            <w:r w:rsidRPr="002B1388">
              <w:rPr>
                <w:b/>
                <w:bCs/>
              </w:rPr>
              <w:br/>
              <w:t>d/o</w:t>
            </w:r>
            <w:r w:rsidRPr="002B1388">
              <w:rPr>
                <w:b/>
              </w:rPr>
              <w:br/>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rPr>
                <w:b/>
              </w:rPr>
            </w:pPr>
            <w:r w:rsidRPr="002B1388">
              <w:rPr>
                <w:b/>
              </w:rPr>
              <w:t>Numărul de înregistrare</w:t>
            </w:r>
          </w:p>
        </w:tc>
        <w:tc>
          <w:tcPr>
            <w:tcW w:w="7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rPr>
                <w:b/>
              </w:rPr>
            </w:pPr>
            <w:r w:rsidRPr="002B1388">
              <w:rPr>
                <w:b/>
              </w:rPr>
              <w:t>Denumirea proiectului</w:t>
            </w:r>
          </w:p>
        </w:tc>
        <w:tc>
          <w:tcPr>
            <w:tcW w:w="14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rPr>
                <w:b/>
              </w:rPr>
            </w:pPr>
            <w:r w:rsidRPr="002B1388">
              <w:rPr>
                <w:b/>
              </w:rPr>
              <w:t>Instituțiile implementatoare</w:t>
            </w:r>
          </w:p>
        </w:tc>
        <w:tc>
          <w:tcPr>
            <w:tcW w:w="7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rPr>
                <w:b/>
              </w:rPr>
            </w:pPr>
            <w:r w:rsidRPr="002B1388">
              <w:rPr>
                <w:b/>
              </w:rPr>
              <w:t>Beneficiarii</w:t>
            </w:r>
          </w:p>
        </w:tc>
        <w:tc>
          <w:tcPr>
            <w:tcW w:w="9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rPr>
                <w:b/>
              </w:rPr>
            </w:pPr>
            <w:r w:rsidRPr="002B1388">
              <w:rPr>
                <w:b/>
              </w:rPr>
              <w:t>Baza legală</w:t>
            </w:r>
          </w:p>
          <w:p w:rsidR="003B2F47" w:rsidRPr="002B1388" w:rsidRDefault="003B2F47" w:rsidP="003B3880">
            <w:pPr>
              <w:ind w:right="57"/>
              <w:jc w:val="center"/>
              <w:rPr>
                <w:b/>
              </w:rPr>
            </w:pPr>
          </w:p>
        </w:tc>
      </w:tr>
      <w:tr w:rsidR="002B1388" w:rsidRPr="002B1388" w:rsidTr="003B3880">
        <w:trPr>
          <w:jc w:val="center"/>
        </w:trPr>
        <w:tc>
          <w:tcPr>
            <w:tcW w:w="2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rPr>
                <w:sz w:val="20"/>
                <w:szCs w:val="20"/>
              </w:rPr>
            </w:pPr>
            <w:r w:rsidRPr="002B1388">
              <w:rPr>
                <w:sz w:val="20"/>
                <w:szCs w:val="20"/>
              </w:rPr>
              <w:t>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rPr>
                <w:sz w:val="20"/>
                <w:szCs w:val="20"/>
              </w:rPr>
            </w:pPr>
            <w:r w:rsidRPr="002B1388">
              <w:rPr>
                <w:sz w:val="20"/>
                <w:szCs w:val="20"/>
              </w:rPr>
              <w:t>2</w:t>
            </w:r>
          </w:p>
        </w:tc>
        <w:tc>
          <w:tcPr>
            <w:tcW w:w="7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rPr>
                <w:sz w:val="20"/>
                <w:szCs w:val="20"/>
              </w:rPr>
            </w:pPr>
            <w:r w:rsidRPr="002B1388">
              <w:rPr>
                <w:sz w:val="20"/>
                <w:szCs w:val="20"/>
              </w:rPr>
              <w:t>3</w:t>
            </w:r>
          </w:p>
        </w:tc>
        <w:tc>
          <w:tcPr>
            <w:tcW w:w="14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rPr>
                <w:sz w:val="20"/>
                <w:szCs w:val="20"/>
              </w:rPr>
            </w:pPr>
            <w:r w:rsidRPr="002B1388">
              <w:rPr>
                <w:sz w:val="20"/>
                <w:szCs w:val="20"/>
              </w:rPr>
              <w:t>4</w:t>
            </w:r>
          </w:p>
        </w:tc>
        <w:tc>
          <w:tcPr>
            <w:tcW w:w="7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rPr>
                <w:sz w:val="20"/>
                <w:szCs w:val="20"/>
              </w:rPr>
            </w:pPr>
            <w:r w:rsidRPr="002B1388">
              <w:rPr>
                <w:sz w:val="20"/>
                <w:szCs w:val="20"/>
              </w:rPr>
              <w:t>5</w:t>
            </w:r>
          </w:p>
        </w:tc>
        <w:tc>
          <w:tcPr>
            <w:tcW w:w="9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rPr>
                <w:sz w:val="20"/>
                <w:szCs w:val="20"/>
              </w:rPr>
            </w:pPr>
            <w:r w:rsidRPr="002B1388">
              <w:rPr>
                <w:sz w:val="20"/>
                <w:szCs w:val="20"/>
              </w:rPr>
              <w:t>6</w:t>
            </w:r>
          </w:p>
        </w:tc>
      </w:tr>
      <w:tr w:rsidR="002B1388" w:rsidRPr="002B1388" w:rsidTr="003B3880">
        <w:trPr>
          <w:trHeight w:val="4797"/>
          <w:jc w:val="center"/>
        </w:trPr>
        <w:tc>
          <w:tcPr>
            <w:tcW w:w="2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pPr>
            <w:r w:rsidRPr="002B1388">
              <w:t>80</w:t>
            </w:r>
            <w:r w:rsidRPr="002B1388">
              <w:rPr>
                <w:vertAlign w:val="superscript"/>
              </w:rPr>
              <w:t>8</w:t>
            </w:r>
            <w:r w:rsidRPr="002B1388">
              <w: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pPr>
            <w:r w:rsidRPr="002B1388">
              <w:t>8721150810466</w:t>
            </w:r>
          </w:p>
        </w:tc>
        <w:tc>
          <w:tcPr>
            <w:tcW w:w="7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pPr>
            <w:r w:rsidRPr="002B1388">
              <w:rPr>
                <w:shd w:val="clear" w:color="auto" w:fill="FFFFFF"/>
              </w:rPr>
              <w:t>Fond comun pentru dezvoltarea serviciilor pentru tineri, inclusiv pentru cei mai vulnerabili</w:t>
            </w:r>
          </w:p>
          <w:p w:rsidR="003B2F47" w:rsidRPr="002B1388" w:rsidRDefault="003B2F47" w:rsidP="003B3880">
            <w:pPr>
              <w:ind w:right="57"/>
              <w:jc w:val="center"/>
            </w:pPr>
          </w:p>
          <w:p w:rsidR="003B2F47" w:rsidRPr="002B1388" w:rsidRDefault="003B2F47" w:rsidP="003B3880">
            <w:pPr>
              <w:ind w:right="57"/>
              <w:rPr>
                <w:shd w:val="clear" w:color="auto" w:fill="FFFFFF"/>
              </w:rPr>
            </w:pPr>
          </w:p>
        </w:tc>
        <w:tc>
          <w:tcPr>
            <w:tcW w:w="14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pPr>
            <w:r w:rsidRPr="002B1388">
              <w:t>Fondul Națiunilor Unite pentru Populație;</w:t>
            </w:r>
          </w:p>
          <w:p w:rsidR="003B2F47" w:rsidRPr="002B1388" w:rsidRDefault="003B2F47" w:rsidP="003B3880">
            <w:pPr>
              <w:ind w:right="57"/>
            </w:pPr>
            <w:r w:rsidRPr="002B1388">
              <w:t>Asociația Obștească „Rețeaua de tineri educatori de la egal la egal”;</w:t>
            </w:r>
          </w:p>
          <w:p w:rsidR="003B2F47" w:rsidRPr="002B1388" w:rsidRDefault="003B2F47" w:rsidP="003B3880">
            <w:pPr>
              <w:ind w:right="57"/>
            </w:pPr>
            <w:r w:rsidRPr="002B1388">
              <w:t>Asociația Obștească „Centrul Educațional Pro-Didactica”;</w:t>
            </w:r>
          </w:p>
          <w:p w:rsidR="003B2F47" w:rsidRPr="002B1388" w:rsidRDefault="003B2F47" w:rsidP="003B3880">
            <w:pPr>
              <w:ind w:right="57"/>
            </w:pPr>
            <w:r w:rsidRPr="002B1388">
              <w:t>Asociația Obștească „Consiliul Național al Tineretului din Moldova”;</w:t>
            </w:r>
          </w:p>
          <w:p w:rsidR="003B2F47" w:rsidRPr="002B1388" w:rsidRDefault="003B2F47" w:rsidP="003B3880">
            <w:pPr>
              <w:ind w:right="57"/>
            </w:pPr>
            <w:r w:rsidRPr="002B1388">
              <w:t>Asociația Obștească „Centrul Analitic Independent Expert-Grup”;</w:t>
            </w:r>
          </w:p>
          <w:p w:rsidR="003B2F47" w:rsidRPr="002B1388" w:rsidRDefault="003B2F47" w:rsidP="003B3880">
            <w:pPr>
              <w:ind w:right="57"/>
            </w:pPr>
            <w:r w:rsidRPr="002B1388">
              <w:t>Asociația Obștească „Parteneriate pentru fiecare copil”;</w:t>
            </w:r>
          </w:p>
          <w:p w:rsidR="003B2F47" w:rsidRPr="002B1388" w:rsidRDefault="003B2F47" w:rsidP="003B3880">
            <w:pPr>
              <w:ind w:right="57"/>
            </w:pPr>
            <w:r w:rsidRPr="002B1388">
              <w:t>„Terre des Hommes”</w:t>
            </w:r>
          </w:p>
        </w:tc>
        <w:tc>
          <w:tcPr>
            <w:tcW w:w="7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pPr>
            <w:r w:rsidRPr="002B1388">
              <w:t>Ministerul Educației, Culturii și Cercetării</w:t>
            </w:r>
          </w:p>
        </w:tc>
        <w:tc>
          <w:tcPr>
            <w:tcW w:w="9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both"/>
            </w:pPr>
            <w:r w:rsidRPr="002B1388">
              <w:t>Acordul de bază privind  asistenţa acordată de Programul Naţiunilor Unite pentru Dezvoltare Guvernului Moldovei, semnat la 2 octombrie 1992</w:t>
            </w:r>
          </w:p>
        </w:tc>
      </w:tr>
      <w:tr w:rsidR="003B2F47" w:rsidRPr="002B1388" w:rsidTr="003B3880">
        <w:trPr>
          <w:jc w:val="center"/>
        </w:trPr>
        <w:tc>
          <w:tcPr>
            <w:tcW w:w="2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pPr>
            <w:r w:rsidRPr="002B1388">
              <w:t>80</w:t>
            </w:r>
            <w:r w:rsidRPr="002B1388">
              <w:rPr>
                <w:vertAlign w:val="superscript"/>
              </w:rPr>
              <w:t>9</w:t>
            </w:r>
            <w:r w:rsidRPr="002B1388">
              <w: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pPr>
            <w:r w:rsidRPr="002B1388">
              <w:t>8721150810479</w:t>
            </w:r>
          </w:p>
        </w:tc>
        <w:tc>
          <w:tcPr>
            <w:tcW w:w="7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pPr>
            <w:r w:rsidRPr="002B1388">
              <w:rPr>
                <w:shd w:val="clear" w:color="auto" w:fill="FFFFFF"/>
              </w:rPr>
              <w:t>Pregătirea umanitară în situațiile de criză</w:t>
            </w:r>
          </w:p>
        </w:tc>
        <w:tc>
          <w:tcPr>
            <w:tcW w:w="14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pPr>
            <w:r w:rsidRPr="002B1388">
              <w:t>Fondul Națiunilor Unite pentru Populație;</w:t>
            </w:r>
          </w:p>
          <w:p w:rsidR="003B2F47" w:rsidRPr="002B1388" w:rsidRDefault="003B2F47" w:rsidP="003B3880">
            <w:pPr>
              <w:ind w:right="57"/>
            </w:pPr>
            <w:r w:rsidRPr="002B1388">
              <w:t>Asociația Obștească „Centrul Analitic Independent Expert-Grup”;</w:t>
            </w:r>
          </w:p>
          <w:p w:rsidR="003B2F47" w:rsidRPr="002B1388" w:rsidRDefault="003B2F47" w:rsidP="003B3880">
            <w:pPr>
              <w:ind w:right="57"/>
            </w:pPr>
            <w:r w:rsidRPr="002B1388">
              <w:t>Asociația Obștească „Centrul de Drept al Femeilor”;</w:t>
            </w:r>
          </w:p>
          <w:p w:rsidR="003B2F47" w:rsidRPr="002B1388" w:rsidRDefault="003B2F47" w:rsidP="003B3880">
            <w:pPr>
              <w:ind w:right="57"/>
            </w:pPr>
            <w:r w:rsidRPr="002B1388">
              <w:t>USMF Nicolae Testemițanu;</w:t>
            </w:r>
          </w:p>
          <w:p w:rsidR="003B2F47" w:rsidRPr="002B1388" w:rsidRDefault="003B2F47" w:rsidP="003B3880">
            <w:pPr>
              <w:ind w:right="57"/>
            </w:pPr>
            <w:r w:rsidRPr="002B1388">
              <w:t>Instituția Privată „Centrul pentru Politici și Analize în Sănătate”</w:t>
            </w:r>
          </w:p>
        </w:tc>
        <w:tc>
          <w:tcPr>
            <w:tcW w:w="7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pPr>
            <w:r w:rsidRPr="002B1388">
              <w:t>Ministerul Educației, Culturii și Cercetării</w:t>
            </w:r>
          </w:p>
        </w:tc>
        <w:tc>
          <w:tcPr>
            <w:tcW w:w="9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both"/>
            </w:pPr>
            <w:r w:rsidRPr="002B1388">
              <w:t>Acordul de bază privind  asistenţa acordată de Programul Naţiunilor Unite pentru Dezvoltare Guvernului Moldovei, semnat la 2 octombrie 1992</w:t>
            </w:r>
          </w:p>
          <w:p w:rsidR="003B2F47" w:rsidRPr="002B1388" w:rsidRDefault="003B2F47" w:rsidP="003B3880">
            <w:pPr>
              <w:ind w:right="57"/>
              <w:jc w:val="both"/>
            </w:pPr>
          </w:p>
        </w:tc>
      </w:tr>
    </w:tbl>
    <w:p w:rsidR="003B2F47" w:rsidRPr="002B1388" w:rsidRDefault="003B2F47" w:rsidP="003B2F47">
      <w:pPr>
        <w:pStyle w:val="ListParagraph"/>
        <w:spacing w:after="0" w:line="240" w:lineRule="auto"/>
        <w:ind w:left="927"/>
        <w:rPr>
          <w:rFonts w:ascii="Times New Roman" w:eastAsiaTheme="minorEastAsia" w:hAnsi="Times New Roman"/>
          <w:sz w:val="24"/>
          <w:szCs w:val="24"/>
          <w:lang w:val="ro-RO" w:eastAsia="ru-RU"/>
        </w:rPr>
      </w:pPr>
    </w:p>
    <w:p w:rsidR="003B2F47" w:rsidRPr="002B1388" w:rsidRDefault="003B2F47" w:rsidP="003B2F47">
      <w:pPr>
        <w:pStyle w:val="ListParagraph"/>
        <w:numPr>
          <w:ilvl w:val="1"/>
          <w:numId w:val="9"/>
        </w:numPr>
        <w:spacing w:before="240"/>
        <w:ind w:right="57"/>
        <w:contextualSpacing/>
        <w:jc w:val="both"/>
        <w:rPr>
          <w:rFonts w:ascii="Times New Roman" w:eastAsia="Times New Roman" w:hAnsi="Times New Roman"/>
          <w:sz w:val="28"/>
          <w:szCs w:val="28"/>
          <w:lang w:val="ro-RO"/>
        </w:rPr>
      </w:pPr>
      <w:r w:rsidRPr="002B1388">
        <w:rPr>
          <w:rFonts w:ascii="Times New Roman" w:eastAsiaTheme="minorEastAsia" w:hAnsi="Times New Roman"/>
          <w:sz w:val="28"/>
          <w:szCs w:val="28"/>
          <w:lang w:val="ro-RO" w:eastAsia="ru-RU"/>
        </w:rPr>
        <w:t>P</w:t>
      </w:r>
      <w:r w:rsidRPr="002B1388">
        <w:rPr>
          <w:rFonts w:ascii="Times New Roman" w:hAnsi="Times New Roman"/>
          <w:sz w:val="28"/>
          <w:szCs w:val="28"/>
          <w:lang w:val="ro-RO"/>
        </w:rPr>
        <w:t>oziția 80</w:t>
      </w:r>
      <w:r w:rsidRPr="002B1388">
        <w:rPr>
          <w:rFonts w:ascii="Times New Roman" w:hAnsi="Times New Roman"/>
          <w:sz w:val="28"/>
          <w:szCs w:val="28"/>
          <w:vertAlign w:val="superscript"/>
          <w:lang w:val="ro-RO"/>
        </w:rPr>
        <w:t>2</w:t>
      </w:r>
      <w:r w:rsidRPr="002B1388">
        <w:rPr>
          <w:rFonts w:ascii="Times New Roman" w:hAnsi="Times New Roman"/>
          <w:sz w:val="28"/>
          <w:szCs w:val="28"/>
          <w:lang w:val="ro-RO"/>
        </w:rPr>
        <w:t>, coloana 4 „Instituțiile implementatoare” de adăugat „</w:t>
      </w:r>
      <w:r w:rsidRPr="002B1388">
        <w:rPr>
          <w:rFonts w:ascii="Times New Roman" w:eastAsia="Times New Roman" w:hAnsi="Times New Roman"/>
          <w:sz w:val="28"/>
          <w:szCs w:val="28"/>
          <w:lang w:val="ro-RO"/>
        </w:rPr>
        <w:t xml:space="preserve">IMSP Institutul Mamei și Copilului, USMF Nicolae </w:t>
      </w:r>
      <w:proofErr w:type="spellStart"/>
      <w:r w:rsidRPr="002B1388">
        <w:rPr>
          <w:rFonts w:ascii="Times New Roman" w:eastAsia="Times New Roman" w:hAnsi="Times New Roman"/>
          <w:sz w:val="28"/>
          <w:szCs w:val="28"/>
          <w:lang w:val="ro-RO"/>
        </w:rPr>
        <w:t>Testemițanu</w:t>
      </w:r>
      <w:proofErr w:type="spellEnd"/>
      <w:r w:rsidRPr="002B1388">
        <w:rPr>
          <w:rFonts w:ascii="Times New Roman" w:hAnsi="Times New Roman"/>
          <w:sz w:val="28"/>
          <w:szCs w:val="28"/>
          <w:lang w:val="ro-RO"/>
        </w:rPr>
        <w:t xml:space="preserve">”; </w:t>
      </w:r>
    </w:p>
    <w:p w:rsidR="003B2F47" w:rsidRPr="002B1388" w:rsidRDefault="003B2F47" w:rsidP="003B2F47">
      <w:pPr>
        <w:pStyle w:val="ListParagraph"/>
        <w:numPr>
          <w:ilvl w:val="1"/>
          <w:numId w:val="9"/>
        </w:numPr>
        <w:spacing w:before="240"/>
        <w:ind w:right="57"/>
        <w:contextualSpacing/>
        <w:jc w:val="both"/>
        <w:rPr>
          <w:rFonts w:ascii="Times New Roman" w:eastAsia="Times New Roman" w:hAnsi="Times New Roman"/>
          <w:sz w:val="28"/>
          <w:szCs w:val="28"/>
          <w:lang w:val="ro-RO"/>
        </w:rPr>
      </w:pPr>
      <w:r w:rsidRPr="002B1388">
        <w:rPr>
          <w:rFonts w:ascii="Times New Roman" w:eastAsiaTheme="minorEastAsia" w:hAnsi="Times New Roman"/>
          <w:sz w:val="28"/>
          <w:szCs w:val="28"/>
          <w:lang w:val="ro-RO" w:eastAsia="ru-RU"/>
        </w:rPr>
        <w:t>P</w:t>
      </w:r>
      <w:r w:rsidRPr="002B1388">
        <w:rPr>
          <w:rFonts w:ascii="Times New Roman" w:hAnsi="Times New Roman"/>
          <w:sz w:val="28"/>
          <w:szCs w:val="28"/>
          <w:lang w:val="ro-RO"/>
        </w:rPr>
        <w:t>oziția 80</w:t>
      </w:r>
      <w:r w:rsidRPr="002B1388">
        <w:rPr>
          <w:rFonts w:ascii="Times New Roman" w:hAnsi="Times New Roman"/>
          <w:sz w:val="28"/>
          <w:szCs w:val="28"/>
          <w:vertAlign w:val="superscript"/>
          <w:lang w:val="ro-RO"/>
        </w:rPr>
        <w:t>3</w:t>
      </w:r>
      <w:r w:rsidRPr="002B1388">
        <w:rPr>
          <w:rFonts w:ascii="Times New Roman" w:eastAsia="Times New Roman" w:hAnsi="Times New Roman"/>
          <w:sz w:val="28"/>
          <w:szCs w:val="28"/>
          <w:lang w:val="ro-RO"/>
        </w:rPr>
        <w:t xml:space="preserve"> </w:t>
      </w:r>
      <w:r w:rsidRPr="002B1388">
        <w:rPr>
          <w:rFonts w:ascii="Times New Roman" w:hAnsi="Times New Roman"/>
          <w:bCs/>
          <w:sz w:val="28"/>
          <w:szCs w:val="28"/>
          <w:shd w:val="clear" w:color="auto" w:fill="FFFFFF"/>
          <w:lang w:val="ro-RO"/>
        </w:rPr>
        <w:t xml:space="preserve">de completat cu următoarele instituții implementatoare: Asociația Obștească Centrul Educațional Pro-Didactica; Terre des </w:t>
      </w:r>
      <w:proofErr w:type="spellStart"/>
      <w:r w:rsidRPr="002B1388">
        <w:rPr>
          <w:rFonts w:ascii="Times New Roman" w:hAnsi="Times New Roman"/>
          <w:bCs/>
          <w:sz w:val="28"/>
          <w:szCs w:val="28"/>
          <w:shd w:val="clear" w:color="auto" w:fill="FFFFFF"/>
          <w:lang w:val="ro-RO"/>
        </w:rPr>
        <w:t>Hommes</w:t>
      </w:r>
      <w:proofErr w:type="spellEnd"/>
      <w:r w:rsidRPr="002B1388">
        <w:rPr>
          <w:rFonts w:ascii="Times New Roman" w:hAnsi="Times New Roman"/>
          <w:bCs/>
          <w:sz w:val="28"/>
          <w:szCs w:val="28"/>
          <w:shd w:val="clear" w:color="auto" w:fill="FFFFFF"/>
          <w:lang w:val="ro-RO"/>
        </w:rPr>
        <w:t>; Asociația Obștească Parteneriate pentru fiecare copil; Asociația Obștească Consiliul Național al Tineretului din Moldova; Asociația Obștească Centrul Analitic Independent Expert-Grup;</w:t>
      </w:r>
    </w:p>
    <w:p w:rsidR="003B2F47" w:rsidRPr="002B1388" w:rsidRDefault="003B2F47" w:rsidP="003B2F47">
      <w:pPr>
        <w:pStyle w:val="ListParagraph"/>
        <w:numPr>
          <w:ilvl w:val="1"/>
          <w:numId w:val="9"/>
        </w:numPr>
        <w:spacing w:before="240"/>
        <w:ind w:right="57"/>
        <w:contextualSpacing/>
        <w:jc w:val="both"/>
        <w:rPr>
          <w:rFonts w:ascii="Times New Roman" w:eastAsia="Times New Roman" w:hAnsi="Times New Roman"/>
          <w:sz w:val="28"/>
          <w:szCs w:val="28"/>
          <w:lang w:val="ro-RO"/>
        </w:rPr>
      </w:pPr>
      <w:r w:rsidRPr="002B1388">
        <w:rPr>
          <w:rFonts w:ascii="Times New Roman" w:eastAsiaTheme="minorEastAsia" w:hAnsi="Times New Roman"/>
          <w:sz w:val="28"/>
          <w:szCs w:val="28"/>
          <w:lang w:val="ro-RO" w:eastAsia="ru-RU"/>
        </w:rPr>
        <w:t>P</w:t>
      </w:r>
      <w:r w:rsidRPr="002B1388">
        <w:rPr>
          <w:rFonts w:ascii="Times New Roman" w:hAnsi="Times New Roman"/>
          <w:sz w:val="28"/>
          <w:szCs w:val="28"/>
          <w:lang w:val="ro-RO"/>
        </w:rPr>
        <w:t>oziția 80</w:t>
      </w:r>
      <w:r w:rsidRPr="002B1388">
        <w:rPr>
          <w:rFonts w:ascii="Times New Roman" w:hAnsi="Times New Roman"/>
          <w:sz w:val="28"/>
          <w:szCs w:val="28"/>
          <w:vertAlign w:val="superscript"/>
          <w:lang w:val="ro-RO"/>
        </w:rPr>
        <w:t>4</w:t>
      </w:r>
      <w:r w:rsidRPr="002B1388">
        <w:rPr>
          <w:rFonts w:ascii="Times New Roman" w:eastAsia="Times New Roman" w:hAnsi="Times New Roman"/>
          <w:sz w:val="28"/>
          <w:szCs w:val="28"/>
          <w:lang w:val="ro-RO"/>
        </w:rPr>
        <w:t xml:space="preserve"> </w:t>
      </w:r>
      <w:r w:rsidRPr="002B1388">
        <w:rPr>
          <w:rFonts w:ascii="Times New Roman" w:hAnsi="Times New Roman"/>
          <w:bCs/>
          <w:sz w:val="28"/>
          <w:szCs w:val="28"/>
          <w:shd w:val="clear" w:color="auto" w:fill="FFFFFF"/>
          <w:lang w:val="ro-RO"/>
        </w:rPr>
        <w:t xml:space="preserve">de completat cu următoarele instituții implementatoare: Asociația Obștească Rețeaua de Tineri Educatori De la Egal la Egal din Republica Moldova; Asociația Obștească Centrul Educațional Pro-Didactica; Terre des </w:t>
      </w:r>
      <w:proofErr w:type="spellStart"/>
      <w:r w:rsidRPr="002B1388">
        <w:rPr>
          <w:rFonts w:ascii="Times New Roman" w:hAnsi="Times New Roman"/>
          <w:bCs/>
          <w:sz w:val="28"/>
          <w:szCs w:val="28"/>
          <w:shd w:val="clear" w:color="auto" w:fill="FFFFFF"/>
          <w:lang w:val="ro-RO"/>
        </w:rPr>
        <w:t>Hommes</w:t>
      </w:r>
      <w:proofErr w:type="spellEnd"/>
      <w:r w:rsidRPr="002B1388">
        <w:rPr>
          <w:rFonts w:ascii="Times New Roman" w:hAnsi="Times New Roman"/>
          <w:bCs/>
          <w:sz w:val="28"/>
          <w:szCs w:val="28"/>
          <w:shd w:val="clear" w:color="auto" w:fill="FFFFFF"/>
          <w:lang w:val="ro-RO"/>
        </w:rPr>
        <w:t xml:space="preserve">; Asociația Obștească Parteneriate pentru Fiecare Copil; Asociația </w:t>
      </w:r>
      <w:r w:rsidRPr="002B1388">
        <w:rPr>
          <w:rFonts w:ascii="Times New Roman" w:hAnsi="Times New Roman"/>
          <w:bCs/>
          <w:sz w:val="28"/>
          <w:szCs w:val="28"/>
          <w:shd w:val="clear" w:color="auto" w:fill="FFFFFF"/>
          <w:lang w:val="ro-RO"/>
        </w:rPr>
        <w:lastRenderedPageBreak/>
        <w:t>Obștească Consiliul Național al Tineretului din Moldova; Asociația Obștească Centrul Analitic Independent Expert-Grup;</w:t>
      </w:r>
    </w:p>
    <w:p w:rsidR="003B2F47" w:rsidRPr="002B1388" w:rsidRDefault="003B2F47" w:rsidP="003B2F47">
      <w:pPr>
        <w:pStyle w:val="ListParagraph"/>
        <w:numPr>
          <w:ilvl w:val="1"/>
          <w:numId w:val="9"/>
        </w:numPr>
        <w:spacing w:before="240"/>
        <w:ind w:right="57"/>
        <w:contextualSpacing/>
        <w:jc w:val="both"/>
        <w:rPr>
          <w:rFonts w:ascii="Times New Roman" w:eastAsia="Times New Roman" w:hAnsi="Times New Roman"/>
          <w:sz w:val="28"/>
          <w:szCs w:val="28"/>
          <w:lang w:val="ro-RO"/>
        </w:rPr>
      </w:pPr>
      <w:r w:rsidRPr="002B1388">
        <w:rPr>
          <w:rFonts w:ascii="Times New Roman" w:hAnsi="Times New Roman"/>
          <w:bCs/>
          <w:sz w:val="28"/>
          <w:szCs w:val="28"/>
          <w:shd w:val="clear" w:color="auto" w:fill="FFFFFF"/>
          <w:lang w:val="ro-RO"/>
        </w:rPr>
        <w:t xml:space="preserve"> </w:t>
      </w:r>
      <w:r w:rsidRPr="002B1388">
        <w:rPr>
          <w:rFonts w:ascii="Times New Roman" w:eastAsiaTheme="minorEastAsia" w:hAnsi="Times New Roman"/>
          <w:sz w:val="28"/>
          <w:szCs w:val="28"/>
          <w:lang w:val="ro-RO" w:eastAsia="ru-RU"/>
        </w:rPr>
        <w:t>P</w:t>
      </w:r>
      <w:r w:rsidRPr="002B1388">
        <w:rPr>
          <w:rFonts w:ascii="Times New Roman" w:hAnsi="Times New Roman"/>
          <w:sz w:val="28"/>
          <w:szCs w:val="28"/>
          <w:lang w:val="ro-RO"/>
        </w:rPr>
        <w:t>oziția 80</w:t>
      </w:r>
      <w:r w:rsidRPr="002B1388">
        <w:rPr>
          <w:rFonts w:ascii="Times New Roman" w:hAnsi="Times New Roman"/>
          <w:sz w:val="28"/>
          <w:szCs w:val="28"/>
          <w:vertAlign w:val="superscript"/>
          <w:lang w:val="ro-RO"/>
        </w:rPr>
        <w:t>5</w:t>
      </w:r>
      <w:r w:rsidRPr="002B1388">
        <w:rPr>
          <w:rFonts w:ascii="Times New Roman" w:eastAsia="Times New Roman" w:hAnsi="Times New Roman"/>
          <w:sz w:val="28"/>
          <w:szCs w:val="28"/>
          <w:lang w:val="ro-RO"/>
        </w:rPr>
        <w:t xml:space="preserve"> </w:t>
      </w:r>
      <w:r w:rsidRPr="002B1388">
        <w:rPr>
          <w:rFonts w:ascii="Times New Roman" w:hAnsi="Times New Roman"/>
          <w:bCs/>
          <w:sz w:val="28"/>
          <w:szCs w:val="28"/>
          <w:shd w:val="clear" w:color="auto" w:fill="FFFFFF"/>
          <w:lang w:val="ro-RO"/>
        </w:rPr>
        <w:t>de completat cu următoarele instituții implementatoare:</w:t>
      </w:r>
      <w:r w:rsidRPr="002B1388">
        <w:rPr>
          <w:rFonts w:ascii="Times New Roman" w:eastAsia="Times New Roman" w:hAnsi="Times New Roman"/>
          <w:sz w:val="28"/>
          <w:szCs w:val="28"/>
          <w:lang w:val="ro-RO"/>
        </w:rPr>
        <w:t xml:space="preserve"> </w:t>
      </w:r>
      <w:r w:rsidRPr="002B1388">
        <w:rPr>
          <w:rFonts w:ascii="Times New Roman" w:hAnsi="Times New Roman"/>
          <w:bCs/>
          <w:sz w:val="28"/>
          <w:szCs w:val="28"/>
          <w:shd w:val="clear" w:color="auto" w:fill="FFFFFF"/>
          <w:lang w:val="ro-RO"/>
        </w:rPr>
        <w:t>Instituția Privată Centrul pentru Politici și Analize în Sănătate; Asociația Obștească Centrul de Drept al Femeilor;</w:t>
      </w:r>
    </w:p>
    <w:p w:rsidR="003B2F47" w:rsidRPr="002B1388" w:rsidRDefault="003B2F47" w:rsidP="003B2F47">
      <w:pPr>
        <w:pStyle w:val="ListParagraph"/>
        <w:numPr>
          <w:ilvl w:val="1"/>
          <w:numId w:val="9"/>
        </w:numPr>
        <w:spacing w:before="240"/>
        <w:ind w:right="57"/>
        <w:contextualSpacing/>
        <w:jc w:val="both"/>
        <w:rPr>
          <w:rFonts w:ascii="Times New Roman" w:eastAsia="Times New Roman" w:hAnsi="Times New Roman"/>
          <w:sz w:val="28"/>
          <w:szCs w:val="28"/>
          <w:lang w:val="ro-RO"/>
        </w:rPr>
      </w:pPr>
      <w:r w:rsidRPr="002B1388">
        <w:rPr>
          <w:rFonts w:ascii="Times New Roman" w:hAnsi="Times New Roman"/>
          <w:bCs/>
          <w:sz w:val="28"/>
          <w:szCs w:val="28"/>
          <w:shd w:val="clear" w:color="auto" w:fill="FFFFFF"/>
          <w:lang w:val="ro-RO"/>
        </w:rPr>
        <w:t xml:space="preserve"> </w:t>
      </w:r>
      <w:r w:rsidRPr="002B1388">
        <w:rPr>
          <w:rFonts w:ascii="Times New Roman" w:eastAsiaTheme="minorEastAsia" w:hAnsi="Times New Roman"/>
          <w:sz w:val="28"/>
          <w:szCs w:val="28"/>
          <w:lang w:val="ro-RO" w:eastAsia="ru-RU"/>
        </w:rPr>
        <w:t>P</w:t>
      </w:r>
      <w:r w:rsidRPr="002B1388">
        <w:rPr>
          <w:rFonts w:ascii="Times New Roman" w:hAnsi="Times New Roman"/>
          <w:sz w:val="28"/>
          <w:szCs w:val="28"/>
          <w:lang w:val="ro-RO"/>
        </w:rPr>
        <w:t>oziția 80</w:t>
      </w:r>
      <w:r w:rsidRPr="002B1388">
        <w:rPr>
          <w:rFonts w:ascii="Times New Roman" w:hAnsi="Times New Roman"/>
          <w:sz w:val="28"/>
          <w:szCs w:val="28"/>
          <w:vertAlign w:val="superscript"/>
          <w:lang w:val="ro-RO"/>
        </w:rPr>
        <w:t>6</w:t>
      </w:r>
      <w:r w:rsidRPr="002B1388">
        <w:rPr>
          <w:rFonts w:ascii="Times New Roman" w:eastAsia="Times New Roman" w:hAnsi="Times New Roman"/>
          <w:sz w:val="28"/>
          <w:szCs w:val="28"/>
          <w:lang w:val="ro-RO"/>
        </w:rPr>
        <w:t xml:space="preserve"> </w:t>
      </w:r>
      <w:r w:rsidRPr="002B1388">
        <w:rPr>
          <w:rFonts w:ascii="Times New Roman" w:hAnsi="Times New Roman"/>
          <w:bCs/>
          <w:sz w:val="28"/>
          <w:szCs w:val="28"/>
          <w:shd w:val="clear" w:color="auto" w:fill="FFFFFF"/>
          <w:lang w:val="ro-RO"/>
        </w:rPr>
        <w:t>de completat cu următoarele instituții implementatoare:</w:t>
      </w:r>
      <w:r w:rsidRPr="002B1388">
        <w:rPr>
          <w:rFonts w:ascii="Times New Roman" w:eastAsia="Times New Roman" w:hAnsi="Times New Roman"/>
          <w:sz w:val="28"/>
          <w:szCs w:val="28"/>
          <w:lang w:val="ro-RO"/>
        </w:rPr>
        <w:t xml:space="preserve"> </w:t>
      </w:r>
      <w:r w:rsidRPr="002B1388">
        <w:rPr>
          <w:rFonts w:ascii="Times New Roman" w:hAnsi="Times New Roman"/>
          <w:bCs/>
          <w:sz w:val="28"/>
          <w:szCs w:val="28"/>
          <w:shd w:val="clear" w:color="auto" w:fill="FFFFFF"/>
          <w:lang w:val="ro-RO"/>
        </w:rPr>
        <w:t>Asociația Obștească Rețeaua de Tineri Educatori De la Egal la Egal din Republica Moldova; Asociația Obștească Centrul Educațional Pro-Didactica; Instituția Privată Centrul pentru Politici și Analize în Sănătate; Asociația Obștească Centrul de Drept al Femeilor; Asociația Obștească Consiliul Național al Tineretului din Moldova; Asociația Obștească Centrul Analitic Independent Expert-Grup.</w:t>
      </w:r>
      <w:r w:rsidRPr="002B1388">
        <w:rPr>
          <w:rFonts w:ascii="Times New Roman" w:eastAsia="Times New Roman" w:hAnsi="Times New Roman"/>
          <w:sz w:val="28"/>
          <w:szCs w:val="28"/>
          <w:lang w:val="ro-RO"/>
        </w:rPr>
        <w:t xml:space="preserve"> </w:t>
      </w:r>
      <w:r w:rsidRPr="002B1388">
        <w:rPr>
          <w:rFonts w:ascii="Times New Roman" w:hAnsi="Times New Roman"/>
          <w:bCs/>
          <w:sz w:val="28"/>
          <w:szCs w:val="28"/>
          <w:shd w:val="clear" w:color="auto" w:fill="FFFFFF"/>
          <w:lang w:val="ro-RO"/>
        </w:rPr>
        <w:t>Concomitent, de exclus din această rubrică sintagma „</w:t>
      </w:r>
      <w:r w:rsidRPr="002B1388">
        <w:rPr>
          <w:rFonts w:ascii="Times New Roman" w:hAnsi="Times New Roman"/>
          <w:sz w:val="28"/>
          <w:szCs w:val="28"/>
          <w:lang w:val="ro-RO"/>
        </w:rPr>
        <w:t>Biroul Național de Statistică</w:t>
      </w:r>
      <w:r w:rsidRPr="002B1388">
        <w:rPr>
          <w:rFonts w:ascii="Times New Roman" w:hAnsi="Times New Roman"/>
          <w:bCs/>
          <w:sz w:val="28"/>
          <w:szCs w:val="28"/>
          <w:shd w:val="clear" w:color="auto" w:fill="FFFFFF"/>
          <w:lang w:val="ro-RO"/>
        </w:rPr>
        <w:t>”.</w:t>
      </w:r>
    </w:p>
    <w:p w:rsidR="00BF1B6F" w:rsidRPr="002B1388" w:rsidRDefault="00BF1B6F" w:rsidP="00BF1B6F">
      <w:pPr>
        <w:pStyle w:val="ListParagraph"/>
        <w:tabs>
          <w:tab w:val="left" w:pos="851"/>
        </w:tabs>
        <w:ind w:left="720"/>
        <w:contextualSpacing/>
        <w:jc w:val="both"/>
        <w:rPr>
          <w:rFonts w:eastAsiaTheme="minorEastAsia"/>
          <w:sz w:val="28"/>
          <w:szCs w:val="28"/>
          <w:u w:val="single"/>
        </w:rPr>
      </w:pPr>
    </w:p>
    <w:p w:rsidR="00BF1B6F" w:rsidRPr="002B1388" w:rsidRDefault="00BF1B6F" w:rsidP="00F652F6">
      <w:pPr>
        <w:pStyle w:val="ListParagraph"/>
        <w:numPr>
          <w:ilvl w:val="0"/>
          <w:numId w:val="19"/>
        </w:numPr>
        <w:tabs>
          <w:tab w:val="left" w:pos="851"/>
        </w:tabs>
        <w:contextualSpacing/>
        <w:jc w:val="both"/>
        <w:rPr>
          <w:rFonts w:ascii="Times New Roman" w:eastAsiaTheme="minorEastAsia" w:hAnsi="Times New Roman"/>
          <w:sz w:val="28"/>
          <w:szCs w:val="28"/>
          <w:u w:val="single"/>
        </w:rPr>
      </w:pPr>
      <w:r w:rsidRPr="002B1388">
        <w:rPr>
          <w:rFonts w:ascii="Times New Roman" w:eastAsiaTheme="minorEastAsia" w:hAnsi="Times New Roman"/>
          <w:sz w:val="28"/>
          <w:szCs w:val="28"/>
          <w:u w:val="single"/>
          <w:lang w:val="ro-RO" w:eastAsia="ru-RU"/>
        </w:rPr>
        <w:t xml:space="preserve">Capitolul </w:t>
      </w:r>
      <w:r w:rsidR="0031593F" w:rsidRPr="002B1388">
        <w:rPr>
          <w:rFonts w:ascii="Times New Roman" w:eastAsiaTheme="minorEastAsia" w:hAnsi="Times New Roman"/>
          <w:sz w:val="28"/>
          <w:szCs w:val="28"/>
          <w:u w:val="single"/>
          <w:lang w:val="ro-RO" w:eastAsia="ru-RU"/>
        </w:rPr>
        <w:t>XXI</w:t>
      </w:r>
      <w:r w:rsidRPr="002B1388">
        <w:rPr>
          <w:rFonts w:ascii="Times New Roman" w:eastAsiaTheme="minorEastAsia" w:hAnsi="Times New Roman"/>
          <w:sz w:val="28"/>
          <w:szCs w:val="28"/>
          <w:u w:val="single"/>
          <w:lang w:val="ro-RO" w:eastAsia="ru-RU"/>
        </w:rPr>
        <w:t xml:space="preserve">I. </w:t>
      </w:r>
      <w:proofErr w:type="spellStart"/>
      <w:r w:rsidR="0031593F" w:rsidRPr="002B1388">
        <w:rPr>
          <w:rFonts w:ascii="Times New Roman" w:eastAsiaTheme="minorEastAsia" w:hAnsi="Times New Roman"/>
          <w:sz w:val="28"/>
          <w:szCs w:val="28"/>
          <w:u w:val="single"/>
        </w:rPr>
        <w:t>Republica</w:t>
      </w:r>
      <w:proofErr w:type="spellEnd"/>
      <w:r w:rsidR="0031593F" w:rsidRPr="002B1388">
        <w:rPr>
          <w:rFonts w:ascii="Times New Roman" w:eastAsiaTheme="minorEastAsia" w:hAnsi="Times New Roman"/>
          <w:sz w:val="28"/>
          <w:szCs w:val="28"/>
          <w:u w:val="single"/>
        </w:rPr>
        <w:t xml:space="preserve"> </w:t>
      </w:r>
      <w:proofErr w:type="spellStart"/>
      <w:r w:rsidR="0031593F" w:rsidRPr="002B1388">
        <w:rPr>
          <w:rFonts w:ascii="Times New Roman" w:eastAsiaTheme="minorEastAsia" w:hAnsi="Times New Roman"/>
          <w:sz w:val="28"/>
          <w:szCs w:val="28"/>
          <w:u w:val="single"/>
        </w:rPr>
        <w:t>Turcia</w:t>
      </w:r>
      <w:proofErr w:type="spellEnd"/>
      <w:r w:rsidR="0031593F" w:rsidRPr="002B1388">
        <w:rPr>
          <w:rFonts w:ascii="Times New Roman" w:eastAsiaTheme="minorEastAsia" w:hAnsi="Times New Roman"/>
          <w:sz w:val="28"/>
          <w:szCs w:val="28"/>
          <w:u w:val="single"/>
        </w:rPr>
        <w:t xml:space="preserve"> </w:t>
      </w:r>
      <w:r w:rsidRPr="002B1388">
        <w:rPr>
          <w:rFonts w:ascii="Times New Roman" w:eastAsiaTheme="minorEastAsia" w:hAnsi="Times New Roman"/>
          <w:sz w:val="28"/>
          <w:szCs w:val="28"/>
          <w:u w:val="single"/>
        </w:rPr>
        <w:t xml:space="preserve">– </w:t>
      </w:r>
      <w:proofErr w:type="spellStart"/>
      <w:r w:rsidR="007C5E32" w:rsidRPr="002B1388">
        <w:rPr>
          <w:rFonts w:ascii="Times New Roman" w:eastAsiaTheme="minorEastAsia" w:hAnsi="Times New Roman"/>
          <w:sz w:val="28"/>
          <w:szCs w:val="28"/>
          <w:u w:val="single"/>
        </w:rPr>
        <w:t>Agen</w:t>
      </w:r>
      <w:r w:rsidR="007C5E32" w:rsidRPr="002B1388">
        <w:rPr>
          <w:rFonts w:ascii="Times New Roman" w:eastAsiaTheme="minorEastAsia" w:hAnsi="Times New Roman"/>
          <w:sz w:val="28"/>
          <w:szCs w:val="28"/>
          <w:u w:val="single"/>
          <w:lang w:val="ro-RO"/>
        </w:rPr>
        <w:t>ția</w:t>
      </w:r>
      <w:proofErr w:type="spellEnd"/>
      <w:r w:rsidR="007C5E32" w:rsidRPr="002B1388">
        <w:rPr>
          <w:rFonts w:ascii="Times New Roman" w:eastAsiaTheme="minorEastAsia" w:hAnsi="Times New Roman"/>
          <w:sz w:val="28"/>
          <w:szCs w:val="28"/>
          <w:u w:val="single"/>
          <w:lang w:val="ro-RO"/>
        </w:rPr>
        <w:t xml:space="preserve"> Internațională Turcă de Cooperare (TIKA)</w:t>
      </w:r>
      <w:r w:rsidR="007C5E32" w:rsidRPr="002B1388">
        <w:rPr>
          <w:rFonts w:ascii="Times New Roman" w:eastAsiaTheme="minorEastAsia" w:hAnsi="Times New Roman"/>
          <w:sz w:val="28"/>
          <w:szCs w:val="28"/>
          <w:lang w:val="ro-RO"/>
        </w:rPr>
        <w:t xml:space="preserve"> </w:t>
      </w:r>
      <w:r w:rsidR="007C5E32" w:rsidRPr="002B1388">
        <w:rPr>
          <w:rFonts w:ascii="Times New Roman" w:eastAsiaTheme="minorEastAsia" w:hAnsi="Times New Roman"/>
          <w:sz w:val="28"/>
          <w:szCs w:val="28"/>
        </w:rPr>
        <w:t xml:space="preserve">se </w:t>
      </w:r>
      <w:proofErr w:type="spellStart"/>
      <w:r w:rsidR="007C5E32" w:rsidRPr="002B1388">
        <w:rPr>
          <w:rFonts w:ascii="Times New Roman" w:eastAsiaTheme="minorEastAsia" w:hAnsi="Times New Roman"/>
          <w:sz w:val="28"/>
          <w:szCs w:val="28"/>
        </w:rPr>
        <w:t>completează</w:t>
      </w:r>
      <w:proofErr w:type="spellEnd"/>
      <w:r w:rsidR="007C5E32" w:rsidRPr="002B1388">
        <w:rPr>
          <w:rFonts w:ascii="Times New Roman" w:eastAsiaTheme="minorEastAsia" w:hAnsi="Times New Roman"/>
          <w:sz w:val="28"/>
          <w:szCs w:val="28"/>
        </w:rPr>
        <w:t xml:space="preserve"> cu </w:t>
      </w:r>
      <w:proofErr w:type="spellStart"/>
      <w:r w:rsidR="007C5E32" w:rsidRPr="002B1388">
        <w:rPr>
          <w:rFonts w:ascii="Times New Roman" w:eastAsiaTheme="minorEastAsia" w:hAnsi="Times New Roman"/>
          <w:sz w:val="28"/>
          <w:szCs w:val="28"/>
        </w:rPr>
        <w:t>poziția</w:t>
      </w:r>
      <w:proofErr w:type="spellEnd"/>
      <w:r w:rsidRPr="002B1388">
        <w:rPr>
          <w:rFonts w:ascii="Times New Roman" w:eastAsiaTheme="minorEastAsia" w:hAnsi="Times New Roman"/>
          <w:sz w:val="28"/>
          <w:szCs w:val="28"/>
        </w:rPr>
        <w:t xml:space="preserve"> </w:t>
      </w:r>
      <w:r w:rsidR="007C5E32" w:rsidRPr="002B1388">
        <w:rPr>
          <w:rFonts w:ascii="Times New Roman" w:eastAsiaTheme="minorEastAsia" w:hAnsi="Times New Roman"/>
          <w:sz w:val="28"/>
          <w:szCs w:val="28"/>
        </w:rPr>
        <w:t>137</w:t>
      </w:r>
      <w:r w:rsidRPr="002B1388">
        <w:rPr>
          <w:rFonts w:ascii="Times New Roman" w:eastAsiaTheme="minorEastAsia" w:hAnsi="Times New Roman"/>
          <w:sz w:val="28"/>
          <w:szCs w:val="28"/>
          <w:vertAlign w:val="superscript"/>
        </w:rPr>
        <w:t>8</w:t>
      </w:r>
      <w:r w:rsidR="009E4534" w:rsidRPr="002B1388">
        <w:rPr>
          <w:rFonts w:ascii="Times New Roman" w:eastAsiaTheme="minorEastAsia" w:hAnsi="Times New Roman"/>
          <w:sz w:val="28"/>
          <w:szCs w:val="28"/>
        </w:rPr>
        <w:t xml:space="preserve"> </w:t>
      </w:r>
      <w:proofErr w:type="spellStart"/>
      <w:r w:rsidRPr="002B1388">
        <w:rPr>
          <w:rFonts w:ascii="Times New Roman" w:eastAsiaTheme="minorEastAsia" w:hAnsi="Times New Roman"/>
          <w:sz w:val="28"/>
          <w:szCs w:val="28"/>
        </w:rPr>
        <w:t>după</w:t>
      </w:r>
      <w:proofErr w:type="spellEnd"/>
      <w:r w:rsidRPr="002B1388">
        <w:rPr>
          <w:rFonts w:ascii="Times New Roman" w:eastAsiaTheme="minorEastAsia" w:hAnsi="Times New Roman"/>
          <w:sz w:val="28"/>
          <w:szCs w:val="28"/>
        </w:rPr>
        <w:t xml:space="preserve"> cum </w:t>
      </w:r>
      <w:proofErr w:type="spellStart"/>
      <w:r w:rsidRPr="002B1388">
        <w:rPr>
          <w:rFonts w:ascii="Times New Roman" w:eastAsiaTheme="minorEastAsia" w:hAnsi="Times New Roman"/>
          <w:sz w:val="28"/>
          <w:szCs w:val="28"/>
        </w:rPr>
        <w:t>urmează</w:t>
      </w:r>
      <w:proofErr w:type="spellEnd"/>
      <w:r w:rsidRPr="002B1388">
        <w:rPr>
          <w:rFonts w:ascii="Times New Roman" w:eastAsiaTheme="minorEastAsia" w:hAnsi="Times New Roman"/>
          <w:sz w:val="28"/>
          <w:szCs w:val="28"/>
        </w:rPr>
        <w:t>:</w:t>
      </w:r>
    </w:p>
    <w:tbl>
      <w:tblPr>
        <w:tblW w:w="5417" w:type="pct"/>
        <w:jc w:val="center"/>
        <w:tblLayout w:type="fixed"/>
        <w:tblCellMar>
          <w:top w:w="15" w:type="dxa"/>
          <w:left w:w="15" w:type="dxa"/>
          <w:bottom w:w="15" w:type="dxa"/>
          <w:right w:w="15" w:type="dxa"/>
        </w:tblCellMar>
        <w:tblLook w:val="00A0" w:firstRow="1" w:lastRow="0" w:firstColumn="1" w:lastColumn="0" w:noHBand="0" w:noVBand="0"/>
      </w:tblPr>
      <w:tblGrid>
        <w:gridCol w:w="714"/>
        <w:gridCol w:w="1870"/>
        <w:gridCol w:w="1868"/>
        <w:gridCol w:w="2012"/>
        <w:gridCol w:w="1870"/>
        <w:gridCol w:w="2245"/>
      </w:tblGrid>
      <w:tr w:rsidR="002B1388" w:rsidRPr="002B1388" w:rsidTr="00825477">
        <w:trPr>
          <w:trHeight w:val="396"/>
          <w:jc w:val="center"/>
        </w:trPr>
        <w:tc>
          <w:tcPr>
            <w:tcW w:w="3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512D7" w:rsidRPr="002B1388" w:rsidRDefault="00D512D7" w:rsidP="00825477">
            <w:pPr>
              <w:ind w:right="57"/>
              <w:jc w:val="center"/>
              <w:rPr>
                <w:b/>
              </w:rPr>
            </w:pPr>
            <w:r w:rsidRPr="002B1388">
              <w:rPr>
                <w:b/>
                <w:bCs/>
              </w:rPr>
              <w:t>Nr.</w:t>
            </w:r>
            <w:r w:rsidRPr="002B1388">
              <w:rPr>
                <w:b/>
                <w:bCs/>
              </w:rPr>
              <w:br/>
              <w:t>d/o</w:t>
            </w:r>
            <w:r w:rsidRPr="002B1388">
              <w:rPr>
                <w:b/>
              </w:rPr>
              <w:br/>
            </w:r>
          </w:p>
        </w:tc>
        <w:tc>
          <w:tcPr>
            <w:tcW w:w="8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512D7" w:rsidRPr="002B1388" w:rsidRDefault="00D512D7" w:rsidP="00825477">
            <w:pPr>
              <w:ind w:right="57"/>
              <w:jc w:val="center"/>
              <w:rPr>
                <w:b/>
              </w:rPr>
            </w:pPr>
            <w:r w:rsidRPr="002B1388">
              <w:rPr>
                <w:b/>
              </w:rPr>
              <w:t>Numărul de înregistrare</w:t>
            </w:r>
          </w:p>
        </w:tc>
        <w:tc>
          <w:tcPr>
            <w:tcW w:w="8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512D7" w:rsidRPr="002B1388" w:rsidRDefault="00D512D7" w:rsidP="00825477">
            <w:pPr>
              <w:ind w:right="57"/>
              <w:jc w:val="center"/>
              <w:rPr>
                <w:b/>
              </w:rPr>
            </w:pPr>
            <w:r w:rsidRPr="002B1388">
              <w:rPr>
                <w:b/>
              </w:rPr>
              <w:t>Denumirea proiectului</w:t>
            </w:r>
          </w:p>
        </w:tc>
        <w:tc>
          <w:tcPr>
            <w:tcW w:w="9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512D7" w:rsidRPr="002B1388" w:rsidRDefault="00D512D7" w:rsidP="00825477">
            <w:pPr>
              <w:ind w:right="57"/>
              <w:jc w:val="center"/>
              <w:rPr>
                <w:b/>
              </w:rPr>
            </w:pPr>
            <w:r w:rsidRPr="002B1388">
              <w:rPr>
                <w:b/>
              </w:rPr>
              <w:t>Instituțiile implementatoare</w:t>
            </w:r>
          </w:p>
        </w:tc>
        <w:tc>
          <w:tcPr>
            <w:tcW w:w="8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512D7" w:rsidRPr="002B1388" w:rsidRDefault="00D512D7" w:rsidP="00825477">
            <w:pPr>
              <w:ind w:right="57"/>
              <w:jc w:val="center"/>
              <w:rPr>
                <w:b/>
              </w:rPr>
            </w:pPr>
            <w:r w:rsidRPr="002B1388">
              <w:rPr>
                <w:b/>
              </w:rPr>
              <w:t>Beneficiarii</w:t>
            </w:r>
          </w:p>
        </w:tc>
        <w:tc>
          <w:tcPr>
            <w:tcW w:w="10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512D7" w:rsidRPr="002B1388" w:rsidRDefault="00D512D7" w:rsidP="00825477">
            <w:pPr>
              <w:ind w:right="57"/>
              <w:jc w:val="center"/>
              <w:rPr>
                <w:b/>
              </w:rPr>
            </w:pPr>
            <w:r w:rsidRPr="002B1388">
              <w:rPr>
                <w:b/>
              </w:rPr>
              <w:t>Baza legală</w:t>
            </w:r>
          </w:p>
          <w:p w:rsidR="00D512D7" w:rsidRPr="002B1388" w:rsidRDefault="00D512D7" w:rsidP="00825477">
            <w:pPr>
              <w:ind w:right="57"/>
              <w:jc w:val="center"/>
              <w:rPr>
                <w:b/>
              </w:rPr>
            </w:pPr>
          </w:p>
        </w:tc>
      </w:tr>
      <w:tr w:rsidR="002B1388" w:rsidRPr="002B1388" w:rsidTr="00825477">
        <w:trPr>
          <w:trHeight w:val="396"/>
          <w:jc w:val="center"/>
        </w:trPr>
        <w:tc>
          <w:tcPr>
            <w:tcW w:w="3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512D7" w:rsidRPr="002B1388" w:rsidRDefault="00D512D7" w:rsidP="00825477">
            <w:pPr>
              <w:ind w:right="57"/>
              <w:jc w:val="center"/>
            </w:pPr>
            <w:r w:rsidRPr="002B1388">
              <w:t>1</w:t>
            </w:r>
          </w:p>
        </w:tc>
        <w:tc>
          <w:tcPr>
            <w:tcW w:w="8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512D7" w:rsidRPr="002B1388" w:rsidRDefault="00D512D7" w:rsidP="00825477">
            <w:pPr>
              <w:ind w:right="57"/>
              <w:jc w:val="center"/>
            </w:pPr>
            <w:r w:rsidRPr="002B1388">
              <w:t>2</w:t>
            </w:r>
          </w:p>
        </w:tc>
        <w:tc>
          <w:tcPr>
            <w:tcW w:w="8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512D7" w:rsidRPr="002B1388" w:rsidRDefault="00D512D7" w:rsidP="00825477">
            <w:pPr>
              <w:ind w:right="57"/>
              <w:jc w:val="center"/>
            </w:pPr>
            <w:r w:rsidRPr="002B1388">
              <w:t>3</w:t>
            </w:r>
          </w:p>
        </w:tc>
        <w:tc>
          <w:tcPr>
            <w:tcW w:w="9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512D7" w:rsidRPr="002B1388" w:rsidRDefault="00D512D7" w:rsidP="00825477">
            <w:pPr>
              <w:ind w:right="57"/>
              <w:jc w:val="center"/>
            </w:pPr>
            <w:r w:rsidRPr="002B1388">
              <w:t>4</w:t>
            </w:r>
          </w:p>
        </w:tc>
        <w:tc>
          <w:tcPr>
            <w:tcW w:w="8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512D7" w:rsidRPr="002B1388" w:rsidRDefault="00D512D7" w:rsidP="00825477">
            <w:pPr>
              <w:ind w:right="57"/>
              <w:jc w:val="center"/>
            </w:pPr>
            <w:r w:rsidRPr="002B1388">
              <w:t>5</w:t>
            </w:r>
          </w:p>
        </w:tc>
        <w:tc>
          <w:tcPr>
            <w:tcW w:w="10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512D7" w:rsidRPr="002B1388" w:rsidRDefault="00D512D7" w:rsidP="00825477">
            <w:pPr>
              <w:ind w:right="57"/>
              <w:jc w:val="center"/>
            </w:pPr>
            <w:r w:rsidRPr="002B1388">
              <w:t>6</w:t>
            </w:r>
          </w:p>
        </w:tc>
      </w:tr>
      <w:tr w:rsidR="00454650" w:rsidRPr="002B1388" w:rsidTr="00825477">
        <w:trPr>
          <w:trHeight w:val="2977"/>
          <w:jc w:val="center"/>
        </w:trPr>
        <w:tc>
          <w:tcPr>
            <w:tcW w:w="3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512D7" w:rsidRPr="002B1388" w:rsidRDefault="00D512D7" w:rsidP="00D512D7">
            <w:pPr>
              <w:ind w:right="57"/>
              <w:jc w:val="center"/>
            </w:pPr>
            <w:r w:rsidRPr="002B1388">
              <w:t>137</w:t>
            </w:r>
            <w:r w:rsidRPr="002B1388">
              <w:rPr>
                <w:vertAlign w:val="superscript"/>
              </w:rPr>
              <w:t>8</w:t>
            </w:r>
            <w:r w:rsidRPr="002B1388">
              <w:t>.</w:t>
            </w:r>
          </w:p>
        </w:tc>
        <w:tc>
          <w:tcPr>
            <w:tcW w:w="8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512D7" w:rsidRPr="002B1388" w:rsidRDefault="00D512D7" w:rsidP="00C56571">
            <w:pPr>
              <w:ind w:right="57"/>
              <w:jc w:val="center"/>
            </w:pPr>
            <w:r w:rsidRPr="002B1388">
              <w:t>872</w:t>
            </w:r>
            <w:r w:rsidR="00C56571" w:rsidRPr="002B1388">
              <w:t>1130110552</w:t>
            </w:r>
          </w:p>
        </w:tc>
        <w:tc>
          <w:tcPr>
            <w:tcW w:w="8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512D7" w:rsidRPr="002B1388" w:rsidRDefault="00A35014" w:rsidP="00825477">
            <w:pPr>
              <w:ind w:right="57"/>
            </w:pPr>
            <w:r w:rsidRPr="002B1388">
              <w:t xml:space="preserve">Dotarea cu exhipament stațiile de pompieri Direcției Situațiilor Excepționale UTA Găgăuzia Inspectoratului General pentru Situații de Urgență al MAI </w:t>
            </w:r>
          </w:p>
        </w:tc>
        <w:tc>
          <w:tcPr>
            <w:tcW w:w="9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512D7" w:rsidRPr="002B1388" w:rsidRDefault="00F85F77" w:rsidP="00825477">
            <w:pPr>
              <w:ind w:right="57"/>
            </w:pPr>
            <w:r w:rsidRPr="002B1388">
              <w:t>Agenția Turcă de Cooperare Internațională</w:t>
            </w:r>
          </w:p>
        </w:tc>
        <w:tc>
          <w:tcPr>
            <w:tcW w:w="8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512D7" w:rsidRPr="002B1388" w:rsidRDefault="00F85F77" w:rsidP="00825477">
            <w:pPr>
              <w:ind w:right="57"/>
              <w:jc w:val="both"/>
            </w:pPr>
            <w:r w:rsidRPr="002B1388">
              <w:t>Inspectoratul General pentru Situații de Urgență; Primăria UTA Găgăuzia</w:t>
            </w:r>
          </w:p>
        </w:tc>
        <w:tc>
          <w:tcPr>
            <w:tcW w:w="10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512D7" w:rsidRPr="002B1388" w:rsidRDefault="00F85F77" w:rsidP="00F85F77">
            <w:pPr>
              <w:ind w:right="57"/>
              <w:jc w:val="both"/>
            </w:pPr>
            <w:r w:rsidRPr="002B1388">
              <w:t>Protocolul de cooperare dintre Guvernul Republicii Moldova şi Guvernul Republicii Turcia privind termenele şi condiţiile generale pentru dezvoltare, semnat la Chişinău la 2 aprilie 2015 şi ratificat prin Legea nr.112 din 28 mai 2015</w:t>
            </w:r>
          </w:p>
        </w:tc>
      </w:tr>
    </w:tbl>
    <w:p w:rsidR="00BF1B6F" w:rsidRPr="002B1388" w:rsidRDefault="00BF1B6F" w:rsidP="009E4534">
      <w:pPr>
        <w:spacing w:before="240"/>
        <w:ind w:right="57"/>
        <w:contextualSpacing/>
        <w:jc w:val="both"/>
        <w:rPr>
          <w:sz w:val="28"/>
          <w:szCs w:val="28"/>
        </w:rPr>
      </w:pPr>
    </w:p>
    <w:p w:rsidR="003B2F47" w:rsidRPr="002B1388" w:rsidRDefault="003B2F47" w:rsidP="00F652F6">
      <w:pPr>
        <w:pStyle w:val="cn"/>
        <w:numPr>
          <w:ilvl w:val="0"/>
          <w:numId w:val="19"/>
        </w:numPr>
        <w:jc w:val="left"/>
        <w:rPr>
          <w:sz w:val="28"/>
          <w:szCs w:val="28"/>
          <w:lang w:val="ro-RO" w:eastAsia="en-US"/>
        </w:rPr>
      </w:pPr>
      <w:r w:rsidRPr="002B1388">
        <w:rPr>
          <w:rFonts w:eastAsiaTheme="minorEastAsia"/>
          <w:sz w:val="28"/>
          <w:szCs w:val="28"/>
          <w:u w:val="single"/>
          <w:lang w:val="ro-RO"/>
        </w:rPr>
        <w:t xml:space="preserve">Capitolul </w:t>
      </w:r>
      <w:r w:rsidRPr="002B1388">
        <w:rPr>
          <w:rFonts w:eastAsiaTheme="minorEastAsia"/>
          <w:sz w:val="28"/>
          <w:szCs w:val="28"/>
          <w:u w:val="single"/>
          <w:lang w:val="ro-RO" w:eastAsia="ru-RU"/>
        </w:rPr>
        <w:t>XX</w:t>
      </w:r>
      <w:r w:rsidRPr="002B1388">
        <w:rPr>
          <w:rFonts w:eastAsiaTheme="minorEastAsia"/>
          <w:sz w:val="28"/>
          <w:szCs w:val="28"/>
          <w:u w:val="single"/>
          <w:lang w:val="ro-RO"/>
        </w:rPr>
        <w:t>I</w:t>
      </w:r>
      <w:r w:rsidRPr="002B1388">
        <w:rPr>
          <w:rFonts w:eastAsiaTheme="minorEastAsia"/>
          <w:sz w:val="28"/>
          <w:szCs w:val="28"/>
          <w:u w:val="single"/>
          <w:lang w:val="ro-RO" w:eastAsia="ru-RU"/>
        </w:rPr>
        <w:t>X –</w:t>
      </w:r>
      <w:r w:rsidRPr="002B1388">
        <w:rPr>
          <w:bCs/>
          <w:sz w:val="28"/>
          <w:szCs w:val="28"/>
          <w:u w:val="single"/>
          <w:lang w:val="ro-RO" w:eastAsia="en-US"/>
        </w:rPr>
        <w:t xml:space="preserve"> </w:t>
      </w:r>
      <w:r w:rsidRPr="002B1388">
        <w:rPr>
          <w:rFonts w:eastAsiaTheme="minorEastAsia"/>
          <w:noProof/>
          <w:sz w:val="28"/>
          <w:szCs w:val="28"/>
          <w:u w:val="single"/>
          <w:lang w:val="ro-RO" w:eastAsia="ru-RU"/>
        </w:rPr>
        <w:t>Republica Cehă</w:t>
      </w:r>
      <w:r w:rsidRPr="002B1388">
        <w:rPr>
          <w:sz w:val="28"/>
          <w:szCs w:val="28"/>
          <w:lang w:val="ro-RO" w:eastAsia="en-US"/>
        </w:rPr>
        <w:t xml:space="preserve"> </w:t>
      </w:r>
      <w:r w:rsidRPr="002B1388">
        <w:rPr>
          <w:rFonts w:eastAsiaTheme="minorEastAsia"/>
          <w:sz w:val="28"/>
          <w:szCs w:val="28"/>
          <w:lang w:val="ro-RO" w:eastAsia="ru-RU"/>
        </w:rPr>
        <w:t>se completează cu pozițiile 179, 180,181, 182, după cum urmează:</w:t>
      </w:r>
    </w:p>
    <w:tbl>
      <w:tblPr>
        <w:tblW w:w="5340" w:type="pct"/>
        <w:jc w:val="center"/>
        <w:tblLayout w:type="fixed"/>
        <w:tblCellMar>
          <w:top w:w="15" w:type="dxa"/>
          <w:left w:w="15" w:type="dxa"/>
          <w:bottom w:w="15" w:type="dxa"/>
          <w:right w:w="15" w:type="dxa"/>
        </w:tblCellMar>
        <w:tblLook w:val="00A0" w:firstRow="1" w:lastRow="0" w:firstColumn="1" w:lastColumn="0" w:noHBand="0" w:noVBand="0"/>
      </w:tblPr>
      <w:tblGrid>
        <w:gridCol w:w="671"/>
        <w:gridCol w:w="1723"/>
        <w:gridCol w:w="1992"/>
        <w:gridCol w:w="1842"/>
        <w:gridCol w:w="1986"/>
        <w:gridCol w:w="2215"/>
      </w:tblGrid>
      <w:tr w:rsidR="002B1388" w:rsidRPr="002B1388" w:rsidTr="003B3880">
        <w:trPr>
          <w:trHeight w:val="390"/>
          <w:jc w:val="center"/>
        </w:trPr>
        <w:tc>
          <w:tcPr>
            <w:tcW w:w="3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rPr>
                <w:b/>
              </w:rPr>
            </w:pPr>
            <w:r w:rsidRPr="002B1388">
              <w:rPr>
                <w:b/>
                <w:bCs/>
              </w:rPr>
              <w:t>Nr.</w:t>
            </w:r>
            <w:r w:rsidRPr="002B1388">
              <w:rPr>
                <w:b/>
                <w:bCs/>
              </w:rPr>
              <w:br/>
              <w:t>d/o</w:t>
            </w:r>
            <w:r w:rsidRPr="002B1388">
              <w:rPr>
                <w:b/>
              </w:rPr>
              <w:br/>
            </w:r>
          </w:p>
        </w:tc>
        <w:tc>
          <w:tcPr>
            <w:tcW w:w="8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rPr>
                <w:b/>
              </w:rPr>
            </w:pPr>
            <w:r w:rsidRPr="002B1388">
              <w:rPr>
                <w:b/>
              </w:rPr>
              <w:t>Numărul de înregistrare</w:t>
            </w:r>
          </w:p>
        </w:tc>
        <w:tc>
          <w:tcPr>
            <w:tcW w:w="95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rPr>
                <w:b/>
              </w:rPr>
            </w:pPr>
            <w:r w:rsidRPr="002B1388">
              <w:rPr>
                <w:b/>
              </w:rPr>
              <w:t>Denumirea proiectului</w:t>
            </w:r>
          </w:p>
        </w:tc>
        <w:tc>
          <w:tcPr>
            <w:tcW w:w="8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rPr>
                <w:b/>
              </w:rPr>
            </w:pPr>
            <w:r w:rsidRPr="002B1388">
              <w:rPr>
                <w:b/>
              </w:rPr>
              <w:t>Instituțiile implementatoare</w:t>
            </w:r>
          </w:p>
        </w:tc>
        <w:tc>
          <w:tcPr>
            <w:tcW w:w="9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rPr>
                <w:b/>
              </w:rPr>
            </w:pPr>
            <w:r w:rsidRPr="002B1388">
              <w:rPr>
                <w:b/>
              </w:rPr>
              <w:t>Beneficiarii</w:t>
            </w:r>
          </w:p>
        </w:tc>
        <w:tc>
          <w:tcPr>
            <w:tcW w:w="10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rPr>
                <w:b/>
              </w:rPr>
            </w:pPr>
            <w:r w:rsidRPr="002B1388">
              <w:rPr>
                <w:b/>
              </w:rPr>
              <w:t>Baza legală</w:t>
            </w:r>
          </w:p>
          <w:p w:rsidR="003B2F47" w:rsidRPr="002B1388" w:rsidRDefault="003B2F47" w:rsidP="003B3880">
            <w:pPr>
              <w:ind w:right="57"/>
              <w:jc w:val="center"/>
              <w:rPr>
                <w:b/>
              </w:rPr>
            </w:pPr>
          </w:p>
        </w:tc>
      </w:tr>
      <w:tr w:rsidR="002B1388" w:rsidRPr="002B1388" w:rsidTr="003B3880">
        <w:trPr>
          <w:trHeight w:val="221"/>
          <w:jc w:val="center"/>
        </w:trPr>
        <w:tc>
          <w:tcPr>
            <w:tcW w:w="3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pPr>
            <w:r w:rsidRPr="002B1388">
              <w:t>1</w:t>
            </w:r>
          </w:p>
        </w:tc>
        <w:tc>
          <w:tcPr>
            <w:tcW w:w="8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pPr>
            <w:r w:rsidRPr="002B1388">
              <w:t>2</w:t>
            </w:r>
          </w:p>
        </w:tc>
        <w:tc>
          <w:tcPr>
            <w:tcW w:w="95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pPr>
            <w:r w:rsidRPr="002B1388">
              <w:t>3</w:t>
            </w:r>
          </w:p>
        </w:tc>
        <w:tc>
          <w:tcPr>
            <w:tcW w:w="8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pPr>
            <w:r w:rsidRPr="002B1388">
              <w:t>4</w:t>
            </w:r>
          </w:p>
        </w:tc>
        <w:tc>
          <w:tcPr>
            <w:tcW w:w="9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pPr>
            <w:r w:rsidRPr="002B1388">
              <w:t>5</w:t>
            </w:r>
          </w:p>
        </w:tc>
        <w:tc>
          <w:tcPr>
            <w:tcW w:w="10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pPr>
            <w:r w:rsidRPr="002B1388">
              <w:t>6</w:t>
            </w:r>
          </w:p>
        </w:tc>
      </w:tr>
      <w:tr w:rsidR="002B1388" w:rsidRPr="002B1388" w:rsidTr="003B3880">
        <w:trPr>
          <w:trHeight w:val="2351"/>
          <w:jc w:val="center"/>
        </w:trPr>
        <w:tc>
          <w:tcPr>
            <w:tcW w:w="3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rPr>
                <w:vertAlign w:val="superscript"/>
              </w:rPr>
            </w:pPr>
            <w:r w:rsidRPr="002B1388">
              <w:lastRenderedPageBreak/>
              <w:t>179.</w:t>
            </w:r>
          </w:p>
        </w:tc>
        <w:tc>
          <w:tcPr>
            <w:tcW w:w="8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pPr>
            <w:r w:rsidRPr="002B1388">
              <w:t>8721112910465</w:t>
            </w:r>
          </w:p>
        </w:tc>
        <w:tc>
          <w:tcPr>
            <w:tcW w:w="95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pPr>
            <w:r w:rsidRPr="002B1388">
              <w:t xml:space="preserve">Noi schimbări în domeniul combaterii crimelor cu droguri în Republica Moldova </w:t>
            </w:r>
          </w:p>
        </w:tc>
        <w:tc>
          <w:tcPr>
            <w:tcW w:w="8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pPr>
            <w:r w:rsidRPr="002B1388">
              <w:t xml:space="preserve">Inspectoratul General de Poliție al Ministerului Afacerilor Interne al RM </w:t>
            </w:r>
          </w:p>
        </w:tc>
        <w:tc>
          <w:tcPr>
            <w:tcW w:w="9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both"/>
            </w:pPr>
            <w:r w:rsidRPr="002B1388">
              <w:t xml:space="preserve">Ministerul Afacerilor Interne al Republicii Moldova; Inspectoratul General de Poliție al Ministerului Afacerilor Interne </w:t>
            </w:r>
          </w:p>
        </w:tc>
        <w:tc>
          <w:tcPr>
            <w:tcW w:w="10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both"/>
            </w:pPr>
            <w:r w:rsidRPr="002B1388">
              <w:t>Acordul dintre Guvernul Republicii Cehe și Guvernul Republicii Moldova privind cooperarea pentru dezvoltare, semnat la Chişinău la 23 noiembrie 2012 şi ratificat prin Legea nr.9 din 22 februarie 2013</w:t>
            </w:r>
            <w:r w:rsidRPr="002B1388">
              <w:rPr>
                <w:rFonts w:ascii="Arial" w:hAnsi="Arial" w:cs="Arial"/>
              </w:rPr>
              <w:t xml:space="preserve"> </w:t>
            </w:r>
          </w:p>
        </w:tc>
      </w:tr>
      <w:tr w:rsidR="002B1388" w:rsidRPr="002B1388" w:rsidTr="003B3880">
        <w:trPr>
          <w:trHeight w:val="679"/>
          <w:jc w:val="center"/>
        </w:trPr>
        <w:tc>
          <w:tcPr>
            <w:tcW w:w="3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pPr>
            <w:r w:rsidRPr="002B1388">
              <w:t>180.</w:t>
            </w:r>
          </w:p>
        </w:tc>
        <w:tc>
          <w:tcPr>
            <w:tcW w:w="8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pPr>
            <w:r w:rsidRPr="002B1388">
              <w:t>8721112910459</w:t>
            </w:r>
          </w:p>
        </w:tc>
        <w:tc>
          <w:tcPr>
            <w:tcW w:w="95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rPr>
                <w:shd w:val="clear" w:color="auto" w:fill="FFFFFF"/>
              </w:rPr>
            </w:pPr>
            <w:r w:rsidRPr="002B1388">
              <w:rPr>
                <w:shd w:val="clear" w:color="auto" w:fill="FFFFFF"/>
              </w:rPr>
              <w:t xml:space="preserve">Sprijin și Asistența pentru sectorul social al Moldovei 2017-2019 </w:t>
            </w:r>
          </w:p>
        </w:tc>
        <w:tc>
          <w:tcPr>
            <w:tcW w:w="8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pPr>
            <w:r w:rsidRPr="002B1388">
              <w:t>Caritas-Cehia ONG;</w:t>
            </w:r>
          </w:p>
          <w:p w:rsidR="003B2F47" w:rsidRPr="002B1388" w:rsidRDefault="003B2F47" w:rsidP="003B3880">
            <w:pPr>
              <w:ind w:right="57"/>
            </w:pPr>
            <w:r w:rsidRPr="002B1388">
              <w:t>People in Need ONG;</w:t>
            </w:r>
          </w:p>
          <w:p w:rsidR="003B2F47" w:rsidRPr="002B1388" w:rsidRDefault="003B2F47" w:rsidP="003B3880">
            <w:pPr>
              <w:ind w:right="57"/>
            </w:pPr>
            <w:r w:rsidRPr="002B1388">
              <w:t>AO HomeCARE</w:t>
            </w:r>
          </w:p>
        </w:tc>
        <w:tc>
          <w:tcPr>
            <w:tcW w:w="9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both"/>
            </w:pPr>
            <w:r w:rsidRPr="002B1388">
              <w:t>Ministerul Sănătății, Muncii și Protecției Sociale; Primăria orașului Ștefan-Vodă</w:t>
            </w:r>
          </w:p>
        </w:tc>
        <w:tc>
          <w:tcPr>
            <w:tcW w:w="10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both"/>
            </w:pPr>
            <w:r w:rsidRPr="002B1388">
              <w:t>Acordul dintre Guvernul Republicii Cehe și Guvernul Republicii Moldova privind cooperarea pentru dezvoltare, semnat la Chişinău la 23 noiembrie 2012 şi ratificat prin Legea nr.9 din 22 februarie 2013</w:t>
            </w:r>
            <w:r w:rsidRPr="002B1388">
              <w:rPr>
                <w:rFonts w:ascii="Arial" w:hAnsi="Arial" w:cs="Arial"/>
              </w:rPr>
              <w:t xml:space="preserve"> </w:t>
            </w:r>
          </w:p>
        </w:tc>
      </w:tr>
      <w:tr w:rsidR="002B1388" w:rsidRPr="002B1388" w:rsidTr="003B3880">
        <w:trPr>
          <w:trHeight w:val="2084"/>
          <w:jc w:val="center"/>
        </w:trPr>
        <w:tc>
          <w:tcPr>
            <w:tcW w:w="3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pPr>
            <w:r w:rsidRPr="002B1388">
              <w:t>181.</w:t>
            </w:r>
          </w:p>
        </w:tc>
        <w:tc>
          <w:tcPr>
            <w:tcW w:w="8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pPr>
            <w:r w:rsidRPr="002B1388">
              <w:t>8721112910391</w:t>
            </w:r>
          </w:p>
        </w:tc>
        <w:tc>
          <w:tcPr>
            <w:tcW w:w="95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rPr>
                <w:shd w:val="clear" w:color="auto" w:fill="FFFFFF"/>
              </w:rPr>
            </w:pPr>
            <w:r w:rsidRPr="002B1388">
              <w:rPr>
                <w:shd w:val="clear" w:color="auto" w:fill="FFFFFF"/>
              </w:rPr>
              <w:t xml:space="preserve">Îmbunătățirea Competențelor Operaționale și Experienței a Pompierilor Moldoveni II </w:t>
            </w:r>
          </w:p>
        </w:tc>
        <w:tc>
          <w:tcPr>
            <w:tcW w:w="8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pPr>
            <w:r w:rsidRPr="002B1388">
              <w:t xml:space="preserve">Inspectoratul General pentru situații de Urgență al MAI </w:t>
            </w:r>
          </w:p>
        </w:tc>
        <w:tc>
          <w:tcPr>
            <w:tcW w:w="9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both"/>
            </w:pPr>
            <w:r w:rsidRPr="002B1388">
              <w:t xml:space="preserve">Inspectoratul General pentru situații de Urgență al MAI </w:t>
            </w:r>
          </w:p>
        </w:tc>
        <w:tc>
          <w:tcPr>
            <w:tcW w:w="10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both"/>
            </w:pPr>
            <w:r w:rsidRPr="002B1388">
              <w:t>Acordul dintre Guvernul Republicii Cehe și Guvernul Republicii Moldova privind cooperarea pentru dezvoltare, semnat la Chişinău la 23 noiembrie 2012 şi ratificat prin Legea nr.9 din 22 februarie 2013</w:t>
            </w:r>
            <w:r w:rsidRPr="002B1388">
              <w:rPr>
                <w:rFonts w:ascii="Arial" w:hAnsi="Arial" w:cs="Arial"/>
              </w:rPr>
              <w:t xml:space="preserve"> </w:t>
            </w:r>
          </w:p>
        </w:tc>
      </w:tr>
      <w:tr w:rsidR="003B2F47" w:rsidRPr="002B1388" w:rsidTr="003B3880">
        <w:trPr>
          <w:jc w:val="center"/>
        </w:trPr>
        <w:tc>
          <w:tcPr>
            <w:tcW w:w="3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pPr>
            <w:r w:rsidRPr="002B1388">
              <w:t>182.</w:t>
            </w:r>
          </w:p>
        </w:tc>
        <w:tc>
          <w:tcPr>
            <w:tcW w:w="8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pPr>
            <w:r w:rsidRPr="002B1388">
              <w:t>8721112910520</w:t>
            </w:r>
          </w:p>
        </w:tc>
        <w:tc>
          <w:tcPr>
            <w:tcW w:w="95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rPr>
                <w:shd w:val="clear" w:color="auto" w:fill="FFFFFF"/>
              </w:rPr>
            </w:pPr>
            <w:r w:rsidRPr="002B1388">
              <w:rPr>
                <w:shd w:val="clear" w:color="auto" w:fill="FFFFFF"/>
              </w:rPr>
              <w:t xml:space="preserve">Impuls nou pentru dezvoltarea businessului în Regiunea de nord al Moldovei </w:t>
            </w:r>
          </w:p>
        </w:tc>
        <w:tc>
          <w:tcPr>
            <w:tcW w:w="8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both"/>
            </w:pPr>
            <w:r w:rsidRPr="002B1388">
              <w:t>Agenția de Dezvoltare Nord; ONG Pro Cooperare Regională (ProCoRe)</w:t>
            </w:r>
          </w:p>
        </w:tc>
        <w:tc>
          <w:tcPr>
            <w:tcW w:w="9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both"/>
            </w:pPr>
            <w:r w:rsidRPr="002B1388">
              <w:t>Agenția de Dezvoltare Nord;</w:t>
            </w:r>
          </w:p>
        </w:tc>
        <w:tc>
          <w:tcPr>
            <w:tcW w:w="10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both"/>
            </w:pPr>
            <w:r w:rsidRPr="002B1388">
              <w:t>Acordul dintre Guvernul Republicii Cehe și Guvernul Republicii Moldova privind cooperarea pentru dezvoltare, semnat la Chişinău la 23 noiembrie 2012 şi ratificat prin Legea nr.9 din 22 februarie 2013</w:t>
            </w:r>
            <w:r w:rsidRPr="002B1388">
              <w:rPr>
                <w:rFonts w:ascii="Arial" w:hAnsi="Arial" w:cs="Arial"/>
              </w:rPr>
              <w:t xml:space="preserve"> </w:t>
            </w:r>
          </w:p>
        </w:tc>
      </w:tr>
    </w:tbl>
    <w:p w:rsidR="003B2F47" w:rsidRPr="002B1388" w:rsidRDefault="003B2F47" w:rsidP="003B2F47">
      <w:pPr>
        <w:contextualSpacing/>
        <w:jc w:val="both"/>
        <w:rPr>
          <w:sz w:val="20"/>
          <w:szCs w:val="20"/>
        </w:rPr>
      </w:pPr>
    </w:p>
    <w:p w:rsidR="003B2F47" w:rsidRPr="002B1388" w:rsidRDefault="003B2F47" w:rsidP="00F652F6">
      <w:pPr>
        <w:pStyle w:val="ListParagraph"/>
        <w:numPr>
          <w:ilvl w:val="0"/>
          <w:numId w:val="19"/>
        </w:numPr>
        <w:spacing w:after="0"/>
        <w:contextualSpacing/>
        <w:jc w:val="both"/>
        <w:rPr>
          <w:rFonts w:ascii="Times New Roman" w:eastAsiaTheme="minorEastAsia" w:hAnsi="Times New Roman"/>
          <w:b/>
          <w:sz w:val="28"/>
          <w:szCs w:val="28"/>
          <w:lang w:val="ro-RO"/>
        </w:rPr>
      </w:pPr>
      <w:r w:rsidRPr="002B1388">
        <w:rPr>
          <w:rFonts w:ascii="Times New Roman" w:eastAsiaTheme="minorEastAsia" w:hAnsi="Times New Roman"/>
          <w:sz w:val="28"/>
          <w:szCs w:val="28"/>
          <w:u w:val="single"/>
          <w:lang w:val="ro-RO"/>
        </w:rPr>
        <w:t xml:space="preserve">Capitolul XXX – Fondul Global de Luptă Împotriva HIV/SIDA, Tuberculozei </w:t>
      </w:r>
      <w:proofErr w:type="spellStart"/>
      <w:r w:rsidRPr="002B1388">
        <w:rPr>
          <w:rFonts w:ascii="Times New Roman" w:eastAsiaTheme="minorEastAsia" w:hAnsi="Times New Roman"/>
          <w:sz w:val="28"/>
          <w:szCs w:val="28"/>
          <w:u w:val="single"/>
          <w:lang w:val="ro-RO"/>
        </w:rPr>
        <w:t>şi</w:t>
      </w:r>
      <w:proofErr w:type="spellEnd"/>
      <w:r w:rsidRPr="002B1388">
        <w:rPr>
          <w:rFonts w:ascii="Times New Roman" w:eastAsiaTheme="minorEastAsia" w:hAnsi="Times New Roman"/>
          <w:sz w:val="28"/>
          <w:szCs w:val="28"/>
          <w:u w:val="single"/>
          <w:lang w:val="ro-RO"/>
        </w:rPr>
        <w:t xml:space="preserve"> Malariei</w:t>
      </w:r>
      <w:r w:rsidRPr="002B1388">
        <w:rPr>
          <w:rFonts w:ascii="Times New Roman" w:eastAsiaTheme="minorEastAsia" w:hAnsi="Times New Roman"/>
          <w:b/>
          <w:sz w:val="28"/>
          <w:szCs w:val="28"/>
          <w:u w:val="single"/>
          <w:lang w:val="ro-RO"/>
        </w:rPr>
        <w:t xml:space="preserve"> </w:t>
      </w:r>
      <w:r w:rsidRPr="002B1388">
        <w:rPr>
          <w:rFonts w:ascii="Times New Roman" w:eastAsiaTheme="minorEastAsia" w:hAnsi="Times New Roman"/>
          <w:sz w:val="28"/>
          <w:szCs w:val="28"/>
          <w:lang w:val="ro-RO"/>
        </w:rPr>
        <w:t>se completează cu pozițiile 197</w:t>
      </w:r>
      <w:r w:rsidRPr="002B1388">
        <w:rPr>
          <w:rFonts w:ascii="Times New Roman" w:eastAsiaTheme="minorEastAsia" w:hAnsi="Times New Roman"/>
          <w:sz w:val="28"/>
          <w:szCs w:val="28"/>
          <w:vertAlign w:val="superscript"/>
          <w:lang w:val="ro-RO"/>
        </w:rPr>
        <w:t>1</w:t>
      </w:r>
      <w:r w:rsidRPr="002B1388">
        <w:rPr>
          <w:rFonts w:ascii="Times New Roman" w:eastAsiaTheme="minorEastAsia" w:hAnsi="Times New Roman"/>
          <w:sz w:val="28"/>
          <w:szCs w:val="28"/>
          <w:lang w:val="ro-RO"/>
        </w:rPr>
        <w:t xml:space="preserve"> și 198</w:t>
      </w:r>
      <w:r w:rsidRPr="002B1388">
        <w:rPr>
          <w:rFonts w:ascii="Times New Roman" w:eastAsiaTheme="minorEastAsia" w:hAnsi="Times New Roman"/>
          <w:sz w:val="28"/>
          <w:szCs w:val="28"/>
          <w:vertAlign w:val="superscript"/>
          <w:lang w:val="ro-RO"/>
        </w:rPr>
        <w:t>1</w:t>
      </w:r>
      <w:r w:rsidRPr="002B1388">
        <w:rPr>
          <w:rFonts w:ascii="Times New Roman" w:eastAsiaTheme="minorEastAsia" w:hAnsi="Times New Roman"/>
          <w:sz w:val="28"/>
          <w:szCs w:val="28"/>
          <w:lang w:val="ro-RO"/>
        </w:rPr>
        <w:t>, după cum urmează:</w:t>
      </w:r>
    </w:p>
    <w:tbl>
      <w:tblPr>
        <w:tblW w:w="5417" w:type="pct"/>
        <w:jc w:val="center"/>
        <w:tblLayout w:type="fixed"/>
        <w:tblCellMar>
          <w:top w:w="15" w:type="dxa"/>
          <w:left w:w="15" w:type="dxa"/>
          <w:bottom w:w="15" w:type="dxa"/>
          <w:right w:w="15" w:type="dxa"/>
        </w:tblCellMar>
        <w:tblLook w:val="00A0" w:firstRow="1" w:lastRow="0" w:firstColumn="1" w:lastColumn="0" w:noHBand="0" w:noVBand="0"/>
      </w:tblPr>
      <w:tblGrid>
        <w:gridCol w:w="714"/>
        <w:gridCol w:w="1870"/>
        <w:gridCol w:w="1868"/>
        <w:gridCol w:w="2012"/>
        <w:gridCol w:w="1870"/>
        <w:gridCol w:w="2245"/>
      </w:tblGrid>
      <w:tr w:rsidR="002B1388" w:rsidRPr="002B1388" w:rsidTr="003B3880">
        <w:trPr>
          <w:trHeight w:val="396"/>
          <w:jc w:val="center"/>
        </w:trPr>
        <w:tc>
          <w:tcPr>
            <w:tcW w:w="3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rPr>
                <w:b/>
              </w:rPr>
            </w:pPr>
            <w:r w:rsidRPr="002B1388">
              <w:rPr>
                <w:b/>
                <w:bCs/>
              </w:rPr>
              <w:t>Nr.</w:t>
            </w:r>
            <w:r w:rsidRPr="002B1388">
              <w:rPr>
                <w:b/>
                <w:bCs/>
              </w:rPr>
              <w:br/>
              <w:t>d/o</w:t>
            </w:r>
            <w:r w:rsidRPr="002B1388">
              <w:rPr>
                <w:b/>
              </w:rPr>
              <w:br/>
            </w:r>
          </w:p>
        </w:tc>
        <w:tc>
          <w:tcPr>
            <w:tcW w:w="8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rPr>
                <w:b/>
              </w:rPr>
            </w:pPr>
            <w:r w:rsidRPr="002B1388">
              <w:rPr>
                <w:b/>
              </w:rPr>
              <w:t>Numărul de înregistrare</w:t>
            </w:r>
          </w:p>
        </w:tc>
        <w:tc>
          <w:tcPr>
            <w:tcW w:w="8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rPr>
                <w:b/>
              </w:rPr>
            </w:pPr>
            <w:r w:rsidRPr="002B1388">
              <w:rPr>
                <w:b/>
              </w:rPr>
              <w:t>Denumirea proiectului</w:t>
            </w:r>
          </w:p>
        </w:tc>
        <w:tc>
          <w:tcPr>
            <w:tcW w:w="9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rPr>
                <w:b/>
              </w:rPr>
            </w:pPr>
            <w:r w:rsidRPr="002B1388">
              <w:rPr>
                <w:b/>
              </w:rPr>
              <w:t>Instituțiile implementatoare</w:t>
            </w:r>
          </w:p>
        </w:tc>
        <w:tc>
          <w:tcPr>
            <w:tcW w:w="8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rPr>
                <w:b/>
              </w:rPr>
            </w:pPr>
            <w:r w:rsidRPr="002B1388">
              <w:rPr>
                <w:b/>
              </w:rPr>
              <w:t>Beneficiarii</w:t>
            </w:r>
          </w:p>
        </w:tc>
        <w:tc>
          <w:tcPr>
            <w:tcW w:w="10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rPr>
                <w:b/>
              </w:rPr>
            </w:pPr>
            <w:r w:rsidRPr="002B1388">
              <w:rPr>
                <w:b/>
              </w:rPr>
              <w:t>Baza legală</w:t>
            </w:r>
          </w:p>
          <w:p w:rsidR="003B2F47" w:rsidRPr="002B1388" w:rsidRDefault="003B2F47" w:rsidP="003B3880">
            <w:pPr>
              <w:ind w:right="57"/>
              <w:jc w:val="center"/>
              <w:rPr>
                <w:b/>
              </w:rPr>
            </w:pPr>
          </w:p>
        </w:tc>
      </w:tr>
      <w:tr w:rsidR="002B1388" w:rsidRPr="002B1388" w:rsidTr="003B3880">
        <w:trPr>
          <w:trHeight w:val="396"/>
          <w:jc w:val="center"/>
        </w:trPr>
        <w:tc>
          <w:tcPr>
            <w:tcW w:w="3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pPr>
            <w:r w:rsidRPr="002B1388">
              <w:t>1</w:t>
            </w:r>
          </w:p>
        </w:tc>
        <w:tc>
          <w:tcPr>
            <w:tcW w:w="8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pPr>
            <w:r w:rsidRPr="002B1388">
              <w:t>2</w:t>
            </w:r>
          </w:p>
        </w:tc>
        <w:tc>
          <w:tcPr>
            <w:tcW w:w="8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pPr>
            <w:r w:rsidRPr="002B1388">
              <w:t>3</w:t>
            </w:r>
          </w:p>
        </w:tc>
        <w:tc>
          <w:tcPr>
            <w:tcW w:w="9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pPr>
            <w:r w:rsidRPr="002B1388">
              <w:t>4</w:t>
            </w:r>
          </w:p>
        </w:tc>
        <w:tc>
          <w:tcPr>
            <w:tcW w:w="8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pPr>
            <w:r w:rsidRPr="002B1388">
              <w:t>5</w:t>
            </w:r>
          </w:p>
        </w:tc>
        <w:tc>
          <w:tcPr>
            <w:tcW w:w="10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pPr>
            <w:r w:rsidRPr="002B1388">
              <w:t>6</w:t>
            </w:r>
          </w:p>
        </w:tc>
      </w:tr>
      <w:tr w:rsidR="002B1388" w:rsidRPr="002B1388" w:rsidTr="003B3880">
        <w:trPr>
          <w:trHeight w:val="2977"/>
          <w:jc w:val="center"/>
        </w:trPr>
        <w:tc>
          <w:tcPr>
            <w:tcW w:w="3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pPr>
            <w:r w:rsidRPr="002B1388">
              <w:lastRenderedPageBreak/>
              <w:t>197</w:t>
            </w:r>
            <w:r w:rsidRPr="002B1388">
              <w:rPr>
                <w:vertAlign w:val="superscript"/>
              </w:rPr>
              <w:t>1</w:t>
            </w:r>
            <w:r w:rsidRPr="002B1388">
              <w:t>.</w:t>
            </w:r>
          </w:p>
        </w:tc>
        <w:tc>
          <w:tcPr>
            <w:tcW w:w="8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pPr>
            <w:r w:rsidRPr="002B1388">
              <w:t>8721150610506</w:t>
            </w:r>
          </w:p>
        </w:tc>
        <w:tc>
          <w:tcPr>
            <w:tcW w:w="8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pPr>
            <w:r w:rsidRPr="002B1388">
              <w:t xml:space="preserve">Consolidarea controlului Tuberculozei în Republica Moldova (Grant: MDA-T-PAS) </w:t>
            </w:r>
          </w:p>
        </w:tc>
        <w:tc>
          <w:tcPr>
            <w:tcW w:w="9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pPr>
            <w:r w:rsidRPr="002B1388">
              <w:t>Centrul pentru Politici şi Analize în Sănătate (PAS)</w:t>
            </w:r>
          </w:p>
        </w:tc>
        <w:tc>
          <w:tcPr>
            <w:tcW w:w="8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both"/>
            </w:pPr>
            <w:r w:rsidRPr="002B1388">
              <w:t>Ministerul Sănătății, Muncii și Protecției Sociale</w:t>
            </w:r>
          </w:p>
        </w:tc>
        <w:tc>
          <w:tcPr>
            <w:tcW w:w="10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both"/>
            </w:pPr>
            <w:r w:rsidRPr="002B1388">
              <w:t>Acordul cu privire la oferirea privilegiilor şi imunităţilor Fondului Global de Luptă împotriva HIV/SIDA, Tuberculozei şi Malariei, ratificat prin Legea nr.207 din 21 octombrie 2011</w:t>
            </w:r>
          </w:p>
        </w:tc>
      </w:tr>
      <w:tr w:rsidR="003B2F47" w:rsidRPr="002B1388" w:rsidTr="003B3880">
        <w:trPr>
          <w:trHeight w:val="3186"/>
          <w:jc w:val="center"/>
        </w:trPr>
        <w:tc>
          <w:tcPr>
            <w:tcW w:w="3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pPr>
            <w:r w:rsidRPr="002B1388">
              <w:t>198</w:t>
            </w:r>
            <w:r w:rsidRPr="002B1388">
              <w:rPr>
                <w:vertAlign w:val="superscript"/>
              </w:rPr>
              <w:t>1</w:t>
            </w:r>
            <w:r w:rsidRPr="002B1388">
              <w:t>.</w:t>
            </w:r>
          </w:p>
        </w:tc>
        <w:tc>
          <w:tcPr>
            <w:tcW w:w="8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pPr>
            <w:r w:rsidRPr="002B1388">
              <w:t>8721150610505</w:t>
            </w:r>
          </w:p>
        </w:tc>
        <w:tc>
          <w:tcPr>
            <w:tcW w:w="8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rPr>
                <w:shd w:val="clear" w:color="auto" w:fill="FFFFFF"/>
              </w:rPr>
            </w:pPr>
            <w:r w:rsidRPr="002B1388">
              <w:rPr>
                <w:shd w:val="clear" w:color="auto" w:fill="FFFFFF"/>
              </w:rPr>
              <w:t xml:space="preserve">Consolidarea controlului Tuberculozei și reducerea SIDA și mortalității aferente în Republica Moldova (Grant: MDA-C-PCIMU) </w:t>
            </w:r>
          </w:p>
        </w:tc>
        <w:tc>
          <w:tcPr>
            <w:tcW w:w="9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pPr>
            <w:r w:rsidRPr="002B1388">
              <w:t>Instituţia Publică “Unitatea de coordonare, implementare şi monitorizare a proiectelor în domeniul sănătăţii”</w:t>
            </w:r>
          </w:p>
          <w:p w:rsidR="003B2F47" w:rsidRPr="002B1388" w:rsidRDefault="003B2F47" w:rsidP="003B3880">
            <w:pPr>
              <w:ind w:right="57"/>
            </w:pPr>
          </w:p>
        </w:tc>
        <w:tc>
          <w:tcPr>
            <w:tcW w:w="8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both"/>
            </w:pPr>
            <w:r w:rsidRPr="002B1388">
              <w:t>Ministerul Sănătății, Muncii și Protecției Sociale</w:t>
            </w:r>
          </w:p>
        </w:tc>
        <w:tc>
          <w:tcPr>
            <w:tcW w:w="10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both"/>
            </w:pPr>
            <w:r w:rsidRPr="002B1388">
              <w:t>Acordul cu privire la oferirea privilegiilor şi imunităţilor Fondului Global de Luptă împotriva HIV/SIDA, Tuberculozei şi Malariei, ratificat prin Legea nr.207 din 21 octombrie 2011</w:t>
            </w:r>
          </w:p>
        </w:tc>
      </w:tr>
    </w:tbl>
    <w:p w:rsidR="003B2F47" w:rsidRPr="002B1388" w:rsidRDefault="003B2F47" w:rsidP="003B2F47">
      <w:pPr>
        <w:contextualSpacing/>
        <w:jc w:val="both"/>
      </w:pPr>
    </w:p>
    <w:p w:rsidR="003B2F47" w:rsidRPr="002B1388" w:rsidRDefault="003B2F47" w:rsidP="00F652F6">
      <w:pPr>
        <w:pStyle w:val="ListParagraph"/>
        <w:numPr>
          <w:ilvl w:val="0"/>
          <w:numId w:val="19"/>
        </w:numPr>
        <w:spacing w:after="0"/>
        <w:contextualSpacing/>
        <w:jc w:val="both"/>
        <w:rPr>
          <w:rFonts w:ascii="Times New Roman" w:eastAsiaTheme="minorEastAsia" w:hAnsi="Times New Roman"/>
          <w:sz w:val="28"/>
          <w:szCs w:val="28"/>
          <w:lang w:val="ro-RO"/>
        </w:rPr>
      </w:pPr>
      <w:r w:rsidRPr="002B1388">
        <w:rPr>
          <w:rFonts w:ascii="Times New Roman" w:eastAsiaTheme="minorEastAsia" w:hAnsi="Times New Roman"/>
          <w:sz w:val="28"/>
          <w:szCs w:val="28"/>
          <w:u w:val="single"/>
          <w:lang w:val="ro-RO"/>
        </w:rPr>
        <w:t>Capitolul XXXII  – Comisia Europeană,</w:t>
      </w:r>
      <w:r w:rsidRPr="002B1388">
        <w:rPr>
          <w:rFonts w:eastAsiaTheme="minorEastAsia"/>
          <w:sz w:val="28"/>
          <w:szCs w:val="28"/>
        </w:rPr>
        <w:t xml:space="preserve"> </w:t>
      </w:r>
      <w:r w:rsidRPr="002B1388">
        <w:rPr>
          <w:rFonts w:ascii="Times New Roman" w:eastAsiaTheme="minorEastAsia" w:hAnsi="Times New Roman"/>
          <w:sz w:val="28"/>
          <w:szCs w:val="28"/>
          <w:lang w:val="ro-RO"/>
        </w:rPr>
        <w:t xml:space="preserve">la </w:t>
      </w:r>
      <w:proofErr w:type="spellStart"/>
      <w:r w:rsidRPr="002B1388">
        <w:rPr>
          <w:rFonts w:ascii="Times New Roman" w:eastAsiaTheme="minorEastAsia" w:hAnsi="Times New Roman"/>
          <w:sz w:val="28"/>
          <w:szCs w:val="28"/>
          <w:lang w:val="ro-RO"/>
        </w:rPr>
        <w:t>poziţia</w:t>
      </w:r>
      <w:proofErr w:type="spellEnd"/>
      <w:r w:rsidRPr="002B1388">
        <w:rPr>
          <w:rFonts w:ascii="Times New Roman" w:eastAsiaTheme="minorEastAsia" w:hAnsi="Times New Roman"/>
          <w:sz w:val="28"/>
          <w:szCs w:val="28"/>
          <w:lang w:val="ro-RO"/>
        </w:rPr>
        <w:t xml:space="preserve"> 275, coloana 4 se completează cu următorul text: „raionul Taraclia”. </w:t>
      </w:r>
    </w:p>
    <w:p w:rsidR="003B2F47" w:rsidRPr="002B1388" w:rsidRDefault="003B2F47" w:rsidP="003B2F47">
      <w:pPr>
        <w:pStyle w:val="ListParagraph"/>
        <w:spacing w:after="0"/>
        <w:ind w:left="720"/>
        <w:contextualSpacing/>
        <w:jc w:val="both"/>
        <w:rPr>
          <w:rFonts w:ascii="Times New Roman" w:eastAsiaTheme="minorEastAsia" w:hAnsi="Times New Roman"/>
          <w:sz w:val="28"/>
          <w:szCs w:val="28"/>
          <w:lang w:val="ro-RO"/>
        </w:rPr>
      </w:pPr>
    </w:p>
    <w:p w:rsidR="003B2F47" w:rsidRPr="002B1388" w:rsidRDefault="003B2F47" w:rsidP="003B2F47">
      <w:pPr>
        <w:pStyle w:val="tt"/>
        <w:numPr>
          <w:ilvl w:val="0"/>
          <w:numId w:val="2"/>
        </w:numPr>
        <w:tabs>
          <w:tab w:val="left" w:pos="1134"/>
        </w:tabs>
        <w:spacing w:before="0" w:beforeAutospacing="0" w:after="0" w:afterAutospacing="0"/>
        <w:jc w:val="both"/>
        <w:rPr>
          <w:b/>
          <w:bCs/>
          <w:sz w:val="28"/>
          <w:szCs w:val="28"/>
          <w:lang w:val="ro-RO"/>
        </w:rPr>
      </w:pPr>
      <w:r w:rsidRPr="002B1388">
        <w:rPr>
          <w:b/>
          <w:sz w:val="28"/>
          <w:szCs w:val="28"/>
          <w:lang w:val="ro-RO"/>
        </w:rPr>
        <w:t xml:space="preserve">La Anexa nr.2: </w:t>
      </w:r>
    </w:p>
    <w:p w:rsidR="003B2F47" w:rsidRPr="002B1388" w:rsidRDefault="003B2F47" w:rsidP="003B2F47">
      <w:pPr>
        <w:pStyle w:val="ListParagraph"/>
        <w:numPr>
          <w:ilvl w:val="1"/>
          <w:numId w:val="12"/>
        </w:numPr>
        <w:tabs>
          <w:tab w:val="left" w:pos="426"/>
        </w:tabs>
        <w:spacing w:after="0"/>
        <w:ind w:left="0" w:firstLine="0"/>
        <w:contextualSpacing/>
        <w:jc w:val="both"/>
        <w:rPr>
          <w:rFonts w:ascii="Times New Roman" w:eastAsiaTheme="minorEastAsia" w:hAnsi="Times New Roman"/>
          <w:noProof/>
          <w:sz w:val="28"/>
          <w:szCs w:val="28"/>
          <w:lang w:val="ro-RO" w:eastAsia="ru-RU"/>
        </w:rPr>
      </w:pPr>
      <w:r w:rsidRPr="002B1388">
        <w:rPr>
          <w:rFonts w:ascii="Times New Roman" w:eastAsiaTheme="minorEastAsia" w:hAnsi="Times New Roman"/>
          <w:noProof/>
          <w:sz w:val="28"/>
          <w:szCs w:val="28"/>
          <w:lang w:val="ro-RO" w:eastAsia="ru-RU"/>
        </w:rPr>
        <w:t xml:space="preserve">Se propune completarea Anexei cu următorul proiect: </w:t>
      </w:r>
    </w:p>
    <w:tbl>
      <w:tblPr>
        <w:tblW w:w="5300" w:type="pct"/>
        <w:jc w:val="center"/>
        <w:tblLayout w:type="fixed"/>
        <w:tblCellMar>
          <w:top w:w="15" w:type="dxa"/>
          <w:left w:w="15" w:type="dxa"/>
          <w:bottom w:w="15" w:type="dxa"/>
          <w:right w:w="15" w:type="dxa"/>
        </w:tblCellMar>
        <w:tblLook w:val="00A0" w:firstRow="1" w:lastRow="0" w:firstColumn="1" w:lastColumn="0" w:noHBand="0" w:noVBand="0"/>
      </w:tblPr>
      <w:tblGrid>
        <w:gridCol w:w="704"/>
        <w:gridCol w:w="2548"/>
        <w:gridCol w:w="5387"/>
        <w:gridCol w:w="1712"/>
      </w:tblGrid>
      <w:tr w:rsidR="002B1388" w:rsidRPr="002B1388" w:rsidTr="003B3880">
        <w:trPr>
          <w:trHeight w:val="716"/>
          <w:jc w:val="center"/>
        </w:trPr>
        <w:tc>
          <w:tcPr>
            <w:tcW w:w="34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rPr>
                <w:b/>
              </w:rPr>
            </w:pPr>
            <w:r w:rsidRPr="002B1388">
              <w:rPr>
                <w:b/>
                <w:bCs/>
              </w:rPr>
              <w:t>Nr.</w:t>
            </w:r>
            <w:r w:rsidRPr="002B1388">
              <w:rPr>
                <w:b/>
                <w:bCs/>
              </w:rPr>
              <w:br/>
              <w:t>d/o</w:t>
            </w:r>
          </w:p>
        </w:tc>
        <w:tc>
          <w:tcPr>
            <w:tcW w:w="12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rPr>
                <w:b/>
              </w:rPr>
            </w:pPr>
            <w:r w:rsidRPr="002B1388">
              <w:rPr>
                <w:b/>
                <w:bCs/>
              </w:rPr>
              <w:t>Donatorul/ proiectul/ instituţia beneficiară</w:t>
            </w:r>
          </w:p>
        </w:tc>
        <w:tc>
          <w:tcPr>
            <w:tcW w:w="26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rPr>
                <w:b/>
              </w:rPr>
            </w:pPr>
            <w:r w:rsidRPr="002B1388">
              <w:rPr>
                <w:b/>
              </w:rPr>
              <w:t>Baza legală</w:t>
            </w:r>
          </w:p>
        </w:tc>
        <w:tc>
          <w:tcPr>
            <w:tcW w:w="8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rPr>
                <w:b/>
              </w:rPr>
            </w:pPr>
            <w:r w:rsidRPr="002B1388">
              <w:rPr>
                <w:b/>
              </w:rPr>
              <w:t>Componentele scutite</w:t>
            </w:r>
          </w:p>
        </w:tc>
      </w:tr>
      <w:tr w:rsidR="002B1388" w:rsidRPr="002B1388" w:rsidTr="003B3880">
        <w:trPr>
          <w:trHeight w:val="175"/>
          <w:jc w:val="center"/>
        </w:trPr>
        <w:tc>
          <w:tcPr>
            <w:tcW w:w="34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rPr>
                <w:bCs/>
              </w:rPr>
            </w:pPr>
            <w:r w:rsidRPr="002B1388">
              <w:rPr>
                <w:bCs/>
              </w:rPr>
              <w:t>1</w:t>
            </w:r>
          </w:p>
        </w:tc>
        <w:tc>
          <w:tcPr>
            <w:tcW w:w="12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rPr>
                <w:bCs/>
              </w:rPr>
            </w:pPr>
            <w:r w:rsidRPr="002B1388">
              <w:rPr>
                <w:bCs/>
              </w:rPr>
              <w:t>2</w:t>
            </w:r>
          </w:p>
        </w:tc>
        <w:tc>
          <w:tcPr>
            <w:tcW w:w="26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pPr>
            <w:r w:rsidRPr="002B1388">
              <w:t>3</w:t>
            </w:r>
          </w:p>
        </w:tc>
        <w:tc>
          <w:tcPr>
            <w:tcW w:w="8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pPr>
            <w:r w:rsidRPr="002B1388">
              <w:t>4</w:t>
            </w:r>
          </w:p>
        </w:tc>
      </w:tr>
      <w:tr w:rsidR="002B1388" w:rsidRPr="002B1388" w:rsidTr="003B3880">
        <w:trPr>
          <w:trHeight w:val="3140"/>
          <w:jc w:val="center"/>
        </w:trPr>
        <w:tc>
          <w:tcPr>
            <w:tcW w:w="34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pPr>
            <w:r w:rsidRPr="002B1388">
              <w:t>11</w:t>
            </w:r>
            <w:r w:rsidRPr="002B1388">
              <w:rPr>
                <w:vertAlign w:val="superscript"/>
              </w:rPr>
              <w:t>1</w:t>
            </w:r>
            <w:r w:rsidRPr="002B1388">
              <w:t>.</w:t>
            </w:r>
          </w:p>
        </w:tc>
        <w:tc>
          <w:tcPr>
            <w:tcW w:w="12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pPr>
            <w:r w:rsidRPr="002B1388">
              <w:t xml:space="preserve">Ministerul Apărării </w:t>
            </w:r>
          </w:p>
          <w:p w:rsidR="003B2F47" w:rsidRPr="002B1388" w:rsidRDefault="003B2F47" w:rsidP="003B3880">
            <w:pPr>
              <w:ind w:right="57"/>
            </w:pPr>
            <w:r w:rsidRPr="002B1388">
              <w:t>Proiectul NATO Știința pentru Pace și Securitate 984898 „Dezvoltarea capabilităților de atenuare a riscurilor biologice în Republica Moldova”</w:t>
            </w:r>
          </w:p>
        </w:tc>
        <w:tc>
          <w:tcPr>
            <w:tcW w:w="26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rPr>
                <w:rFonts w:eastAsiaTheme="minorHAnsi"/>
              </w:rPr>
            </w:pPr>
            <w:r w:rsidRPr="002B1388">
              <w:t xml:space="preserve">Memorandumul de înțelegere dintre Guvernul Republicii Moldova și Organizația pentru Întreținere și Aprovizionare a Alianței Nord-Atlantice (NAMSO) privind cooperarea în domeniul suportului logistic, ratificat prin Legea nr.154-XV din 12 octombrie 2001 și Acordului de implementare dintre Guvernul Republicii Moldova și Organizația NATO pentru Suport și Achiziții privind dezvoltarea capabilităților de atenuare a riscurilor biologice în Republica Moldova, întocmit la Chișinău la 12 iulie 2016, HG nr.1122 din 10.10.2016. </w:t>
            </w:r>
          </w:p>
        </w:tc>
        <w:tc>
          <w:tcPr>
            <w:tcW w:w="8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pPr>
            <w:r w:rsidRPr="002B1388">
              <w:t>Integral</w:t>
            </w:r>
          </w:p>
        </w:tc>
      </w:tr>
    </w:tbl>
    <w:p w:rsidR="003B2F47" w:rsidRPr="002B1388" w:rsidRDefault="003B2F47" w:rsidP="003B2F47">
      <w:pPr>
        <w:pStyle w:val="ListParagraph"/>
        <w:numPr>
          <w:ilvl w:val="1"/>
          <w:numId w:val="12"/>
        </w:numPr>
        <w:tabs>
          <w:tab w:val="left" w:pos="426"/>
        </w:tabs>
        <w:spacing w:after="0"/>
        <w:ind w:left="0" w:firstLine="0"/>
        <w:contextualSpacing/>
        <w:jc w:val="both"/>
        <w:rPr>
          <w:rFonts w:ascii="Times New Roman" w:eastAsiaTheme="minorEastAsia" w:hAnsi="Times New Roman"/>
          <w:noProof/>
          <w:sz w:val="24"/>
          <w:szCs w:val="24"/>
          <w:lang w:val="ro-RO" w:eastAsia="ru-RU"/>
        </w:rPr>
      </w:pPr>
      <w:r w:rsidRPr="002B1388">
        <w:rPr>
          <w:rFonts w:ascii="Times New Roman" w:eastAsiaTheme="minorEastAsia" w:hAnsi="Times New Roman"/>
          <w:sz w:val="28"/>
          <w:szCs w:val="28"/>
          <w:lang w:val="ro-RO" w:eastAsia="ru-RU"/>
        </w:rPr>
        <w:t>La poziția 14, coloana 3 „Baza legală”, se completează cu un nou rând, în redacția următoare:</w:t>
      </w:r>
    </w:p>
    <w:tbl>
      <w:tblPr>
        <w:tblW w:w="5300" w:type="pct"/>
        <w:jc w:val="center"/>
        <w:tblLayout w:type="fixed"/>
        <w:tblCellMar>
          <w:top w:w="15" w:type="dxa"/>
          <w:left w:w="15" w:type="dxa"/>
          <w:bottom w:w="15" w:type="dxa"/>
          <w:right w:w="15" w:type="dxa"/>
        </w:tblCellMar>
        <w:tblLook w:val="00A0" w:firstRow="1" w:lastRow="0" w:firstColumn="1" w:lastColumn="0" w:noHBand="0" w:noVBand="0"/>
      </w:tblPr>
      <w:tblGrid>
        <w:gridCol w:w="704"/>
        <w:gridCol w:w="2548"/>
        <w:gridCol w:w="5387"/>
        <w:gridCol w:w="1712"/>
      </w:tblGrid>
      <w:tr w:rsidR="002B1388" w:rsidRPr="002B1388" w:rsidTr="003B3880">
        <w:trPr>
          <w:trHeight w:val="426"/>
          <w:jc w:val="center"/>
        </w:trPr>
        <w:tc>
          <w:tcPr>
            <w:tcW w:w="34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rPr>
                <w:b/>
              </w:rPr>
            </w:pPr>
            <w:r w:rsidRPr="002B1388">
              <w:rPr>
                <w:b/>
                <w:bCs/>
              </w:rPr>
              <w:t>Nr.</w:t>
            </w:r>
            <w:r w:rsidRPr="002B1388">
              <w:rPr>
                <w:b/>
                <w:bCs/>
              </w:rPr>
              <w:br/>
              <w:t>d/o</w:t>
            </w:r>
            <w:r w:rsidRPr="002B1388">
              <w:rPr>
                <w:b/>
              </w:rPr>
              <w:br/>
            </w:r>
          </w:p>
        </w:tc>
        <w:tc>
          <w:tcPr>
            <w:tcW w:w="12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rPr>
                <w:b/>
              </w:rPr>
            </w:pPr>
            <w:r w:rsidRPr="002B1388">
              <w:rPr>
                <w:b/>
                <w:bCs/>
              </w:rPr>
              <w:t>Donatorul/ proiectul/ instituţia beneficiară</w:t>
            </w:r>
          </w:p>
        </w:tc>
        <w:tc>
          <w:tcPr>
            <w:tcW w:w="26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rPr>
                <w:b/>
              </w:rPr>
            </w:pPr>
            <w:r w:rsidRPr="002B1388">
              <w:rPr>
                <w:b/>
              </w:rPr>
              <w:t>Baza legală</w:t>
            </w:r>
          </w:p>
        </w:tc>
        <w:tc>
          <w:tcPr>
            <w:tcW w:w="8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rPr>
                <w:b/>
              </w:rPr>
            </w:pPr>
            <w:r w:rsidRPr="002B1388">
              <w:rPr>
                <w:b/>
              </w:rPr>
              <w:t>Componentele scutite</w:t>
            </w:r>
          </w:p>
        </w:tc>
      </w:tr>
      <w:tr w:rsidR="002B1388" w:rsidRPr="002B1388" w:rsidTr="003B3880">
        <w:trPr>
          <w:trHeight w:val="175"/>
          <w:jc w:val="center"/>
        </w:trPr>
        <w:tc>
          <w:tcPr>
            <w:tcW w:w="34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rPr>
                <w:bCs/>
              </w:rPr>
            </w:pPr>
            <w:r w:rsidRPr="002B1388">
              <w:rPr>
                <w:bCs/>
              </w:rPr>
              <w:t>1</w:t>
            </w:r>
          </w:p>
        </w:tc>
        <w:tc>
          <w:tcPr>
            <w:tcW w:w="12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rPr>
                <w:bCs/>
              </w:rPr>
            </w:pPr>
            <w:r w:rsidRPr="002B1388">
              <w:rPr>
                <w:bCs/>
              </w:rPr>
              <w:t>2</w:t>
            </w:r>
          </w:p>
        </w:tc>
        <w:tc>
          <w:tcPr>
            <w:tcW w:w="26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pPr>
            <w:r w:rsidRPr="002B1388">
              <w:t>3</w:t>
            </w:r>
          </w:p>
        </w:tc>
        <w:tc>
          <w:tcPr>
            <w:tcW w:w="8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pPr>
            <w:r w:rsidRPr="002B1388">
              <w:t>4</w:t>
            </w:r>
          </w:p>
        </w:tc>
      </w:tr>
      <w:tr w:rsidR="002B1388" w:rsidRPr="002B1388" w:rsidTr="003B3880">
        <w:trPr>
          <w:trHeight w:val="1337"/>
          <w:jc w:val="center"/>
        </w:trPr>
        <w:tc>
          <w:tcPr>
            <w:tcW w:w="34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pPr>
            <w:r w:rsidRPr="002B1388">
              <w:lastRenderedPageBreak/>
              <w:t>11</w:t>
            </w:r>
            <w:r w:rsidRPr="002B1388">
              <w:rPr>
                <w:vertAlign w:val="superscript"/>
              </w:rPr>
              <w:t>1</w:t>
            </w:r>
            <w:r w:rsidRPr="002B1388">
              <w:t>.</w:t>
            </w:r>
          </w:p>
        </w:tc>
        <w:tc>
          <w:tcPr>
            <w:tcW w:w="12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pPr>
            <w:r w:rsidRPr="002B1388">
              <w:t>Unitatea consolidată pentru implementarea Programelor Fondului Internaţional pentru Dezvoltare Agricolă</w:t>
            </w:r>
          </w:p>
        </w:tc>
        <w:tc>
          <w:tcPr>
            <w:tcW w:w="26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pStyle w:val="tt"/>
              <w:spacing w:before="0" w:beforeAutospacing="0" w:after="0" w:afterAutospacing="0"/>
              <w:jc w:val="both"/>
              <w:rPr>
                <w:rFonts w:ascii="Arial" w:hAnsi="Arial" w:cs="Arial"/>
                <w:b/>
                <w:bCs/>
              </w:rPr>
            </w:pPr>
            <w:proofErr w:type="spellStart"/>
            <w:r w:rsidRPr="002B1388">
              <w:rPr>
                <w:rFonts w:eastAsiaTheme="minorHAnsi"/>
              </w:rPr>
              <w:t>Acordul</w:t>
            </w:r>
            <w:proofErr w:type="spellEnd"/>
            <w:r w:rsidRPr="002B1388">
              <w:rPr>
                <w:rFonts w:eastAsiaTheme="minorHAnsi"/>
              </w:rPr>
              <w:t xml:space="preserve"> de </w:t>
            </w:r>
            <w:proofErr w:type="spellStart"/>
            <w:r w:rsidRPr="002B1388">
              <w:rPr>
                <w:rFonts w:eastAsiaTheme="minorHAnsi"/>
              </w:rPr>
              <w:t>finanțare</w:t>
            </w:r>
            <w:proofErr w:type="spellEnd"/>
            <w:r w:rsidRPr="002B1388">
              <w:rPr>
                <w:rFonts w:eastAsiaTheme="minorHAnsi"/>
              </w:rPr>
              <w:t xml:space="preserve"> nr.2000001702, nr.2000001703 </w:t>
            </w:r>
            <w:proofErr w:type="spellStart"/>
            <w:r w:rsidRPr="002B1388">
              <w:rPr>
                <w:rFonts w:eastAsiaTheme="minorHAnsi"/>
              </w:rPr>
              <w:t>și</w:t>
            </w:r>
            <w:proofErr w:type="spellEnd"/>
            <w:r w:rsidRPr="002B1388">
              <w:rPr>
                <w:rFonts w:eastAsiaTheme="minorHAnsi"/>
              </w:rPr>
              <w:t xml:space="preserve"> nr.2000001701 cu </w:t>
            </w:r>
            <w:proofErr w:type="spellStart"/>
            <w:r w:rsidRPr="002B1388">
              <w:rPr>
                <w:rFonts w:eastAsiaTheme="minorHAnsi"/>
              </w:rPr>
              <w:t>privire</w:t>
            </w:r>
            <w:proofErr w:type="spellEnd"/>
            <w:r w:rsidRPr="002B1388">
              <w:rPr>
                <w:rFonts w:eastAsiaTheme="minorHAnsi"/>
              </w:rPr>
              <w:t xml:space="preserve"> la „</w:t>
            </w:r>
            <w:proofErr w:type="spellStart"/>
            <w:r w:rsidRPr="002B1388">
              <w:rPr>
                <w:rFonts w:eastAsiaTheme="minorHAnsi"/>
              </w:rPr>
              <w:t>Programul</w:t>
            </w:r>
            <w:proofErr w:type="spellEnd"/>
            <w:r w:rsidRPr="002B1388">
              <w:rPr>
                <w:rFonts w:eastAsiaTheme="minorHAnsi"/>
              </w:rPr>
              <w:t xml:space="preserve"> de </w:t>
            </w:r>
            <w:proofErr w:type="spellStart"/>
            <w:r w:rsidRPr="002B1388">
              <w:rPr>
                <w:rFonts w:eastAsiaTheme="minorHAnsi"/>
              </w:rPr>
              <w:t>adaptare</w:t>
            </w:r>
            <w:proofErr w:type="spellEnd"/>
            <w:r w:rsidRPr="002B1388">
              <w:rPr>
                <w:rFonts w:eastAsiaTheme="minorHAnsi"/>
              </w:rPr>
              <w:t xml:space="preserve"> a </w:t>
            </w:r>
            <w:proofErr w:type="spellStart"/>
            <w:r w:rsidRPr="002B1388">
              <w:rPr>
                <w:rFonts w:eastAsiaTheme="minorHAnsi"/>
              </w:rPr>
              <w:t>micilor</w:t>
            </w:r>
            <w:proofErr w:type="spellEnd"/>
            <w:r w:rsidRPr="002B1388">
              <w:rPr>
                <w:rFonts w:eastAsiaTheme="minorHAnsi"/>
              </w:rPr>
              <w:t xml:space="preserve"> </w:t>
            </w:r>
            <w:proofErr w:type="spellStart"/>
            <w:r w:rsidRPr="002B1388">
              <w:rPr>
                <w:rFonts w:eastAsiaTheme="minorHAnsi"/>
              </w:rPr>
              <w:t>producători</w:t>
            </w:r>
            <w:proofErr w:type="spellEnd"/>
            <w:r w:rsidRPr="002B1388">
              <w:rPr>
                <w:rFonts w:eastAsiaTheme="minorHAnsi"/>
              </w:rPr>
              <w:t xml:space="preserve"> </w:t>
            </w:r>
            <w:proofErr w:type="spellStart"/>
            <w:r w:rsidRPr="002B1388">
              <w:rPr>
                <w:rFonts w:eastAsiaTheme="minorHAnsi"/>
              </w:rPr>
              <w:t>în</w:t>
            </w:r>
            <w:proofErr w:type="spellEnd"/>
            <w:r w:rsidRPr="002B1388">
              <w:rPr>
                <w:rFonts w:eastAsiaTheme="minorHAnsi"/>
              </w:rPr>
              <w:t xml:space="preserve"> </w:t>
            </w:r>
            <w:proofErr w:type="spellStart"/>
            <w:r w:rsidRPr="002B1388">
              <w:rPr>
                <w:rFonts w:eastAsiaTheme="minorHAnsi"/>
              </w:rPr>
              <w:t>vederea</w:t>
            </w:r>
            <w:proofErr w:type="spellEnd"/>
            <w:r w:rsidRPr="002B1388">
              <w:rPr>
                <w:rFonts w:eastAsiaTheme="minorHAnsi"/>
              </w:rPr>
              <w:t xml:space="preserve"> </w:t>
            </w:r>
            <w:proofErr w:type="spellStart"/>
            <w:r w:rsidRPr="002B1388">
              <w:rPr>
                <w:rFonts w:eastAsiaTheme="minorHAnsi"/>
              </w:rPr>
              <w:t>realizării</w:t>
            </w:r>
            <w:proofErr w:type="spellEnd"/>
            <w:r w:rsidRPr="002B1388">
              <w:rPr>
                <w:rFonts w:eastAsiaTheme="minorHAnsi"/>
              </w:rPr>
              <w:t xml:space="preserve"> </w:t>
            </w:r>
            <w:proofErr w:type="spellStart"/>
            <w:r w:rsidRPr="002B1388">
              <w:rPr>
                <w:rFonts w:eastAsiaTheme="minorHAnsi"/>
              </w:rPr>
              <w:t>Proiectului</w:t>
            </w:r>
            <w:proofErr w:type="spellEnd"/>
            <w:r w:rsidRPr="002B1388">
              <w:rPr>
                <w:rFonts w:eastAsiaTheme="minorHAnsi"/>
              </w:rPr>
              <w:t xml:space="preserve"> de </w:t>
            </w:r>
            <w:proofErr w:type="spellStart"/>
            <w:r w:rsidRPr="002B1388">
              <w:rPr>
                <w:rFonts w:eastAsiaTheme="minorHAnsi"/>
              </w:rPr>
              <w:t>Reziliență</w:t>
            </w:r>
            <w:proofErr w:type="spellEnd"/>
            <w:r w:rsidRPr="002B1388">
              <w:rPr>
                <w:rFonts w:eastAsiaTheme="minorHAnsi"/>
              </w:rPr>
              <w:t xml:space="preserve"> </w:t>
            </w:r>
            <w:proofErr w:type="spellStart"/>
            <w:r w:rsidRPr="002B1388">
              <w:rPr>
                <w:rFonts w:eastAsiaTheme="minorHAnsi"/>
              </w:rPr>
              <w:t>Rurală</w:t>
            </w:r>
            <w:proofErr w:type="spellEnd"/>
            <w:r w:rsidRPr="002B1388">
              <w:rPr>
                <w:rFonts w:eastAsiaTheme="minorHAnsi"/>
              </w:rPr>
              <w:t xml:space="preserve"> (IFAD VII), </w:t>
            </w:r>
            <w:proofErr w:type="spellStart"/>
            <w:r w:rsidRPr="002B1388">
              <w:rPr>
                <w:rFonts w:eastAsiaTheme="minorHAnsi"/>
              </w:rPr>
              <w:t>semnat</w:t>
            </w:r>
            <w:proofErr w:type="spellEnd"/>
            <w:r w:rsidRPr="002B1388">
              <w:rPr>
                <w:rFonts w:eastAsiaTheme="minorHAnsi"/>
              </w:rPr>
              <w:t xml:space="preserve"> la 11 </w:t>
            </w:r>
            <w:proofErr w:type="spellStart"/>
            <w:r w:rsidRPr="002B1388">
              <w:rPr>
                <w:rFonts w:eastAsiaTheme="minorHAnsi"/>
              </w:rPr>
              <w:t>aprilie</w:t>
            </w:r>
            <w:proofErr w:type="spellEnd"/>
            <w:r w:rsidRPr="002B1388">
              <w:rPr>
                <w:rFonts w:eastAsiaTheme="minorHAnsi"/>
              </w:rPr>
              <w:t xml:space="preserve"> 2017, la Roma, Italia </w:t>
            </w:r>
            <w:proofErr w:type="spellStart"/>
            <w:r w:rsidRPr="002B1388">
              <w:rPr>
                <w:rFonts w:eastAsiaTheme="minorHAnsi"/>
              </w:rPr>
              <w:t>și</w:t>
            </w:r>
            <w:proofErr w:type="spellEnd"/>
            <w:r w:rsidRPr="002B1388">
              <w:rPr>
                <w:rFonts w:eastAsiaTheme="minorHAnsi"/>
              </w:rPr>
              <w:t xml:space="preserve"> </w:t>
            </w:r>
            <w:proofErr w:type="spellStart"/>
            <w:r w:rsidRPr="002B1388">
              <w:rPr>
                <w:rFonts w:eastAsiaTheme="minorHAnsi"/>
              </w:rPr>
              <w:t>ratificat</w:t>
            </w:r>
            <w:proofErr w:type="spellEnd"/>
            <w:r w:rsidRPr="002B1388">
              <w:rPr>
                <w:rFonts w:eastAsiaTheme="minorHAnsi"/>
              </w:rPr>
              <w:t xml:space="preserve"> </w:t>
            </w:r>
            <w:proofErr w:type="spellStart"/>
            <w:r w:rsidRPr="002B1388">
              <w:rPr>
                <w:rFonts w:eastAsiaTheme="minorHAnsi"/>
              </w:rPr>
              <w:t>prin</w:t>
            </w:r>
            <w:proofErr w:type="spellEnd"/>
            <w:r w:rsidRPr="002B1388">
              <w:rPr>
                <w:rFonts w:eastAsiaTheme="minorHAnsi"/>
              </w:rPr>
              <w:t xml:space="preserve"> </w:t>
            </w:r>
            <w:proofErr w:type="spellStart"/>
            <w:r w:rsidRPr="002B1388">
              <w:rPr>
                <w:rFonts w:eastAsiaTheme="minorHAnsi"/>
              </w:rPr>
              <w:t>Legea</w:t>
            </w:r>
            <w:proofErr w:type="spellEnd"/>
            <w:r w:rsidRPr="002B1388">
              <w:rPr>
                <w:rFonts w:eastAsiaTheme="minorHAnsi"/>
              </w:rPr>
              <w:t xml:space="preserve"> </w:t>
            </w:r>
            <w:proofErr w:type="spellStart"/>
            <w:r w:rsidRPr="002B1388">
              <w:rPr>
                <w:rFonts w:eastAsiaTheme="minorHAnsi"/>
              </w:rPr>
              <w:t>nr</w:t>
            </w:r>
            <w:proofErr w:type="spellEnd"/>
            <w:r w:rsidRPr="002B1388">
              <w:rPr>
                <w:rFonts w:eastAsiaTheme="minorHAnsi"/>
              </w:rPr>
              <w:t xml:space="preserve">. 138  din  13 </w:t>
            </w:r>
            <w:proofErr w:type="spellStart"/>
            <w:r w:rsidRPr="002B1388">
              <w:rPr>
                <w:rFonts w:eastAsiaTheme="minorHAnsi"/>
              </w:rPr>
              <w:t>iulie</w:t>
            </w:r>
            <w:proofErr w:type="spellEnd"/>
            <w:r w:rsidRPr="002B1388">
              <w:rPr>
                <w:rFonts w:eastAsiaTheme="minorHAnsi"/>
              </w:rPr>
              <w:t xml:space="preserve"> 2017</w:t>
            </w:r>
            <w:r w:rsidRPr="002B1388">
              <w:rPr>
                <w:rFonts w:ascii="Arial" w:hAnsi="Arial" w:cs="Arial"/>
                <w:b/>
                <w:bCs/>
              </w:rPr>
              <w:t xml:space="preserve"> </w:t>
            </w:r>
          </w:p>
        </w:tc>
        <w:tc>
          <w:tcPr>
            <w:tcW w:w="8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B2F47" w:rsidRPr="002B1388" w:rsidRDefault="003B2F47" w:rsidP="003B3880">
            <w:pPr>
              <w:ind w:right="57"/>
              <w:jc w:val="center"/>
            </w:pPr>
            <w:r w:rsidRPr="002B1388">
              <w:t>Integral</w:t>
            </w:r>
          </w:p>
        </w:tc>
      </w:tr>
    </w:tbl>
    <w:p w:rsidR="003D10D0" w:rsidRPr="002B1388" w:rsidRDefault="003D10D0" w:rsidP="003D10D0">
      <w:pPr>
        <w:pStyle w:val="ListParagraph"/>
        <w:tabs>
          <w:tab w:val="left" w:pos="426"/>
        </w:tabs>
        <w:ind w:left="0"/>
        <w:contextualSpacing/>
        <w:jc w:val="both"/>
        <w:rPr>
          <w:rFonts w:ascii="Times New Roman" w:eastAsiaTheme="minorEastAsia" w:hAnsi="Times New Roman"/>
          <w:noProof/>
          <w:sz w:val="28"/>
          <w:szCs w:val="28"/>
          <w:lang w:val="ro-RO" w:eastAsia="ru-RU"/>
        </w:rPr>
      </w:pPr>
    </w:p>
    <w:p w:rsidR="003B2F47" w:rsidRPr="002B1388" w:rsidRDefault="003B2F47" w:rsidP="003B2F47">
      <w:pPr>
        <w:pStyle w:val="ListParagraph"/>
        <w:numPr>
          <w:ilvl w:val="1"/>
          <w:numId w:val="12"/>
        </w:numPr>
        <w:tabs>
          <w:tab w:val="left" w:pos="426"/>
        </w:tabs>
        <w:ind w:left="0" w:firstLine="0"/>
        <w:contextualSpacing/>
        <w:jc w:val="both"/>
        <w:rPr>
          <w:rFonts w:ascii="Times New Roman" w:eastAsiaTheme="minorEastAsia" w:hAnsi="Times New Roman"/>
          <w:noProof/>
          <w:sz w:val="28"/>
          <w:szCs w:val="28"/>
          <w:lang w:val="ro-RO" w:eastAsia="ru-RU"/>
        </w:rPr>
      </w:pPr>
      <w:r w:rsidRPr="002B1388">
        <w:rPr>
          <w:rFonts w:ascii="Times New Roman" w:eastAsiaTheme="minorEastAsia" w:hAnsi="Times New Roman"/>
          <w:sz w:val="28"/>
          <w:szCs w:val="28"/>
          <w:lang w:val="ro-RO" w:eastAsia="ru-RU"/>
        </w:rPr>
        <w:t xml:space="preserve">La poziția 38, coloana 2 „Donatorul/ proiectul/ </w:t>
      </w:r>
      <w:proofErr w:type="spellStart"/>
      <w:r w:rsidRPr="002B1388">
        <w:rPr>
          <w:rFonts w:ascii="Times New Roman" w:eastAsiaTheme="minorEastAsia" w:hAnsi="Times New Roman"/>
          <w:sz w:val="28"/>
          <w:szCs w:val="28"/>
          <w:lang w:val="ro-RO" w:eastAsia="ru-RU"/>
        </w:rPr>
        <w:t>instituţia</w:t>
      </w:r>
      <w:proofErr w:type="spellEnd"/>
      <w:r w:rsidRPr="002B1388">
        <w:rPr>
          <w:rFonts w:ascii="Times New Roman" w:eastAsiaTheme="minorEastAsia" w:hAnsi="Times New Roman"/>
          <w:sz w:val="28"/>
          <w:szCs w:val="28"/>
          <w:lang w:val="ro-RO" w:eastAsia="ru-RU"/>
        </w:rPr>
        <w:t xml:space="preserve"> beneficiară” va avea următorul cuprins „Ministerul Finanțelor, Directoratul Liniei de Credit”. </w:t>
      </w:r>
    </w:p>
    <w:p w:rsidR="003B2F47" w:rsidRPr="002B1388" w:rsidRDefault="003B2F47" w:rsidP="003B2F47">
      <w:pPr>
        <w:pStyle w:val="tt"/>
        <w:numPr>
          <w:ilvl w:val="0"/>
          <w:numId w:val="2"/>
        </w:numPr>
        <w:tabs>
          <w:tab w:val="left" w:pos="1134"/>
        </w:tabs>
        <w:spacing w:before="0" w:beforeAutospacing="0" w:after="0" w:afterAutospacing="0"/>
        <w:jc w:val="both"/>
        <w:rPr>
          <w:b/>
          <w:bCs/>
          <w:sz w:val="28"/>
          <w:szCs w:val="28"/>
          <w:lang w:val="ro-RO"/>
        </w:rPr>
      </w:pPr>
      <w:r w:rsidRPr="002B1388">
        <w:rPr>
          <w:b/>
          <w:bCs/>
          <w:sz w:val="28"/>
          <w:szCs w:val="28"/>
          <w:lang w:val="ro-RO"/>
        </w:rPr>
        <w:t>La Anexa nr.3:</w:t>
      </w:r>
    </w:p>
    <w:p w:rsidR="003B2F47" w:rsidRPr="002B1388" w:rsidRDefault="003B2F47" w:rsidP="003B2F47">
      <w:pPr>
        <w:pStyle w:val="tt"/>
        <w:numPr>
          <w:ilvl w:val="0"/>
          <w:numId w:val="14"/>
        </w:numPr>
        <w:tabs>
          <w:tab w:val="left" w:pos="426"/>
        </w:tabs>
        <w:spacing w:before="0" w:beforeAutospacing="0" w:after="120" w:afterAutospacing="0"/>
        <w:ind w:left="1560" w:hanging="1502"/>
        <w:jc w:val="both"/>
        <w:rPr>
          <w:bCs/>
          <w:sz w:val="28"/>
          <w:szCs w:val="28"/>
          <w:lang w:val="ro-RO"/>
        </w:rPr>
      </w:pPr>
      <w:r w:rsidRPr="002B1388">
        <w:rPr>
          <w:bCs/>
          <w:sz w:val="28"/>
          <w:szCs w:val="28"/>
          <w:lang w:val="ro-RO"/>
        </w:rPr>
        <w:t xml:space="preserve">denumirea anexei va avea următorul cuprins: </w:t>
      </w:r>
    </w:p>
    <w:p w:rsidR="003B2F47" w:rsidRPr="002B1388" w:rsidRDefault="003B2F47" w:rsidP="003B2F47">
      <w:pPr>
        <w:pStyle w:val="tt"/>
        <w:tabs>
          <w:tab w:val="left" w:pos="426"/>
        </w:tabs>
        <w:spacing w:before="0" w:beforeAutospacing="0" w:after="120" w:afterAutospacing="0"/>
        <w:jc w:val="both"/>
        <w:rPr>
          <w:bCs/>
          <w:sz w:val="28"/>
          <w:szCs w:val="28"/>
          <w:lang w:val="ro-RO"/>
        </w:rPr>
      </w:pPr>
      <w:r w:rsidRPr="002B1388">
        <w:rPr>
          <w:bCs/>
          <w:sz w:val="28"/>
          <w:szCs w:val="28"/>
          <w:lang w:val="ro-RO"/>
        </w:rPr>
        <w:t xml:space="preserve">Regulamentul privind modul de aplicare a facilităților fiscale  și vamale la importul și/sau livrarea pe teritoriul țării a mărfurilor și serviciilor destinate proiectelor de </w:t>
      </w:r>
      <w:proofErr w:type="spellStart"/>
      <w:r w:rsidRPr="002B1388">
        <w:rPr>
          <w:bCs/>
          <w:sz w:val="28"/>
          <w:szCs w:val="28"/>
          <w:lang w:val="ro-RO"/>
        </w:rPr>
        <w:t>asistenţă</w:t>
      </w:r>
      <w:proofErr w:type="spellEnd"/>
      <w:r w:rsidRPr="002B1388">
        <w:rPr>
          <w:bCs/>
          <w:sz w:val="28"/>
          <w:szCs w:val="28"/>
          <w:lang w:val="ro-RO"/>
        </w:rPr>
        <w:t xml:space="preserve"> tehnică </w:t>
      </w:r>
      <w:proofErr w:type="spellStart"/>
      <w:r w:rsidRPr="002B1388">
        <w:rPr>
          <w:bCs/>
          <w:sz w:val="28"/>
          <w:szCs w:val="28"/>
          <w:lang w:val="ro-RO"/>
        </w:rPr>
        <w:t>şi</w:t>
      </w:r>
      <w:proofErr w:type="spellEnd"/>
      <w:r w:rsidRPr="002B1388">
        <w:rPr>
          <w:bCs/>
          <w:sz w:val="28"/>
          <w:szCs w:val="28"/>
          <w:lang w:val="ro-RO"/>
        </w:rPr>
        <w:t xml:space="preserve"> </w:t>
      </w:r>
      <w:proofErr w:type="spellStart"/>
      <w:r w:rsidRPr="002B1388">
        <w:rPr>
          <w:bCs/>
          <w:sz w:val="28"/>
          <w:szCs w:val="28"/>
          <w:lang w:val="ro-RO"/>
        </w:rPr>
        <w:t>investiţională</w:t>
      </w:r>
      <w:proofErr w:type="spellEnd"/>
      <w:r w:rsidRPr="002B1388">
        <w:rPr>
          <w:bCs/>
          <w:sz w:val="28"/>
          <w:szCs w:val="28"/>
          <w:lang w:val="ro-RO"/>
        </w:rPr>
        <w:t xml:space="preserve"> în derulare, care cad sub </w:t>
      </w:r>
      <w:proofErr w:type="spellStart"/>
      <w:r w:rsidRPr="002B1388">
        <w:rPr>
          <w:bCs/>
          <w:sz w:val="28"/>
          <w:szCs w:val="28"/>
          <w:lang w:val="ro-RO"/>
        </w:rPr>
        <w:t>incidenţa</w:t>
      </w:r>
      <w:proofErr w:type="spellEnd"/>
      <w:r w:rsidRPr="002B1388">
        <w:rPr>
          <w:bCs/>
          <w:sz w:val="28"/>
          <w:szCs w:val="28"/>
          <w:lang w:val="ro-RO"/>
        </w:rPr>
        <w:t xml:space="preserve"> tratatelor </w:t>
      </w:r>
      <w:proofErr w:type="spellStart"/>
      <w:r w:rsidRPr="002B1388">
        <w:rPr>
          <w:bCs/>
          <w:sz w:val="28"/>
          <w:szCs w:val="28"/>
          <w:lang w:val="ro-RO"/>
        </w:rPr>
        <w:t>internaţionale</w:t>
      </w:r>
      <w:proofErr w:type="spellEnd"/>
      <w:r w:rsidRPr="002B1388">
        <w:rPr>
          <w:bCs/>
          <w:sz w:val="28"/>
          <w:szCs w:val="28"/>
          <w:lang w:val="ro-RO"/>
        </w:rPr>
        <w:t xml:space="preserve"> la care Republica Moldova este parte”;</w:t>
      </w:r>
    </w:p>
    <w:p w:rsidR="003B2F47" w:rsidRPr="002B1388" w:rsidRDefault="003B2F47" w:rsidP="003B2F47">
      <w:pPr>
        <w:pStyle w:val="tt"/>
        <w:numPr>
          <w:ilvl w:val="0"/>
          <w:numId w:val="14"/>
        </w:numPr>
        <w:tabs>
          <w:tab w:val="left" w:pos="426"/>
        </w:tabs>
        <w:spacing w:before="0" w:beforeAutospacing="0" w:after="120" w:afterAutospacing="0"/>
        <w:ind w:left="1560" w:hanging="1502"/>
        <w:jc w:val="both"/>
        <w:rPr>
          <w:bCs/>
          <w:sz w:val="28"/>
          <w:szCs w:val="28"/>
          <w:lang w:val="ro-RO"/>
        </w:rPr>
      </w:pPr>
      <w:r w:rsidRPr="002B1388">
        <w:rPr>
          <w:bCs/>
          <w:sz w:val="28"/>
          <w:szCs w:val="28"/>
          <w:lang w:val="ro-RO"/>
        </w:rPr>
        <w:t>la punctul 1, cuvintele „cotei zero a TVA” se înlocuiesc cu cuvintele „scutirii de TVA cu drept de deducere”;</w:t>
      </w:r>
    </w:p>
    <w:p w:rsidR="003B2F47" w:rsidRPr="002B1388" w:rsidRDefault="003B2F47" w:rsidP="003B2F47">
      <w:pPr>
        <w:pStyle w:val="tt"/>
        <w:numPr>
          <w:ilvl w:val="0"/>
          <w:numId w:val="14"/>
        </w:numPr>
        <w:tabs>
          <w:tab w:val="left" w:pos="426"/>
        </w:tabs>
        <w:spacing w:before="0" w:beforeAutospacing="0" w:after="120" w:afterAutospacing="0"/>
        <w:ind w:left="1560" w:hanging="1502"/>
        <w:jc w:val="both"/>
        <w:rPr>
          <w:bCs/>
          <w:sz w:val="28"/>
          <w:szCs w:val="28"/>
          <w:lang w:val="ro-RO"/>
        </w:rPr>
      </w:pPr>
      <w:r w:rsidRPr="002B1388">
        <w:rPr>
          <w:bCs/>
          <w:sz w:val="28"/>
          <w:szCs w:val="28"/>
          <w:lang w:val="ro-RO"/>
        </w:rPr>
        <w:t>la punctul 2,  cuvintele „Cota zero a TVA” se înlocuiesc cu cuvintele „Scutirea de TVA cu drept de deducere”;</w:t>
      </w:r>
    </w:p>
    <w:p w:rsidR="003B2F47" w:rsidRPr="002B1388" w:rsidRDefault="003B2F47" w:rsidP="003B2F47">
      <w:pPr>
        <w:pStyle w:val="tt"/>
        <w:numPr>
          <w:ilvl w:val="0"/>
          <w:numId w:val="14"/>
        </w:numPr>
        <w:tabs>
          <w:tab w:val="left" w:pos="426"/>
        </w:tabs>
        <w:spacing w:before="0" w:beforeAutospacing="0" w:after="120" w:afterAutospacing="0"/>
        <w:ind w:left="1560" w:hanging="1502"/>
        <w:jc w:val="both"/>
        <w:rPr>
          <w:bCs/>
          <w:sz w:val="28"/>
          <w:szCs w:val="28"/>
          <w:lang w:val="ro-RO"/>
        </w:rPr>
      </w:pPr>
      <w:r w:rsidRPr="002B1388">
        <w:rPr>
          <w:bCs/>
          <w:sz w:val="28"/>
          <w:szCs w:val="28"/>
          <w:lang w:val="ro-RO"/>
        </w:rPr>
        <w:t>la punctul 3:</w:t>
      </w:r>
    </w:p>
    <w:p w:rsidR="003B2F47" w:rsidRPr="002B1388" w:rsidRDefault="003B2F47" w:rsidP="003B2F47">
      <w:pPr>
        <w:pStyle w:val="tt"/>
        <w:tabs>
          <w:tab w:val="left" w:pos="709"/>
          <w:tab w:val="left" w:pos="1134"/>
        </w:tabs>
        <w:spacing w:before="0" w:beforeAutospacing="0" w:after="0" w:afterAutospacing="0"/>
        <w:ind w:firstLine="709"/>
        <w:jc w:val="both"/>
        <w:rPr>
          <w:bCs/>
          <w:sz w:val="28"/>
          <w:szCs w:val="28"/>
          <w:lang w:val="ro-RO"/>
        </w:rPr>
      </w:pPr>
      <w:r w:rsidRPr="002B1388">
        <w:rPr>
          <w:bCs/>
          <w:sz w:val="28"/>
          <w:szCs w:val="28"/>
          <w:lang w:val="ro-RO"/>
        </w:rPr>
        <w:t xml:space="preserve"> </w:t>
      </w:r>
      <w:r w:rsidRPr="002B1388">
        <w:rPr>
          <w:bCs/>
          <w:sz w:val="28"/>
          <w:szCs w:val="28"/>
          <w:lang w:val="ro-RO"/>
        </w:rPr>
        <w:tab/>
        <w:t>cuvintele ”la cota zero a TVA” se înlocuiesc cu cuvintele ”cu scutire de TVA cu drept de deducere”;</w:t>
      </w:r>
    </w:p>
    <w:p w:rsidR="003B2F47" w:rsidRPr="002B1388" w:rsidRDefault="003B2F47" w:rsidP="003B2F47">
      <w:pPr>
        <w:pStyle w:val="tt"/>
        <w:tabs>
          <w:tab w:val="left" w:pos="709"/>
          <w:tab w:val="left" w:pos="1134"/>
        </w:tabs>
        <w:spacing w:before="0" w:beforeAutospacing="0" w:after="0" w:afterAutospacing="0"/>
        <w:ind w:firstLine="709"/>
        <w:jc w:val="both"/>
        <w:rPr>
          <w:bCs/>
          <w:sz w:val="28"/>
          <w:szCs w:val="28"/>
          <w:lang w:val="ro-RO"/>
        </w:rPr>
      </w:pPr>
      <w:r w:rsidRPr="002B1388">
        <w:rPr>
          <w:bCs/>
          <w:sz w:val="28"/>
          <w:szCs w:val="28"/>
          <w:lang w:val="ro-RO"/>
        </w:rPr>
        <w:tab/>
        <w:t>cuvintele ”la cota zero a TVA” se înlocuiesc cu cuvintele ”cu scutire de TVA cu drept de deducere”;</w:t>
      </w:r>
    </w:p>
    <w:p w:rsidR="003B2F47" w:rsidRPr="002B1388" w:rsidRDefault="003B2F47" w:rsidP="003B2F47">
      <w:pPr>
        <w:pStyle w:val="tt"/>
        <w:tabs>
          <w:tab w:val="left" w:pos="709"/>
          <w:tab w:val="left" w:pos="1134"/>
        </w:tabs>
        <w:spacing w:before="0" w:beforeAutospacing="0" w:after="0" w:afterAutospacing="0"/>
        <w:ind w:firstLine="709"/>
        <w:jc w:val="both"/>
        <w:rPr>
          <w:bCs/>
          <w:sz w:val="28"/>
          <w:szCs w:val="28"/>
          <w:lang w:val="ro-RO"/>
        </w:rPr>
      </w:pPr>
      <w:r w:rsidRPr="002B1388">
        <w:rPr>
          <w:bCs/>
          <w:sz w:val="28"/>
          <w:szCs w:val="28"/>
          <w:lang w:val="ro-RO"/>
        </w:rPr>
        <w:tab/>
        <w:t xml:space="preserve"> cuvintele ”cotei zero a TVA” se înlocuiesc cu cuvintele ”a scutirii de TVA cu drept de deducere”;</w:t>
      </w:r>
    </w:p>
    <w:p w:rsidR="003B2F47" w:rsidRPr="002B1388" w:rsidRDefault="003B2F47" w:rsidP="003B2F47">
      <w:pPr>
        <w:pStyle w:val="tt"/>
        <w:tabs>
          <w:tab w:val="left" w:pos="709"/>
          <w:tab w:val="left" w:pos="1134"/>
        </w:tabs>
        <w:spacing w:before="0" w:beforeAutospacing="0" w:after="120" w:afterAutospacing="0"/>
        <w:ind w:firstLine="709"/>
        <w:jc w:val="both"/>
        <w:rPr>
          <w:bCs/>
          <w:sz w:val="28"/>
          <w:szCs w:val="28"/>
          <w:lang w:val="ro-RO"/>
        </w:rPr>
      </w:pPr>
      <w:r w:rsidRPr="002B1388">
        <w:rPr>
          <w:bCs/>
          <w:sz w:val="28"/>
          <w:szCs w:val="28"/>
          <w:lang w:val="ro-RO"/>
        </w:rPr>
        <w:tab/>
        <w:t>la alineatul 3, cuvintele ”La cota zero a TVA se impozitează” se înlocuiesc cu cuvintele ”Scutirea de TVA cu drept de deducere se aplică la”</w:t>
      </w:r>
    </w:p>
    <w:p w:rsidR="003B2F47" w:rsidRPr="002B1388" w:rsidRDefault="003B2F47" w:rsidP="003B2F47">
      <w:pPr>
        <w:pStyle w:val="tt"/>
        <w:numPr>
          <w:ilvl w:val="0"/>
          <w:numId w:val="14"/>
        </w:numPr>
        <w:tabs>
          <w:tab w:val="left" w:pos="567"/>
          <w:tab w:val="left" w:pos="709"/>
        </w:tabs>
        <w:spacing w:before="0" w:beforeAutospacing="0" w:after="120" w:afterAutospacing="0"/>
        <w:ind w:hanging="1502"/>
        <w:jc w:val="both"/>
        <w:rPr>
          <w:bCs/>
          <w:sz w:val="28"/>
          <w:szCs w:val="28"/>
          <w:lang w:val="ro-RO"/>
        </w:rPr>
      </w:pPr>
      <w:r w:rsidRPr="002B1388">
        <w:rPr>
          <w:bCs/>
          <w:sz w:val="28"/>
          <w:szCs w:val="28"/>
          <w:lang w:val="ro-RO"/>
        </w:rPr>
        <w:t>la punctul 4, cuvintele ”impozitate cu TVA la cota zero” se înlocuiesc cu cuvintele ”scutite de TVA cu drept de deducere”;</w:t>
      </w:r>
    </w:p>
    <w:p w:rsidR="003B2F47" w:rsidRPr="002B1388" w:rsidRDefault="003B2F47" w:rsidP="003B2F47">
      <w:pPr>
        <w:pStyle w:val="tt"/>
        <w:numPr>
          <w:ilvl w:val="0"/>
          <w:numId w:val="14"/>
        </w:numPr>
        <w:tabs>
          <w:tab w:val="left" w:pos="567"/>
          <w:tab w:val="left" w:pos="709"/>
        </w:tabs>
        <w:spacing w:before="0" w:beforeAutospacing="0" w:after="120" w:afterAutospacing="0"/>
        <w:ind w:hanging="1502"/>
        <w:jc w:val="both"/>
        <w:rPr>
          <w:bCs/>
          <w:sz w:val="28"/>
          <w:szCs w:val="28"/>
          <w:lang w:val="ro-RO"/>
        </w:rPr>
      </w:pPr>
      <w:r w:rsidRPr="002B1388">
        <w:rPr>
          <w:bCs/>
          <w:sz w:val="28"/>
          <w:szCs w:val="28"/>
          <w:lang w:val="ro-RO"/>
        </w:rPr>
        <w:t>punctul 6:</w:t>
      </w:r>
    </w:p>
    <w:p w:rsidR="003B2F47" w:rsidRPr="002B1388" w:rsidRDefault="003B2F47" w:rsidP="003B2F47">
      <w:pPr>
        <w:pStyle w:val="tt"/>
        <w:tabs>
          <w:tab w:val="left" w:pos="709"/>
          <w:tab w:val="left" w:pos="1134"/>
        </w:tabs>
        <w:spacing w:before="0" w:beforeAutospacing="0" w:after="0" w:afterAutospacing="0"/>
        <w:ind w:firstLine="709"/>
        <w:jc w:val="both"/>
        <w:rPr>
          <w:bCs/>
          <w:sz w:val="28"/>
          <w:szCs w:val="28"/>
          <w:lang w:val="ro-RO"/>
        </w:rPr>
      </w:pPr>
      <w:r w:rsidRPr="002B1388">
        <w:rPr>
          <w:bCs/>
          <w:sz w:val="28"/>
          <w:szCs w:val="28"/>
          <w:lang w:val="ro-RO"/>
        </w:rPr>
        <w:t>în partea introductivă, cuvintele ”impozitate cu TVA la cota zero” se înlocuiesc cu cuvintele ”scutite de TVA cu drept de deducere”;</w:t>
      </w:r>
    </w:p>
    <w:p w:rsidR="003B2F47" w:rsidRPr="002B1388" w:rsidRDefault="003B2F47" w:rsidP="003B2F47">
      <w:pPr>
        <w:pStyle w:val="tt"/>
        <w:tabs>
          <w:tab w:val="left" w:pos="709"/>
          <w:tab w:val="left" w:pos="1134"/>
        </w:tabs>
        <w:spacing w:before="0" w:beforeAutospacing="0" w:after="0" w:afterAutospacing="0"/>
        <w:ind w:firstLine="709"/>
        <w:jc w:val="both"/>
        <w:rPr>
          <w:bCs/>
          <w:sz w:val="28"/>
          <w:szCs w:val="28"/>
          <w:lang w:val="ro-RO"/>
        </w:rPr>
      </w:pPr>
      <w:r w:rsidRPr="002B1388">
        <w:rPr>
          <w:bCs/>
          <w:sz w:val="28"/>
          <w:szCs w:val="28"/>
          <w:lang w:val="ro-RO"/>
        </w:rPr>
        <w:t>la litera c), cuvintele ”la cota zero a TVA” se înlocuiesc cu cuvintele ”scutite de TVA cu drept de deducere”;</w:t>
      </w:r>
    </w:p>
    <w:p w:rsidR="003B2F47" w:rsidRPr="002B1388" w:rsidRDefault="003B2F47" w:rsidP="003B2F47">
      <w:pPr>
        <w:pStyle w:val="tt"/>
        <w:tabs>
          <w:tab w:val="left" w:pos="709"/>
          <w:tab w:val="left" w:pos="1134"/>
        </w:tabs>
        <w:spacing w:before="0" w:beforeAutospacing="0" w:after="120" w:afterAutospacing="0"/>
        <w:ind w:firstLine="709"/>
        <w:jc w:val="both"/>
        <w:rPr>
          <w:bCs/>
          <w:sz w:val="28"/>
          <w:szCs w:val="28"/>
          <w:lang w:val="ro-RO"/>
        </w:rPr>
      </w:pPr>
      <w:r w:rsidRPr="002B1388">
        <w:rPr>
          <w:bCs/>
          <w:sz w:val="28"/>
          <w:szCs w:val="28"/>
          <w:lang w:val="ro-RO"/>
        </w:rPr>
        <w:t xml:space="preserve"> la litera e), cuvintele ”impozitate la cota zero a TVA” se înlocuiesc cu cuvintele ”scutite de TVA cu drept de deducere”;</w:t>
      </w:r>
    </w:p>
    <w:p w:rsidR="003B2F47" w:rsidRPr="002B1388" w:rsidRDefault="003B2F47" w:rsidP="003B2F47">
      <w:pPr>
        <w:pStyle w:val="tt"/>
        <w:numPr>
          <w:ilvl w:val="0"/>
          <w:numId w:val="5"/>
        </w:numPr>
        <w:tabs>
          <w:tab w:val="left" w:pos="1134"/>
        </w:tabs>
        <w:spacing w:before="0" w:beforeAutospacing="0" w:after="120" w:afterAutospacing="0"/>
        <w:ind w:left="0" w:firstLine="709"/>
        <w:jc w:val="both"/>
        <w:rPr>
          <w:bCs/>
          <w:sz w:val="28"/>
          <w:szCs w:val="28"/>
          <w:lang w:val="ro-RO"/>
        </w:rPr>
      </w:pPr>
      <w:r w:rsidRPr="002B1388">
        <w:rPr>
          <w:bCs/>
          <w:sz w:val="28"/>
          <w:szCs w:val="28"/>
          <w:lang w:val="ro-RO"/>
        </w:rPr>
        <w:t>după punctul 6, se introduce punctul 6</w:t>
      </w:r>
      <w:r w:rsidRPr="002B1388">
        <w:rPr>
          <w:bCs/>
          <w:sz w:val="28"/>
          <w:szCs w:val="28"/>
          <w:vertAlign w:val="superscript"/>
          <w:lang w:val="ro-RO"/>
        </w:rPr>
        <w:t>1</w:t>
      </w:r>
      <w:r w:rsidRPr="002B1388">
        <w:rPr>
          <w:bCs/>
          <w:sz w:val="28"/>
          <w:szCs w:val="28"/>
          <w:lang w:val="ro-RO"/>
        </w:rPr>
        <w:t xml:space="preserve"> cu următorul cuprins:</w:t>
      </w:r>
    </w:p>
    <w:p w:rsidR="003B2F47" w:rsidRPr="002B1388" w:rsidRDefault="003B2F47" w:rsidP="003B2F47">
      <w:pPr>
        <w:pStyle w:val="ListParagraph"/>
        <w:tabs>
          <w:tab w:val="left" w:pos="1134"/>
        </w:tabs>
        <w:spacing w:after="0" w:line="240" w:lineRule="auto"/>
        <w:ind w:left="0" w:firstLine="709"/>
        <w:jc w:val="both"/>
        <w:rPr>
          <w:rFonts w:ascii="Times New Roman" w:hAnsi="Times New Roman"/>
          <w:sz w:val="28"/>
          <w:szCs w:val="28"/>
          <w:lang w:val="ro-RO"/>
        </w:rPr>
      </w:pPr>
      <w:r w:rsidRPr="002B1388">
        <w:rPr>
          <w:rFonts w:ascii="Times New Roman" w:hAnsi="Times New Roman"/>
          <w:sz w:val="28"/>
          <w:szCs w:val="28"/>
          <w:lang w:val="ro-RO"/>
        </w:rPr>
        <w:t>„6</w:t>
      </w:r>
      <w:r w:rsidRPr="002B1388">
        <w:rPr>
          <w:rFonts w:ascii="Times New Roman" w:hAnsi="Times New Roman"/>
          <w:sz w:val="28"/>
          <w:szCs w:val="28"/>
          <w:vertAlign w:val="superscript"/>
          <w:lang w:val="ro-RO"/>
        </w:rPr>
        <w:t>1</w:t>
      </w:r>
      <w:r w:rsidRPr="002B1388">
        <w:rPr>
          <w:rFonts w:ascii="Times New Roman" w:hAnsi="Times New Roman"/>
          <w:sz w:val="28"/>
          <w:szCs w:val="28"/>
          <w:lang w:val="ro-RO"/>
        </w:rPr>
        <w:t xml:space="preserve">. Serviciul Vamal acordă scutirea de accize, taxă vamală și taxă pentru efectuarea procedurilor vamale și scutirea de TVA fără drept de deducere la vămuirea mărfurilor importate de către beneficiari, inclusiv de către intermediari </w:t>
      </w:r>
      <w:proofErr w:type="spellStart"/>
      <w:r w:rsidRPr="002B1388">
        <w:rPr>
          <w:rFonts w:ascii="Times New Roman" w:hAnsi="Times New Roman"/>
          <w:sz w:val="28"/>
          <w:szCs w:val="28"/>
          <w:lang w:val="ro-RO"/>
        </w:rPr>
        <w:t>selectaţi</w:t>
      </w:r>
      <w:proofErr w:type="spellEnd"/>
      <w:r w:rsidRPr="002B1388">
        <w:rPr>
          <w:rFonts w:ascii="Times New Roman" w:hAnsi="Times New Roman"/>
          <w:sz w:val="28"/>
          <w:szCs w:val="28"/>
          <w:lang w:val="ro-RO"/>
        </w:rPr>
        <w:t xml:space="preserve"> în urma </w:t>
      </w:r>
      <w:proofErr w:type="spellStart"/>
      <w:r w:rsidRPr="002B1388">
        <w:rPr>
          <w:rFonts w:ascii="Times New Roman" w:hAnsi="Times New Roman"/>
          <w:sz w:val="28"/>
          <w:szCs w:val="28"/>
          <w:lang w:val="ro-RO"/>
        </w:rPr>
        <w:lastRenderedPageBreak/>
        <w:t>licitaţiei</w:t>
      </w:r>
      <w:proofErr w:type="spellEnd"/>
      <w:r w:rsidRPr="002B1388">
        <w:rPr>
          <w:rFonts w:ascii="Times New Roman" w:hAnsi="Times New Roman"/>
          <w:sz w:val="28"/>
          <w:szCs w:val="28"/>
          <w:lang w:val="ro-RO"/>
        </w:rPr>
        <w:t xml:space="preserve">, destinate realizării proiectelor de </w:t>
      </w:r>
      <w:proofErr w:type="spellStart"/>
      <w:r w:rsidRPr="002B1388">
        <w:rPr>
          <w:rFonts w:ascii="Times New Roman" w:hAnsi="Times New Roman"/>
          <w:sz w:val="28"/>
          <w:szCs w:val="28"/>
          <w:lang w:val="ro-RO"/>
        </w:rPr>
        <w:t>asistenţă</w:t>
      </w:r>
      <w:proofErr w:type="spellEnd"/>
      <w:r w:rsidRPr="002B1388">
        <w:rPr>
          <w:rFonts w:ascii="Times New Roman" w:hAnsi="Times New Roman"/>
          <w:sz w:val="28"/>
          <w:szCs w:val="28"/>
          <w:lang w:val="ro-RO"/>
        </w:rPr>
        <w:t xml:space="preserve"> tehnică sau </w:t>
      </w:r>
      <w:proofErr w:type="spellStart"/>
      <w:r w:rsidRPr="002B1388">
        <w:rPr>
          <w:rFonts w:ascii="Times New Roman" w:hAnsi="Times New Roman"/>
          <w:sz w:val="28"/>
          <w:szCs w:val="28"/>
          <w:lang w:val="ro-RO"/>
        </w:rPr>
        <w:t>investiţională</w:t>
      </w:r>
      <w:proofErr w:type="spellEnd"/>
      <w:r w:rsidRPr="002B1388">
        <w:rPr>
          <w:rFonts w:ascii="Times New Roman" w:hAnsi="Times New Roman"/>
          <w:sz w:val="28"/>
          <w:szCs w:val="28"/>
          <w:lang w:val="ro-RO"/>
        </w:rPr>
        <w:t>. Drept documente confirmative pentru efectuarea importului cu acordarea scutirii servesc:</w:t>
      </w:r>
    </w:p>
    <w:p w:rsidR="003B2F47" w:rsidRPr="002B1388" w:rsidRDefault="003B2F47" w:rsidP="003B2F47">
      <w:pPr>
        <w:tabs>
          <w:tab w:val="left" w:pos="1134"/>
        </w:tabs>
        <w:jc w:val="both"/>
        <w:rPr>
          <w:sz w:val="28"/>
          <w:szCs w:val="28"/>
        </w:rPr>
      </w:pPr>
      <w:r w:rsidRPr="002B1388">
        <w:rPr>
          <w:sz w:val="28"/>
          <w:szCs w:val="28"/>
        </w:rPr>
        <w:tab/>
        <w:t>lista proiectelor, aprobată de Guvern, în care este indicat proiectul pentru care se efectuează importul de mărfuri cu acordarea scutirii de accize, taxă vamală și taxă pentru efectuarea procedurilor vamale și scutirea de TVA fără drept de deducere;</w:t>
      </w:r>
    </w:p>
    <w:p w:rsidR="003B2F47" w:rsidRPr="002B1388" w:rsidRDefault="003B2F47" w:rsidP="003B2F47">
      <w:pPr>
        <w:pStyle w:val="ListParagraph"/>
        <w:tabs>
          <w:tab w:val="left" w:pos="1134"/>
        </w:tabs>
        <w:spacing w:after="0" w:line="240" w:lineRule="auto"/>
        <w:ind w:left="0"/>
        <w:jc w:val="both"/>
        <w:rPr>
          <w:rFonts w:ascii="Times New Roman" w:hAnsi="Times New Roman"/>
          <w:sz w:val="28"/>
          <w:szCs w:val="28"/>
          <w:lang w:val="ro-RO"/>
        </w:rPr>
      </w:pPr>
      <w:r w:rsidRPr="002B1388">
        <w:rPr>
          <w:rFonts w:ascii="Times New Roman" w:hAnsi="Times New Roman"/>
          <w:sz w:val="28"/>
          <w:szCs w:val="28"/>
          <w:lang w:val="ro-RO"/>
        </w:rPr>
        <w:tab/>
        <w:t>scrisoarea emisă pe blancheta oficială de către donator, implementator sau beneficiar, în care se indică:</w:t>
      </w:r>
    </w:p>
    <w:p w:rsidR="003B2F47" w:rsidRPr="002B1388" w:rsidRDefault="003B2F47" w:rsidP="003B2F47">
      <w:pPr>
        <w:pStyle w:val="cn"/>
        <w:numPr>
          <w:ilvl w:val="0"/>
          <w:numId w:val="6"/>
        </w:numPr>
        <w:tabs>
          <w:tab w:val="left" w:pos="720"/>
          <w:tab w:val="left" w:pos="1080"/>
          <w:tab w:val="left" w:pos="1134"/>
        </w:tabs>
        <w:jc w:val="both"/>
        <w:rPr>
          <w:sz w:val="28"/>
          <w:szCs w:val="28"/>
          <w:lang w:val="ro-RO"/>
        </w:rPr>
      </w:pPr>
      <w:r w:rsidRPr="002B1388">
        <w:rPr>
          <w:sz w:val="28"/>
          <w:szCs w:val="28"/>
          <w:lang w:val="ro-RO"/>
        </w:rPr>
        <w:t xml:space="preserve">denumirea acordului, sub </w:t>
      </w:r>
      <w:proofErr w:type="spellStart"/>
      <w:r w:rsidRPr="002B1388">
        <w:rPr>
          <w:sz w:val="28"/>
          <w:szCs w:val="28"/>
          <w:lang w:val="ro-RO"/>
        </w:rPr>
        <w:t>incidenţa</w:t>
      </w:r>
      <w:proofErr w:type="spellEnd"/>
      <w:r w:rsidRPr="002B1388">
        <w:rPr>
          <w:sz w:val="28"/>
          <w:szCs w:val="28"/>
          <w:lang w:val="ro-RO"/>
        </w:rPr>
        <w:t xml:space="preserve"> căruia cade proiectul de </w:t>
      </w:r>
      <w:proofErr w:type="spellStart"/>
      <w:r w:rsidRPr="002B1388">
        <w:rPr>
          <w:sz w:val="28"/>
          <w:szCs w:val="28"/>
          <w:lang w:val="ro-RO"/>
        </w:rPr>
        <w:t>asistenţă</w:t>
      </w:r>
      <w:proofErr w:type="spellEnd"/>
      <w:r w:rsidRPr="002B1388">
        <w:rPr>
          <w:sz w:val="28"/>
          <w:szCs w:val="28"/>
          <w:lang w:val="ro-RO"/>
        </w:rPr>
        <w:t xml:space="preserve"> tehnică sau </w:t>
      </w:r>
      <w:proofErr w:type="spellStart"/>
      <w:r w:rsidRPr="002B1388">
        <w:rPr>
          <w:sz w:val="28"/>
          <w:szCs w:val="28"/>
          <w:lang w:val="ro-RO"/>
        </w:rPr>
        <w:t>investiţională</w:t>
      </w:r>
      <w:proofErr w:type="spellEnd"/>
      <w:r w:rsidRPr="002B1388">
        <w:rPr>
          <w:sz w:val="28"/>
          <w:szCs w:val="28"/>
          <w:lang w:val="ro-RO"/>
        </w:rPr>
        <w:t xml:space="preserve"> respectiv, cu </w:t>
      </w:r>
      <w:proofErr w:type="spellStart"/>
      <w:r w:rsidRPr="002B1388">
        <w:rPr>
          <w:sz w:val="28"/>
          <w:szCs w:val="28"/>
          <w:lang w:val="ro-RO"/>
        </w:rPr>
        <w:t>menţionarea</w:t>
      </w:r>
      <w:proofErr w:type="spellEnd"/>
      <w:r w:rsidRPr="002B1388">
        <w:rPr>
          <w:sz w:val="28"/>
          <w:szCs w:val="28"/>
          <w:lang w:val="ro-RO"/>
        </w:rPr>
        <w:t xml:space="preserve"> prevederilor privind impozitarea;</w:t>
      </w:r>
    </w:p>
    <w:p w:rsidR="003B2F47" w:rsidRPr="002B1388" w:rsidRDefault="003B2F47" w:rsidP="003B2F47">
      <w:pPr>
        <w:pStyle w:val="ListParagraph"/>
        <w:numPr>
          <w:ilvl w:val="0"/>
          <w:numId w:val="6"/>
        </w:numPr>
        <w:tabs>
          <w:tab w:val="left" w:pos="1134"/>
        </w:tabs>
        <w:spacing w:after="0" w:line="240" w:lineRule="auto"/>
        <w:contextualSpacing/>
        <w:jc w:val="both"/>
        <w:rPr>
          <w:rFonts w:ascii="Times New Roman" w:hAnsi="Times New Roman"/>
          <w:sz w:val="28"/>
          <w:szCs w:val="28"/>
          <w:lang w:val="ro-RO"/>
        </w:rPr>
      </w:pPr>
      <w:r w:rsidRPr="002B1388">
        <w:rPr>
          <w:rFonts w:ascii="Times New Roman" w:hAnsi="Times New Roman"/>
          <w:sz w:val="28"/>
          <w:szCs w:val="28"/>
          <w:lang w:val="ro-RO"/>
        </w:rPr>
        <w:t xml:space="preserve">denumirea proiectului de </w:t>
      </w:r>
      <w:proofErr w:type="spellStart"/>
      <w:r w:rsidRPr="002B1388">
        <w:rPr>
          <w:rFonts w:ascii="Times New Roman" w:hAnsi="Times New Roman"/>
          <w:sz w:val="28"/>
          <w:szCs w:val="28"/>
          <w:lang w:val="ro-RO"/>
        </w:rPr>
        <w:t>asistenţă</w:t>
      </w:r>
      <w:proofErr w:type="spellEnd"/>
      <w:r w:rsidRPr="002B1388">
        <w:rPr>
          <w:rFonts w:ascii="Times New Roman" w:hAnsi="Times New Roman"/>
          <w:sz w:val="28"/>
          <w:szCs w:val="28"/>
          <w:lang w:val="ro-RO"/>
        </w:rPr>
        <w:t xml:space="preserve"> tehnică sau </w:t>
      </w:r>
      <w:proofErr w:type="spellStart"/>
      <w:r w:rsidRPr="002B1388">
        <w:rPr>
          <w:rFonts w:ascii="Times New Roman" w:hAnsi="Times New Roman"/>
          <w:sz w:val="28"/>
          <w:szCs w:val="28"/>
          <w:lang w:val="ro-RO"/>
        </w:rPr>
        <w:t>investiţională</w:t>
      </w:r>
      <w:proofErr w:type="spellEnd"/>
      <w:r w:rsidRPr="002B1388">
        <w:rPr>
          <w:rFonts w:ascii="Times New Roman" w:hAnsi="Times New Roman"/>
          <w:sz w:val="28"/>
          <w:szCs w:val="28"/>
          <w:lang w:val="ro-RO"/>
        </w:rPr>
        <w:t>;</w:t>
      </w:r>
    </w:p>
    <w:p w:rsidR="003B2F47" w:rsidRPr="002B1388" w:rsidRDefault="003B2F47" w:rsidP="003B2F47">
      <w:pPr>
        <w:pStyle w:val="cn"/>
        <w:numPr>
          <w:ilvl w:val="0"/>
          <w:numId w:val="6"/>
        </w:numPr>
        <w:tabs>
          <w:tab w:val="left" w:pos="720"/>
          <w:tab w:val="left" w:pos="1080"/>
          <w:tab w:val="left" w:pos="1134"/>
        </w:tabs>
        <w:jc w:val="both"/>
        <w:rPr>
          <w:sz w:val="28"/>
          <w:szCs w:val="28"/>
          <w:lang w:val="ro-RO"/>
        </w:rPr>
      </w:pPr>
      <w:r w:rsidRPr="002B1388">
        <w:rPr>
          <w:sz w:val="28"/>
          <w:szCs w:val="28"/>
          <w:lang w:val="ro-RO"/>
        </w:rPr>
        <w:t xml:space="preserve">denumirea beneficiarului proiectului de </w:t>
      </w:r>
      <w:proofErr w:type="spellStart"/>
      <w:r w:rsidRPr="002B1388">
        <w:rPr>
          <w:sz w:val="28"/>
          <w:szCs w:val="28"/>
          <w:lang w:val="ro-RO"/>
        </w:rPr>
        <w:t>asistenţă</w:t>
      </w:r>
      <w:proofErr w:type="spellEnd"/>
      <w:r w:rsidRPr="002B1388">
        <w:rPr>
          <w:sz w:val="28"/>
          <w:szCs w:val="28"/>
          <w:lang w:val="ro-RO"/>
        </w:rPr>
        <w:t xml:space="preserve"> tehnică sau </w:t>
      </w:r>
      <w:proofErr w:type="spellStart"/>
      <w:r w:rsidRPr="002B1388">
        <w:rPr>
          <w:sz w:val="28"/>
          <w:szCs w:val="28"/>
          <w:lang w:val="ro-RO"/>
        </w:rPr>
        <w:t>investiţională</w:t>
      </w:r>
      <w:proofErr w:type="spellEnd"/>
      <w:r w:rsidRPr="002B1388">
        <w:rPr>
          <w:sz w:val="28"/>
          <w:szCs w:val="28"/>
          <w:lang w:val="ro-RO"/>
        </w:rPr>
        <w:t>;</w:t>
      </w:r>
    </w:p>
    <w:p w:rsidR="003B2F47" w:rsidRPr="002B1388" w:rsidRDefault="003B2F47" w:rsidP="003B2F47">
      <w:pPr>
        <w:pStyle w:val="ListParagraph"/>
        <w:numPr>
          <w:ilvl w:val="0"/>
          <w:numId w:val="6"/>
        </w:numPr>
        <w:tabs>
          <w:tab w:val="left" w:pos="1134"/>
        </w:tabs>
        <w:spacing w:after="0" w:line="240" w:lineRule="auto"/>
        <w:contextualSpacing/>
        <w:jc w:val="both"/>
        <w:rPr>
          <w:rFonts w:ascii="Times New Roman" w:hAnsi="Times New Roman"/>
          <w:sz w:val="28"/>
          <w:szCs w:val="28"/>
          <w:lang w:val="ro-RO"/>
        </w:rPr>
      </w:pPr>
      <w:r w:rsidRPr="002B1388">
        <w:rPr>
          <w:rFonts w:ascii="Times New Roman" w:hAnsi="Times New Roman"/>
          <w:sz w:val="28"/>
          <w:szCs w:val="28"/>
          <w:lang w:val="ro-RO"/>
        </w:rPr>
        <w:t>denumirea agentului economic care va efectua importul;</w:t>
      </w:r>
    </w:p>
    <w:p w:rsidR="003B2F47" w:rsidRPr="002B1388" w:rsidRDefault="003B2F47" w:rsidP="003B2F47">
      <w:pPr>
        <w:pStyle w:val="cn"/>
        <w:numPr>
          <w:ilvl w:val="0"/>
          <w:numId w:val="6"/>
        </w:numPr>
        <w:tabs>
          <w:tab w:val="left" w:pos="720"/>
          <w:tab w:val="left" w:pos="1080"/>
          <w:tab w:val="left" w:pos="1134"/>
        </w:tabs>
        <w:jc w:val="both"/>
        <w:rPr>
          <w:sz w:val="28"/>
          <w:szCs w:val="28"/>
          <w:lang w:val="ro-RO"/>
        </w:rPr>
      </w:pPr>
      <w:r w:rsidRPr="002B1388">
        <w:rPr>
          <w:sz w:val="28"/>
          <w:szCs w:val="28"/>
          <w:lang w:val="ro-RO"/>
        </w:rPr>
        <w:t xml:space="preserve">numărul </w:t>
      </w:r>
      <w:proofErr w:type="spellStart"/>
      <w:r w:rsidRPr="002B1388">
        <w:rPr>
          <w:sz w:val="28"/>
          <w:szCs w:val="28"/>
          <w:lang w:val="ro-RO"/>
        </w:rPr>
        <w:t>şi</w:t>
      </w:r>
      <w:proofErr w:type="spellEnd"/>
      <w:r w:rsidRPr="002B1388">
        <w:rPr>
          <w:sz w:val="28"/>
          <w:szCs w:val="28"/>
          <w:lang w:val="ro-RO"/>
        </w:rPr>
        <w:t xml:space="preserve"> data facturii fiscale (</w:t>
      </w:r>
      <w:proofErr w:type="spellStart"/>
      <w:r w:rsidRPr="002B1388">
        <w:rPr>
          <w:sz w:val="28"/>
          <w:szCs w:val="28"/>
          <w:lang w:val="ro-RO"/>
        </w:rPr>
        <w:t>invoice</w:t>
      </w:r>
      <w:proofErr w:type="spellEnd"/>
      <w:r w:rsidRPr="002B1388">
        <w:rPr>
          <w:sz w:val="28"/>
          <w:szCs w:val="28"/>
          <w:lang w:val="ro-RO"/>
        </w:rPr>
        <w:t>) în baza căreia se va efectua importul;</w:t>
      </w:r>
    </w:p>
    <w:p w:rsidR="003B2F47" w:rsidRPr="002B1388" w:rsidRDefault="003B2F47" w:rsidP="003B2F47">
      <w:pPr>
        <w:pStyle w:val="tt"/>
        <w:numPr>
          <w:ilvl w:val="0"/>
          <w:numId w:val="6"/>
        </w:numPr>
        <w:tabs>
          <w:tab w:val="left" w:pos="1134"/>
        </w:tabs>
        <w:spacing w:before="0" w:beforeAutospacing="0" w:after="120" w:afterAutospacing="0"/>
        <w:jc w:val="both"/>
        <w:rPr>
          <w:sz w:val="28"/>
          <w:szCs w:val="28"/>
          <w:lang w:val="ro-RO"/>
        </w:rPr>
      </w:pPr>
      <w:r w:rsidRPr="002B1388">
        <w:rPr>
          <w:sz w:val="28"/>
          <w:szCs w:val="28"/>
          <w:lang w:val="ro-RO"/>
        </w:rPr>
        <w:t xml:space="preserve">valoarea </w:t>
      </w:r>
      <w:proofErr w:type="spellStart"/>
      <w:r w:rsidRPr="002B1388">
        <w:rPr>
          <w:sz w:val="28"/>
          <w:szCs w:val="28"/>
          <w:lang w:val="ro-RO"/>
        </w:rPr>
        <w:t>şi</w:t>
      </w:r>
      <w:proofErr w:type="spellEnd"/>
      <w:r w:rsidRPr="002B1388">
        <w:rPr>
          <w:sz w:val="28"/>
          <w:szCs w:val="28"/>
          <w:lang w:val="ro-RO"/>
        </w:rPr>
        <w:t xml:space="preserve"> cantitatea mărfurilor importate.”;</w:t>
      </w:r>
    </w:p>
    <w:p w:rsidR="003B2F47" w:rsidRPr="002B1388" w:rsidRDefault="003B2F47" w:rsidP="003B2F47">
      <w:pPr>
        <w:pStyle w:val="tt"/>
        <w:numPr>
          <w:ilvl w:val="0"/>
          <w:numId w:val="16"/>
        </w:numPr>
        <w:tabs>
          <w:tab w:val="left" w:pos="1134"/>
        </w:tabs>
        <w:spacing w:before="0" w:beforeAutospacing="0" w:after="120" w:afterAutospacing="0"/>
        <w:ind w:left="142"/>
        <w:jc w:val="both"/>
        <w:rPr>
          <w:sz w:val="28"/>
          <w:szCs w:val="28"/>
          <w:lang w:val="ro-RO"/>
        </w:rPr>
      </w:pPr>
      <w:r w:rsidRPr="002B1388">
        <w:rPr>
          <w:bCs/>
          <w:sz w:val="28"/>
          <w:szCs w:val="28"/>
          <w:lang w:val="ro-RO"/>
        </w:rPr>
        <w:t>la punctul 7, cuvintele ”cota zero a TVA” se înlocuiesc cu cuvintele ”scutirea de TVA cu drept de deducere”.</w:t>
      </w:r>
    </w:p>
    <w:p w:rsidR="003B2F47" w:rsidRPr="002B1388" w:rsidRDefault="003B2F47" w:rsidP="003B2F47">
      <w:pPr>
        <w:pStyle w:val="tt"/>
        <w:tabs>
          <w:tab w:val="left" w:pos="1134"/>
        </w:tabs>
        <w:spacing w:before="0" w:beforeAutospacing="0" w:after="120" w:afterAutospacing="0"/>
        <w:ind w:left="142"/>
        <w:jc w:val="both"/>
        <w:rPr>
          <w:sz w:val="28"/>
          <w:szCs w:val="28"/>
          <w:lang w:val="ro-RO"/>
        </w:rPr>
      </w:pPr>
    </w:p>
    <w:p w:rsidR="003B2F47" w:rsidRPr="002B1388" w:rsidRDefault="003B2F47" w:rsidP="003B2F47">
      <w:pPr>
        <w:pStyle w:val="tt"/>
        <w:tabs>
          <w:tab w:val="left" w:pos="1134"/>
        </w:tabs>
        <w:spacing w:before="0" w:beforeAutospacing="0" w:after="120" w:afterAutospacing="0"/>
        <w:ind w:left="142"/>
        <w:jc w:val="both"/>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820"/>
      </w:tblGrid>
      <w:tr w:rsidR="002B1388" w:rsidRPr="002B1388" w:rsidTr="003B3880">
        <w:trPr>
          <w:jc w:val="center"/>
        </w:trPr>
        <w:tc>
          <w:tcPr>
            <w:tcW w:w="4927" w:type="dxa"/>
          </w:tcPr>
          <w:p w:rsidR="003B2F47" w:rsidRPr="002B1388" w:rsidRDefault="003B2F47" w:rsidP="003B3880">
            <w:pPr>
              <w:tabs>
                <w:tab w:val="left" w:pos="2771"/>
              </w:tabs>
              <w:rPr>
                <w:b/>
                <w:sz w:val="28"/>
                <w:szCs w:val="28"/>
              </w:rPr>
            </w:pPr>
          </w:p>
          <w:p w:rsidR="003B2F47" w:rsidRPr="002B1388" w:rsidRDefault="003B2F47" w:rsidP="003B3880">
            <w:pPr>
              <w:tabs>
                <w:tab w:val="left" w:pos="2771"/>
              </w:tabs>
              <w:rPr>
                <w:b/>
                <w:sz w:val="28"/>
                <w:szCs w:val="28"/>
              </w:rPr>
            </w:pPr>
            <w:r w:rsidRPr="002B1388">
              <w:rPr>
                <w:b/>
                <w:sz w:val="28"/>
                <w:szCs w:val="28"/>
              </w:rPr>
              <w:t xml:space="preserve">Prim-ministru                                                                   </w:t>
            </w:r>
          </w:p>
        </w:tc>
        <w:tc>
          <w:tcPr>
            <w:tcW w:w="4820" w:type="dxa"/>
          </w:tcPr>
          <w:p w:rsidR="003B2F47" w:rsidRPr="002B1388" w:rsidRDefault="003B2F47" w:rsidP="003B3880">
            <w:pPr>
              <w:jc w:val="right"/>
              <w:rPr>
                <w:b/>
                <w:sz w:val="28"/>
                <w:szCs w:val="28"/>
              </w:rPr>
            </w:pPr>
            <w:r w:rsidRPr="002B1388">
              <w:rPr>
                <w:b/>
                <w:sz w:val="28"/>
                <w:szCs w:val="28"/>
              </w:rPr>
              <w:t>Pavel FILIP</w:t>
            </w:r>
          </w:p>
        </w:tc>
      </w:tr>
      <w:tr w:rsidR="002B1388" w:rsidRPr="002B1388" w:rsidTr="003B3880">
        <w:trPr>
          <w:jc w:val="center"/>
        </w:trPr>
        <w:tc>
          <w:tcPr>
            <w:tcW w:w="4927" w:type="dxa"/>
          </w:tcPr>
          <w:p w:rsidR="003B2F47" w:rsidRPr="002B1388" w:rsidRDefault="003B2F47" w:rsidP="003B3880">
            <w:pPr>
              <w:tabs>
                <w:tab w:val="left" w:pos="2771"/>
              </w:tabs>
              <w:rPr>
                <w:b/>
                <w:sz w:val="28"/>
                <w:szCs w:val="28"/>
              </w:rPr>
            </w:pPr>
          </w:p>
        </w:tc>
        <w:tc>
          <w:tcPr>
            <w:tcW w:w="4820" w:type="dxa"/>
          </w:tcPr>
          <w:p w:rsidR="003B2F47" w:rsidRPr="002B1388" w:rsidRDefault="003B2F47" w:rsidP="003B3880">
            <w:pPr>
              <w:jc w:val="right"/>
              <w:rPr>
                <w:b/>
                <w:sz w:val="28"/>
                <w:szCs w:val="28"/>
              </w:rPr>
            </w:pPr>
          </w:p>
        </w:tc>
      </w:tr>
      <w:tr w:rsidR="002B1388" w:rsidRPr="002B1388" w:rsidTr="003B3880">
        <w:trPr>
          <w:jc w:val="center"/>
        </w:trPr>
        <w:tc>
          <w:tcPr>
            <w:tcW w:w="4927" w:type="dxa"/>
          </w:tcPr>
          <w:p w:rsidR="003B2F47" w:rsidRPr="002B1388" w:rsidRDefault="003B2F47" w:rsidP="003B3880">
            <w:pPr>
              <w:tabs>
                <w:tab w:val="left" w:pos="2771"/>
              </w:tabs>
              <w:jc w:val="both"/>
              <w:rPr>
                <w:b/>
                <w:sz w:val="28"/>
                <w:szCs w:val="28"/>
              </w:rPr>
            </w:pPr>
            <w:r w:rsidRPr="002B1388">
              <w:rPr>
                <w:b/>
                <w:sz w:val="28"/>
                <w:szCs w:val="28"/>
              </w:rPr>
              <w:t>Contrasemnează:</w:t>
            </w:r>
          </w:p>
        </w:tc>
        <w:tc>
          <w:tcPr>
            <w:tcW w:w="4820" w:type="dxa"/>
          </w:tcPr>
          <w:p w:rsidR="003B2F47" w:rsidRPr="002B1388" w:rsidRDefault="003B2F47" w:rsidP="003B3880">
            <w:pPr>
              <w:tabs>
                <w:tab w:val="left" w:pos="2771"/>
              </w:tabs>
              <w:jc w:val="both"/>
              <w:rPr>
                <w:b/>
                <w:sz w:val="28"/>
                <w:szCs w:val="28"/>
              </w:rPr>
            </w:pPr>
          </w:p>
        </w:tc>
      </w:tr>
      <w:tr w:rsidR="003B2F47" w:rsidRPr="002B1388" w:rsidTr="003B3880">
        <w:trPr>
          <w:jc w:val="center"/>
        </w:trPr>
        <w:tc>
          <w:tcPr>
            <w:tcW w:w="4927" w:type="dxa"/>
          </w:tcPr>
          <w:p w:rsidR="003B2F47" w:rsidRPr="002B1388" w:rsidRDefault="003B2F47" w:rsidP="003B3880">
            <w:pPr>
              <w:tabs>
                <w:tab w:val="left" w:pos="2771"/>
              </w:tabs>
              <w:jc w:val="both"/>
              <w:rPr>
                <w:b/>
                <w:sz w:val="28"/>
                <w:szCs w:val="28"/>
              </w:rPr>
            </w:pPr>
            <w:r w:rsidRPr="002B1388">
              <w:rPr>
                <w:b/>
                <w:sz w:val="28"/>
                <w:szCs w:val="28"/>
              </w:rPr>
              <w:t xml:space="preserve">Ministrul finanţelor   </w:t>
            </w:r>
          </w:p>
          <w:p w:rsidR="003B2F47" w:rsidRPr="002B1388" w:rsidRDefault="003B2F47" w:rsidP="003B3880">
            <w:pPr>
              <w:tabs>
                <w:tab w:val="left" w:pos="2771"/>
              </w:tabs>
              <w:jc w:val="both"/>
              <w:rPr>
                <w:b/>
                <w:sz w:val="28"/>
                <w:szCs w:val="28"/>
              </w:rPr>
            </w:pPr>
            <w:r w:rsidRPr="002B1388">
              <w:rPr>
                <w:b/>
                <w:sz w:val="28"/>
                <w:szCs w:val="28"/>
              </w:rPr>
              <w:t xml:space="preserve"> </w:t>
            </w:r>
          </w:p>
        </w:tc>
        <w:tc>
          <w:tcPr>
            <w:tcW w:w="4820" w:type="dxa"/>
          </w:tcPr>
          <w:p w:rsidR="003B2F47" w:rsidRPr="002B1388" w:rsidRDefault="003B2F47" w:rsidP="003B3880">
            <w:pPr>
              <w:tabs>
                <w:tab w:val="left" w:pos="0"/>
              </w:tabs>
              <w:ind w:right="-143"/>
              <w:jc w:val="center"/>
              <w:rPr>
                <w:b/>
                <w:sz w:val="28"/>
                <w:szCs w:val="28"/>
              </w:rPr>
            </w:pPr>
            <w:r w:rsidRPr="002B1388">
              <w:rPr>
                <w:b/>
                <w:sz w:val="28"/>
                <w:szCs w:val="28"/>
              </w:rPr>
              <w:t xml:space="preserve">                             Octavian ARMAŞU</w:t>
            </w:r>
          </w:p>
        </w:tc>
      </w:tr>
    </w:tbl>
    <w:p w:rsidR="003B2F47" w:rsidRPr="002B1388" w:rsidRDefault="003B2F47" w:rsidP="003B2F47">
      <w:pPr>
        <w:rPr>
          <w:b/>
          <w:sz w:val="28"/>
        </w:rPr>
      </w:pPr>
    </w:p>
    <w:p w:rsidR="003B2F47" w:rsidRPr="002B1388" w:rsidRDefault="003B2F47" w:rsidP="003B2F47">
      <w:pPr>
        <w:jc w:val="both"/>
        <w:rPr>
          <w:b/>
          <w:sz w:val="28"/>
        </w:rPr>
      </w:pPr>
    </w:p>
    <w:p w:rsidR="002320F8" w:rsidRPr="002B1388" w:rsidRDefault="002320F8" w:rsidP="000E2342">
      <w:pPr>
        <w:spacing w:after="160" w:line="259" w:lineRule="auto"/>
        <w:jc w:val="center"/>
        <w:rPr>
          <w:rFonts w:eastAsiaTheme="minorEastAsia"/>
          <w:b/>
          <w:sz w:val="28"/>
          <w:szCs w:val="28"/>
        </w:rPr>
      </w:pPr>
    </w:p>
    <w:p w:rsidR="00DE317B" w:rsidRPr="002B1388" w:rsidRDefault="00DE317B" w:rsidP="000E2342">
      <w:pPr>
        <w:spacing w:after="160" w:line="259" w:lineRule="auto"/>
        <w:jc w:val="center"/>
        <w:rPr>
          <w:rFonts w:eastAsiaTheme="minorEastAsia"/>
          <w:b/>
          <w:sz w:val="28"/>
          <w:szCs w:val="28"/>
        </w:rPr>
      </w:pPr>
    </w:p>
    <w:p w:rsidR="00DE317B" w:rsidRPr="002B1388" w:rsidRDefault="00DE317B" w:rsidP="000E2342">
      <w:pPr>
        <w:spacing w:after="160" w:line="259" w:lineRule="auto"/>
        <w:jc w:val="center"/>
        <w:rPr>
          <w:rFonts w:eastAsiaTheme="minorEastAsia"/>
          <w:b/>
          <w:sz w:val="28"/>
          <w:szCs w:val="28"/>
        </w:rPr>
      </w:pPr>
    </w:p>
    <w:p w:rsidR="00DE317B" w:rsidRPr="002B1388" w:rsidRDefault="00DE317B" w:rsidP="000E2342">
      <w:pPr>
        <w:spacing w:after="160" w:line="259" w:lineRule="auto"/>
        <w:jc w:val="center"/>
        <w:rPr>
          <w:rFonts w:eastAsiaTheme="minorEastAsia"/>
          <w:b/>
          <w:sz w:val="28"/>
          <w:szCs w:val="28"/>
        </w:rPr>
      </w:pPr>
    </w:p>
    <w:p w:rsidR="00DE317B" w:rsidRPr="002B1388" w:rsidRDefault="00DE317B" w:rsidP="000E2342">
      <w:pPr>
        <w:spacing w:after="160" w:line="259" w:lineRule="auto"/>
        <w:jc w:val="center"/>
        <w:rPr>
          <w:rFonts w:eastAsiaTheme="minorEastAsia"/>
          <w:b/>
          <w:sz w:val="28"/>
          <w:szCs w:val="28"/>
        </w:rPr>
      </w:pPr>
    </w:p>
    <w:p w:rsidR="00DE317B" w:rsidRPr="002B1388" w:rsidRDefault="00DE317B" w:rsidP="000E2342">
      <w:pPr>
        <w:spacing w:after="160" w:line="259" w:lineRule="auto"/>
        <w:jc w:val="center"/>
        <w:rPr>
          <w:rFonts w:eastAsiaTheme="minorEastAsia"/>
          <w:b/>
          <w:sz w:val="28"/>
          <w:szCs w:val="28"/>
        </w:rPr>
      </w:pPr>
    </w:p>
    <w:p w:rsidR="00DE317B" w:rsidRPr="002B1388" w:rsidRDefault="00DE317B" w:rsidP="000E2342">
      <w:pPr>
        <w:spacing w:after="160" w:line="259" w:lineRule="auto"/>
        <w:jc w:val="center"/>
        <w:rPr>
          <w:rFonts w:eastAsiaTheme="minorEastAsia"/>
          <w:b/>
          <w:sz w:val="28"/>
          <w:szCs w:val="28"/>
        </w:rPr>
      </w:pPr>
    </w:p>
    <w:p w:rsidR="00DE317B" w:rsidRPr="002B1388" w:rsidRDefault="00DE317B" w:rsidP="000E2342">
      <w:pPr>
        <w:spacing w:after="160" w:line="259" w:lineRule="auto"/>
        <w:jc w:val="center"/>
        <w:rPr>
          <w:rFonts w:eastAsiaTheme="minorEastAsia"/>
          <w:b/>
          <w:sz w:val="28"/>
          <w:szCs w:val="28"/>
        </w:rPr>
      </w:pPr>
    </w:p>
    <w:p w:rsidR="00DE317B" w:rsidRPr="002B1388" w:rsidRDefault="00DE317B" w:rsidP="000E2342">
      <w:pPr>
        <w:spacing w:after="160" w:line="259" w:lineRule="auto"/>
        <w:jc w:val="center"/>
        <w:rPr>
          <w:rFonts w:eastAsiaTheme="minorEastAsia"/>
          <w:b/>
          <w:sz w:val="28"/>
          <w:szCs w:val="28"/>
        </w:rPr>
      </w:pPr>
    </w:p>
    <w:p w:rsidR="00DE317B" w:rsidRPr="002B1388" w:rsidRDefault="00DE317B" w:rsidP="000E2342">
      <w:pPr>
        <w:spacing w:after="160" w:line="259" w:lineRule="auto"/>
        <w:jc w:val="center"/>
        <w:rPr>
          <w:rFonts w:eastAsiaTheme="minorEastAsia"/>
          <w:b/>
          <w:sz w:val="28"/>
          <w:szCs w:val="28"/>
        </w:rPr>
      </w:pPr>
    </w:p>
    <w:p w:rsidR="00DE317B" w:rsidRPr="002B1388" w:rsidRDefault="00DE317B" w:rsidP="000E2342">
      <w:pPr>
        <w:spacing w:after="160" w:line="259" w:lineRule="auto"/>
        <w:jc w:val="center"/>
        <w:rPr>
          <w:rFonts w:eastAsiaTheme="minorEastAsia"/>
          <w:b/>
          <w:sz w:val="28"/>
          <w:szCs w:val="28"/>
        </w:rPr>
      </w:pPr>
    </w:p>
    <w:p w:rsidR="00DE317B" w:rsidRPr="002B1388" w:rsidRDefault="00DE317B" w:rsidP="000E2342">
      <w:pPr>
        <w:spacing w:after="160" w:line="259" w:lineRule="auto"/>
        <w:jc w:val="center"/>
        <w:rPr>
          <w:rFonts w:eastAsiaTheme="minorEastAsia"/>
          <w:b/>
          <w:sz w:val="28"/>
          <w:szCs w:val="28"/>
        </w:rPr>
      </w:pPr>
      <w:bookmarkStart w:id="0" w:name="_GoBack"/>
      <w:bookmarkEnd w:id="0"/>
    </w:p>
    <w:sectPr w:rsidR="00DE317B" w:rsidRPr="002B1388" w:rsidSect="007A36A8">
      <w:pgSz w:w="12240" w:h="15840"/>
      <w:pgMar w:top="567" w:right="758"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4133"/>
    <w:multiLevelType w:val="hybridMultilevel"/>
    <w:tmpl w:val="984414B2"/>
    <w:lvl w:ilvl="0" w:tplc="04090011">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 w15:restartNumberingAfterBreak="0">
    <w:nsid w:val="09301F86"/>
    <w:multiLevelType w:val="multilevel"/>
    <w:tmpl w:val="07ACBD2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eastAsiaTheme="minorEastAsia" w:hint="default"/>
        <w:color w:val="000000" w:themeColor="text1"/>
        <w:sz w:val="28"/>
        <w:szCs w:val="28"/>
      </w:rPr>
    </w:lvl>
    <w:lvl w:ilvl="2">
      <w:start w:val="1"/>
      <w:numFmt w:val="decimal"/>
      <w:isLgl/>
      <w:lvlText w:val="%1.%2.%3"/>
      <w:lvlJc w:val="left"/>
      <w:pPr>
        <w:ind w:left="1287" w:hanging="720"/>
      </w:pPr>
      <w:rPr>
        <w:rFonts w:eastAsiaTheme="minorEastAsia" w:hint="default"/>
        <w:color w:val="000000" w:themeColor="text1"/>
        <w:sz w:val="24"/>
      </w:rPr>
    </w:lvl>
    <w:lvl w:ilvl="3">
      <w:start w:val="1"/>
      <w:numFmt w:val="decimal"/>
      <w:isLgl/>
      <w:lvlText w:val="%1.%2.%3.%4"/>
      <w:lvlJc w:val="left"/>
      <w:pPr>
        <w:ind w:left="1287" w:hanging="720"/>
      </w:pPr>
      <w:rPr>
        <w:rFonts w:eastAsiaTheme="minorEastAsia" w:hint="default"/>
        <w:color w:val="000000" w:themeColor="text1"/>
        <w:sz w:val="24"/>
      </w:rPr>
    </w:lvl>
    <w:lvl w:ilvl="4">
      <w:start w:val="1"/>
      <w:numFmt w:val="decimal"/>
      <w:isLgl/>
      <w:lvlText w:val="%1.%2.%3.%4.%5"/>
      <w:lvlJc w:val="left"/>
      <w:pPr>
        <w:ind w:left="1287" w:hanging="720"/>
      </w:pPr>
      <w:rPr>
        <w:rFonts w:eastAsiaTheme="minorEastAsia" w:hint="default"/>
        <w:color w:val="000000" w:themeColor="text1"/>
        <w:sz w:val="24"/>
      </w:rPr>
    </w:lvl>
    <w:lvl w:ilvl="5">
      <w:start w:val="1"/>
      <w:numFmt w:val="decimal"/>
      <w:isLgl/>
      <w:lvlText w:val="%1.%2.%3.%4.%5.%6"/>
      <w:lvlJc w:val="left"/>
      <w:pPr>
        <w:ind w:left="1647" w:hanging="1080"/>
      </w:pPr>
      <w:rPr>
        <w:rFonts w:eastAsiaTheme="minorEastAsia" w:hint="default"/>
        <w:color w:val="000000" w:themeColor="text1"/>
        <w:sz w:val="24"/>
      </w:rPr>
    </w:lvl>
    <w:lvl w:ilvl="6">
      <w:start w:val="1"/>
      <w:numFmt w:val="decimal"/>
      <w:isLgl/>
      <w:lvlText w:val="%1.%2.%3.%4.%5.%6.%7"/>
      <w:lvlJc w:val="left"/>
      <w:pPr>
        <w:ind w:left="1647" w:hanging="1080"/>
      </w:pPr>
      <w:rPr>
        <w:rFonts w:eastAsiaTheme="minorEastAsia" w:hint="default"/>
        <w:color w:val="000000" w:themeColor="text1"/>
        <w:sz w:val="24"/>
      </w:rPr>
    </w:lvl>
    <w:lvl w:ilvl="7">
      <w:start w:val="1"/>
      <w:numFmt w:val="decimal"/>
      <w:isLgl/>
      <w:lvlText w:val="%1.%2.%3.%4.%5.%6.%7.%8"/>
      <w:lvlJc w:val="left"/>
      <w:pPr>
        <w:ind w:left="2007" w:hanging="1440"/>
      </w:pPr>
      <w:rPr>
        <w:rFonts w:eastAsiaTheme="minorEastAsia" w:hint="default"/>
        <w:color w:val="000000" w:themeColor="text1"/>
        <w:sz w:val="24"/>
      </w:rPr>
    </w:lvl>
    <w:lvl w:ilvl="8">
      <w:start w:val="1"/>
      <w:numFmt w:val="decimal"/>
      <w:isLgl/>
      <w:lvlText w:val="%1.%2.%3.%4.%5.%6.%7.%8.%9"/>
      <w:lvlJc w:val="left"/>
      <w:pPr>
        <w:ind w:left="2007" w:hanging="1440"/>
      </w:pPr>
      <w:rPr>
        <w:rFonts w:eastAsiaTheme="minorEastAsia" w:hint="default"/>
        <w:color w:val="000000" w:themeColor="text1"/>
        <w:sz w:val="24"/>
      </w:rPr>
    </w:lvl>
  </w:abstractNum>
  <w:abstractNum w:abstractNumId="2" w15:restartNumberingAfterBreak="0">
    <w:nsid w:val="14646B3A"/>
    <w:multiLevelType w:val="hybridMultilevel"/>
    <w:tmpl w:val="CB1C720A"/>
    <w:lvl w:ilvl="0" w:tplc="AD644EC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14716D58"/>
    <w:multiLevelType w:val="multilevel"/>
    <w:tmpl w:val="AB64A2C8"/>
    <w:lvl w:ilvl="0">
      <w:start w:val="5"/>
      <w:numFmt w:val="decimal"/>
      <w:lvlText w:val="%1"/>
      <w:lvlJc w:val="left"/>
      <w:pPr>
        <w:ind w:left="375" w:hanging="375"/>
      </w:pPr>
      <w:rPr>
        <w:rFonts w:eastAsiaTheme="minorEastAsia" w:hint="default"/>
        <w:color w:val="000000" w:themeColor="text1"/>
      </w:rPr>
    </w:lvl>
    <w:lvl w:ilvl="1">
      <w:start w:val="2"/>
      <w:numFmt w:val="bullet"/>
      <w:lvlText w:val="-"/>
      <w:lvlJc w:val="left"/>
      <w:pPr>
        <w:ind w:left="942" w:hanging="375"/>
      </w:pPr>
      <w:rPr>
        <w:rFonts w:ascii="Times New Roman" w:eastAsia="Times New Roman" w:hAnsi="Times New Roman" w:cs="Times New Roman" w:hint="default"/>
        <w:color w:val="000000" w:themeColor="text1"/>
      </w:rPr>
    </w:lvl>
    <w:lvl w:ilvl="2">
      <w:start w:val="1"/>
      <w:numFmt w:val="decimal"/>
      <w:lvlText w:val="%1.%2.%3"/>
      <w:lvlJc w:val="left"/>
      <w:pPr>
        <w:ind w:left="1854" w:hanging="720"/>
      </w:pPr>
      <w:rPr>
        <w:rFonts w:eastAsiaTheme="minorEastAsia" w:hint="default"/>
        <w:color w:val="000000" w:themeColor="text1"/>
      </w:rPr>
    </w:lvl>
    <w:lvl w:ilvl="3">
      <w:start w:val="1"/>
      <w:numFmt w:val="decimal"/>
      <w:lvlText w:val="%1.%2.%3.%4"/>
      <w:lvlJc w:val="left"/>
      <w:pPr>
        <w:ind w:left="2781" w:hanging="1080"/>
      </w:pPr>
      <w:rPr>
        <w:rFonts w:eastAsiaTheme="minorEastAsia" w:hint="default"/>
        <w:color w:val="000000" w:themeColor="text1"/>
      </w:rPr>
    </w:lvl>
    <w:lvl w:ilvl="4">
      <w:start w:val="1"/>
      <w:numFmt w:val="decimal"/>
      <w:lvlText w:val="%1.%2.%3.%4.%5"/>
      <w:lvlJc w:val="left"/>
      <w:pPr>
        <w:ind w:left="3348" w:hanging="1080"/>
      </w:pPr>
      <w:rPr>
        <w:rFonts w:eastAsiaTheme="minorEastAsia" w:hint="default"/>
        <w:color w:val="000000" w:themeColor="text1"/>
      </w:rPr>
    </w:lvl>
    <w:lvl w:ilvl="5">
      <w:start w:val="1"/>
      <w:numFmt w:val="decimal"/>
      <w:lvlText w:val="%1.%2.%3.%4.%5.%6"/>
      <w:lvlJc w:val="left"/>
      <w:pPr>
        <w:ind w:left="4275" w:hanging="1440"/>
      </w:pPr>
      <w:rPr>
        <w:rFonts w:eastAsiaTheme="minorEastAsia" w:hint="default"/>
        <w:color w:val="000000" w:themeColor="text1"/>
      </w:rPr>
    </w:lvl>
    <w:lvl w:ilvl="6">
      <w:start w:val="1"/>
      <w:numFmt w:val="decimal"/>
      <w:lvlText w:val="%1.%2.%3.%4.%5.%6.%7"/>
      <w:lvlJc w:val="left"/>
      <w:pPr>
        <w:ind w:left="4842" w:hanging="1440"/>
      </w:pPr>
      <w:rPr>
        <w:rFonts w:eastAsiaTheme="minorEastAsia" w:hint="default"/>
        <w:color w:val="000000" w:themeColor="text1"/>
      </w:rPr>
    </w:lvl>
    <w:lvl w:ilvl="7">
      <w:start w:val="1"/>
      <w:numFmt w:val="decimal"/>
      <w:lvlText w:val="%1.%2.%3.%4.%5.%6.%7.%8"/>
      <w:lvlJc w:val="left"/>
      <w:pPr>
        <w:ind w:left="5769" w:hanging="1800"/>
      </w:pPr>
      <w:rPr>
        <w:rFonts w:eastAsiaTheme="minorEastAsia" w:hint="default"/>
        <w:color w:val="000000" w:themeColor="text1"/>
      </w:rPr>
    </w:lvl>
    <w:lvl w:ilvl="8">
      <w:start w:val="1"/>
      <w:numFmt w:val="decimal"/>
      <w:lvlText w:val="%1.%2.%3.%4.%5.%6.%7.%8.%9"/>
      <w:lvlJc w:val="left"/>
      <w:pPr>
        <w:ind w:left="6696" w:hanging="2160"/>
      </w:pPr>
      <w:rPr>
        <w:rFonts w:eastAsiaTheme="minorEastAsia" w:hint="default"/>
        <w:color w:val="000000" w:themeColor="text1"/>
      </w:rPr>
    </w:lvl>
  </w:abstractNum>
  <w:abstractNum w:abstractNumId="4" w15:restartNumberingAfterBreak="0">
    <w:nsid w:val="1D7C55B3"/>
    <w:multiLevelType w:val="hybridMultilevel"/>
    <w:tmpl w:val="377E6188"/>
    <w:lvl w:ilvl="0" w:tplc="9EC2E73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1E5C6E92"/>
    <w:multiLevelType w:val="hybridMultilevel"/>
    <w:tmpl w:val="3618A4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280322"/>
    <w:multiLevelType w:val="hybridMultilevel"/>
    <w:tmpl w:val="7362F638"/>
    <w:lvl w:ilvl="0" w:tplc="04090003">
      <w:start w:val="1"/>
      <w:numFmt w:val="bullet"/>
      <w:lvlText w:val="o"/>
      <w:lvlJc w:val="left"/>
      <w:pPr>
        <w:ind w:left="786" w:hanging="360"/>
      </w:pPr>
      <w:rPr>
        <w:rFonts w:ascii="Courier New" w:hAnsi="Courier New" w:cs="Courier New"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15:restartNumberingAfterBreak="0">
    <w:nsid w:val="2C963E10"/>
    <w:multiLevelType w:val="hybridMultilevel"/>
    <w:tmpl w:val="28C22944"/>
    <w:lvl w:ilvl="0" w:tplc="7D48B60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CDD4DAE"/>
    <w:multiLevelType w:val="multilevel"/>
    <w:tmpl w:val="8BEC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E556B0"/>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333E0312"/>
    <w:multiLevelType w:val="multilevel"/>
    <w:tmpl w:val="B3F8A91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eastAsiaTheme="minorEastAsia" w:hint="default"/>
        <w:color w:val="000000" w:themeColor="text1"/>
        <w:sz w:val="28"/>
        <w:szCs w:val="28"/>
      </w:rPr>
    </w:lvl>
    <w:lvl w:ilvl="2">
      <w:start w:val="1"/>
      <w:numFmt w:val="decimal"/>
      <w:isLgl/>
      <w:lvlText w:val="%1.%2.%3"/>
      <w:lvlJc w:val="left"/>
      <w:pPr>
        <w:ind w:left="1287" w:hanging="720"/>
      </w:pPr>
      <w:rPr>
        <w:rFonts w:eastAsiaTheme="minorEastAsia" w:hint="default"/>
        <w:color w:val="000000" w:themeColor="text1"/>
        <w:sz w:val="24"/>
      </w:rPr>
    </w:lvl>
    <w:lvl w:ilvl="3">
      <w:start w:val="1"/>
      <w:numFmt w:val="decimal"/>
      <w:isLgl/>
      <w:lvlText w:val="%1.%2.%3.%4"/>
      <w:lvlJc w:val="left"/>
      <w:pPr>
        <w:ind w:left="1287" w:hanging="720"/>
      </w:pPr>
      <w:rPr>
        <w:rFonts w:eastAsiaTheme="minorEastAsia" w:hint="default"/>
        <w:color w:val="000000" w:themeColor="text1"/>
        <w:sz w:val="24"/>
      </w:rPr>
    </w:lvl>
    <w:lvl w:ilvl="4">
      <w:start w:val="1"/>
      <w:numFmt w:val="decimal"/>
      <w:isLgl/>
      <w:lvlText w:val="%1.%2.%3.%4.%5"/>
      <w:lvlJc w:val="left"/>
      <w:pPr>
        <w:ind w:left="1287" w:hanging="720"/>
      </w:pPr>
      <w:rPr>
        <w:rFonts w:eastAsiaTheme="minorEastAsia" w:hint="default"/>
        <w:color w:val="000000" w:themeColor="text1"/>
        <w:sz w:val="24"/>
      </w:rPr>
    </w:lvl>
    <w:lvl w:ilvl="5">
      <w:start w:val="1"/>
      <w:numFmt w:val="decimal"/>
      <w:isLgl/>
      <w:lvlText w:val="%1.%2.%3.%4.%5.%6"/>
      <w:lvlJc w:val="left"/>
      <w:pPr>
        <w:ind w:left="1647" w:hanging="1080"/>
      </w:pPr>
      <w:rPr>
        <w:rFonts w:eastAsiaTheme="minorEastAsia" w:hint="default"/>
        <w:color w:val="000000" w:themeColor="text1"/>
        <w:sz w:val="24"/>
      </w:rPr>
    </w:lvl>
    <w:lvl w:ilvl="6">
      <w:start w:val="1"/>
      <w:numFmt w:val="decimal"/>
      <w:isLgl/>
      <w:lvlText w:val="%1.%2.%3.%4.%5.%6.%7"/>
      <w:lvlJc w:val="left"/>
      <w:pPr>
        <w:ind w:left="1647" w:hanging="1080"/>
      </w:pPr>
      <w:rPr>
        <w:rFonts w:eastAsiaTheme="minorEastAsia" w:hint="default"/>
        <w:color w:val="000000" w:themeColor="text1"/>
        <w:sz w:val="24"/>
      </w:rPr>
    </w:lvl>
    <w:lvl w:ilvl="7">
      <w:start w:val="1"/>
      <w:numFmt w:val="decimal"/>
      <w:isLgl/>
      <w:lvlText w:val="%1.%2.%3.%4.%5.%6.%7.%8"/>
      <w:lvlJc w:val="left"/>
      <w:pPr>
        <w:ind w:left="2007" w:hanging="1440"/>
      </w:pPr>
      <w:rPr>
        <w:rFonts w:eastAsiaTheme="minorEastAsia" w:hint="default"/>
        <w:color w:val="000000" w:themeColor="text1"/>
        <w:sz w:val="24"/>
      </w:rPr>
    </w:lvl>
    <w:lvl w:ilvl="8">
      <w:start w:val="1"/>
      <w:numFmt w:val="decimal"/>
      <w:isLgl/>
      <w:lvlText w:val="%1.%2.%3.%4.%5.%6.%7.%8.%9"/>
      <w:lvlJc w:val="left"/>
      <w:pPr>
        <w:ind w:left="2007" w:hanging="1440"/>
      </w:pPr>
      <w:rPr>
        <w:rFonts w:eastAsiaTheme="minorEastAsia" w:hint="default"/>
        <w:color w:val="000000" w:themeColor="text1"/>
        <w:sz w:val="24"/>
      </w:rPr>
    </w:lvl>
  </w:abstractNum>
  <w:abstractNum w:abstractNumId="11" w15:restartNumberingAfterBreak="0">
    <w:nsid w:val="339C1E86"/>
    <w:multiLevelType w:val="hybridMultilevel"/>
    <w:tmpl w:val="6A6C36F4"/>
    <w:lvl w:ilvl="0" w:tplc="2B34DA0A">
      <w:start w:val="7"/>
      <w:numFmt w:val="decimal"/>
      <w:lvlText w:val="%1)"/>
      <w:lvlJc w:val="left"/>
      <w:pPr>
        <w:ind w:left="1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42F03"/>
    <w:multiLevelType w:val="hybridMultilevel"/>
    <w:tmpl w:val="DD9AE870"/>
    <w:lvl w:ilvl="0" w:tplc="D034F22A">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235B39"/>
    <w:multiLevelType w:val="hybridMultilevel"/>
    <w:tmpl w:val="A6CEA4D2"/>
    <w:lvl w:ilvl="0" w:tplc="6CDA777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624195A"/>
    <w:multiLevelType w:val="hybridMultilevel"/>
    <w:tmpl w:val="A2B6B278"/>
    <w:lvl w:ilvl="0" w:tplc="04090017">
      <w:start w:val="1"/>
      <w:numFmt w:val="lowerLetter"/>
      <w:lvlText w:val="%1)"/>
      <w:lvlJc w:val="left"/>
      <w:pPr>
        <w:ind w:left="786"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15:restartNumberingAfterBreak="0">
    <w:nsid w:val="4A817011"/>
    <w:multiLevelType w:val="hybridMultilevel"/>
    <w:tmpl w:val="F81E45D2"/>
    <w:lvl w:ilvl="0" w:tplc="F5D80854">
      <w:start w:val="1"/>
      <w:numFmt w:val="decimal"/>
      <w:lvlText w:val="%1."/>
      <w:lvlJc w:val="left"/>
      <w:pPr>
        <w:ind w:left="720"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55344E"/>
    <w:multiLevelType w:val="hybridMultilevel"/>
    <w:tmpl w:val="8CEA5D34"/>
    <w:lvl w:ilvl="0" w:tplc="773A8974">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884E60"/>
    <w:multiLevelType w:val="hybridMultilevel"/>
    <w:tmpl w:val="DA36EF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046352"/>
    <w:multiLevelType w:val="hybridMultilevel"/>
    <w:tmpl w:val="FCD084D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68361DE2"/>
    <w:multiLevelType w:val="hybridMultilevel"/>
    <w:tmpl w:val="70DAE392"/>
    <w:lvl w:ilvl="0" w:tplc="A146853A">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0" w15:restartNumberingAfterBreak="0">
    <w:nsid w:val="74B645BC"/>
    <w:multiLevelType w:val="multilevel"/>
    <w:tmpl w:val="26F012DC"/>
    <w:lvl w:ilvl="0">
      <w:start w:val="5"/>
      <w:numFmt w:val="decimal"/>
      <w:lvlText w:val="%1"/>
      <w:lvlJc w:val="left"/>
      <w:pPr>
        <w:ind w:left="375" w:hanging="375"/>
      </w:pPr>
      <w:rPr>
        <w:rFonts w:hint="default"/>
      </w:rPr>
    </w:lvl>
    <w:lvl w:ilvl="1">
      <w:start w:val="1"/>
      <w:numFmt w:val="decimal"/>
      <w:lvlText w:val="%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F844A32"/>
    <w:multiLevelType w:val="hybridMultilevel"/>
    <w:tmpl w:val="9BBE43C4"/>
    <w:lvl w:ilvl="0" w:tplc="CB54DA6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6"/>
  </w:num>
  <w:num w:numId="4">
    <w:abstractNumId w:val="4"/>
  </w:num>
  <w:num w:numId="5">
    <w:abstractNumId w:val="2"/>
  </w:num>
  <w:num w:numId="6">
    <w:abstractNumId w:val="14"/>
  </w:num>
  <w:num w:numId="7">
    <w:abstractNumId w:val="10"/>
  </w:num>
  <w:num w:numId="8">
    <w:abstractNumId w:val="1"/>
  </w:num>
  <w:num w:numId="9">
    <w:abstractNumId w:val="3"/>
  </w:num>
  <w:num w:numId="10">
    <w:abstractNumId w:val="18"/>
  </w:num>
  <w:num w:numId="11">
    <w:abstractNumId w:val="13"/>
  </w:num>
  <w:num w:numId="12">
    <w:abstractNumId w:val="20"/>
  </w:num>
  <w:num w:numId="13">
    <w:abstractNumId w:val="0"/>
  </w:num>
  <w:num w:numId="14">
    <w:abstractNumId w:val="19"/>
  </w:num>
  <w:num w:numId="15">
    <w:abstractNumId w:val="17"/>
  </w:num>
  <w:num w:numId="16">
    <w:abstractNumId w:val="11"/>
  </w:num>
  <w:num w:numId="17">
    <w:abstractNumId w:val="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8"/>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94F"/>
    <w:rsid w:val="00006A1D"/>
    <w:rsid w:val="00040CAE"/>
    <w:rsid w:val="00040E69"/>
    <w:rsid w:val="00087E85"/>
    <w:rsid w:val="000C7448"/>
    <w:rsid w:val="000E0E53"/>
    <w:rsid w:val="000E2342"/>
    <w:rsid w:val="0010106C"/>
    <w:rsid w:val="00104B45"/>
    <w:rsid w:val="00105088"/>
    <w:rsid w:val="00117B1D"/>
    <w:rsid w:val="001308D7"/>
    <w:rsid w:val="00136D47"/>
    <w:rsid w:val="001807E2"/>
    <w:rsid w:val="001A23AB"/>
    <w:rsid w:val="001C31C6"/>
    <w:rsid w:val="001C33C6"/>
    <w:rsid w:val="001C496B"/>
    <w:rsid w:val="001C6807"/>
    <w:rsid w:val="001D6547"/>
    <w:rsid w:val="001F249D"/>
    <w:rsid w:val="001F35DB"/>
    <w:rsid w:val="0020701F"/>
    <w:rsid w:val="002320F8"/>
    <w:rsid w:val="00247DE5"/>
    <w:rsid w:val="00293452"/>
    <w:rsid w:val="002B05E7"/>
    <w:rsid w:val="002B1388"/>
    <w:rsid w:val="002B7EC7"/>
    <w:rsid w:val="002D16A0"/>
    <w:rsid w:val="002E6478"/>
    <w:rsid w:val="002F4F66"/>
    <w:rsid w:val="002F60ED"/>
    <w:rsid w:val="002F700F"/>
    <w:rsid w:val="00301E72"/>
    <w:rsid w:val="00305C3C"/>
    <w:rsid w:val="003104ED"/>
    <w:rsid w:val="0031593F"/>
    <w:rsid w:val="00365D67"/>
    <w:rsid w:val="00371183"/>
    <w:rsid w:val="0039403B"/>
    <w:rsid w:val="00397D4B"/>
    <w:rsid w:val="003A305A"/>
    <w:rsid w:val="003B2F47"/>
    <w:rsid w:val="003D09A8"/>
    <w:rsid w:val="003D1015"/>
    <w:rsid w:val="003D10D0"/>
    <w:rsid w:val="003E2A4D"/>
    <w:rsid w:val="003F2776"/>
    <w:rsid w:val="0044249E"/>
    <w:rsid w:val="00443792"/>
    <w:rsid w:val="004522D6"/>
    <w:rsid w:val="00454650"/>
    <w:rsid w:val="004629C5"/>
    <w:rsid w:val="00502DCC"/>
    <w:rsid w:val="00505C3A"/>
    <w:rsid w:val="005459AE"/>
    <w:rsid w:val="00561EB3"/>
    <w:rsid w:val="0058492B"/>
    <w:rsid w:val="005B0ED5"/>
    <w:rsid w:val="005B692D"/>
    <w:rsid w:val="005C4F62"/>
    <w:rsid w:val="005D0711"/>
    <w:rsid w:val="005D77FF"/>
    <w:rsid w:val="00611C8B"/>
    <w:rsid w:val="00627B92"/>
    <w:rsid w:val="00630083"/>
    <w:rsid w:val="006602A9"/>
    <w:rsid w:val="006628D3"/>
    <w:rsid w:val="00666E05"/>
    <w:rsid w:val="0067176F"/>
    <w:rsid w:val="00691980"/>
    <w:rsid w:val="006A6B7F"/>
    <w:rsid w:val="006E1035"/>
    <w:rsid w:val="00760642"/>
    <w:rsid w:val="0078047A"/>
    <w:rsid w:val="007849ED"/>
    <w:rsid w:val="00791EF1"/>
    <w:rsid w:val="00792064"/>
    <w:rsid w:val="007936EE"/>
    <w:rsid w:val="007A36A8"/>
    <w:rsid w:val="007B6968"/>
    <w:rsid w:val="007C5E32"/>
    <w:rsid w:val="007D03A1"/>
    <w:rsid w:val="007D33EF"/>
    <w:rsid w:val="007E2BC6"/>
    <w:rsid w:val="007E36E6"/>
    <w:rsid w:val="007F42E0"/>
    <w:rsid w:val="00805ACB"/>
    <w:rsid w:val="00833792"/>
    <w:rsid w:val="00865543"/>
    <w:rsid w:val="00866AFD"/>
    <w:rsid w:val="008806B2"/>
    <w:rsid w:val="008A3894"/>
    <w:rsid w:val="008C7FAD"/>
    <w:rsid w:val="0090403D"/>
    <w:rsid w:val="00921F1F"/>
    <w:rsid w:val="00925114"/>
    <w:rsid w:val="00955D00"/>
    <w:rsid w:val="00961D6A"/>
    <w:rsid w:val="00984829"/>
    <w:rsid w:val="009901F5"/>
    <w:rsid w:val="00990F6D"/>
    <w:rsid w:val="009B1212"/>
    <w:rsid w:val="009C1102"/>
    <w:rsid w:val="009C3C51"/>
    <w:rsid w:val="009E4534"/>
    <w:rsid w:val="00A213DE"/>
    <w:rsid w:val="00A30420"/>
    <w:rsid w:val="00A35014"/>
    <w:rsid w:val="00A57356"/>
    <w:rsid w:val="00A95ABF"/>
    <w:rsid w:val="00AA3CF2"/>
    <w:rsid w:val="00AD3F3B"/>
    <w:rsid w:val="00AE7D08"/>
    <w:rsid w:val="00AF6040"/>
    <w:rsid w:val="00B042E1"/>
    <w:rsid w:val="00B07EF2"/>
    <w:rsid w:val="00B312D9"/>
    <w:rsid w:val="00B47901"/>
    <w:rsid w:val="00B52013"/>
    <w:rsid w:val="00B66A1E"/>
    <w:rsid w:val="00B76AA4"/>
    <w:rsid w:val="00B93DAF"/>
    <w:rsid w:val="00BB266A"/>
    <w:rsid w:val="00BC0DF3"/>
    <w:rsid w:val="00BF1B6F"/>
    <w:rsid w:val="00C04B32"/>
    <w:rsid w:val="00C26FD7"/>
    <w:rsid w:val="00C50563"/>
    <w:rsid w:val="00C56571"/>
    <w:rsid w:val="00CB7F3F"/>
    <w:rsid w:val="00CC32DB"/>
    <w:rsid w:val="00CC4730"/>
    <w:rsid w:val="00CD0807"/>
    <w:rsid w:val="00CD1A35"/>
    <w:rsid w:val="00CE0F73"/>
    <w:rsid w:val="00D172B6"/>
    <w:rsid w:val="00D2505B"/>
    <w:rsid w:val="00D41B50"/>
    <w:rsid w:val="00D512D7"/>
    <w:rsid w:val="00D931B4"/>
    <w:rsid w:val="00DA6545"/>
    <w:rsid w:val="00DB1DC3"/>
    <w:rsid w:val="00DC49A7"/>
    <w:rsid w:val="00DD5861"/>
    <w:rsid w:val="00DE1773"/>
    <w:rsid w:val="00DE317B"/>
    <w:rsid w:val="00DF417A"/>
    <w:rsid w:val="00E02812"/>
    <w:rsid w:val="00E056FF"/>
    <w:rsid w:val="00E07B21"/>
    <w:rsid w:val="00E308CC"/>
    <w:rsid w:val="00E512FD"/>
    <w:rsid w:val="00E64612"/>
    <w:rsid w:val="00E7494F"/>
    <w:rsid w:val="00EA33E1"/>
    <w:rsid w:val="00EA6745"/>
    <w:rsid w:val="00EF17B4"/>
    <w:rsid w:val="00F23903"/>
    <w:rsid w:val="00F3533B"/>
    <w:rsid w:val="00F4407C"/>
    <w:rsid w:val="00F604A3"/>
    <w:rsid w:val="00F61172"/>
    <w:rsid w:val="00F652F6"/>
    <w:rsid w:val="00F8020A"/>
    <w:rsid w:val="00F85F77"/>
    <w:rsid w:val="00F87ED8"/>
    <w:rsid w:val="00FA64AF"/>
    <w:rsid w:val="00FA7510"/>
    <w:rsid w:val="00FB6FFC"/>
    <w:rsid w:val="00FC5FA8"/>
    <w:rsid w:val="00FF6011"/>
    <w:rsid w:val="00FF6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EA1C2-D9E6-428B-94DD-38010BC9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F66"/>
    <w:pPr>
      <w:spacing w:after="0" w:line="240" w:lineRule="auto"/>
    </w:pPr>
    <w:rPr>
      <w:rFonts w:ascii="Times New Roman" w:eastAsia="Times New Roman" w:hAnsi="Times New Roman" w:cs="Times New Roman"/>
      <w:noProof/>
      <w:sz w:val="24"/>
      <w:szCs w:val="24"/>
      <w:lang w:val="ro-RO"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n">
    <w:name w:val="cn"/>
    <w:basedOn w:val="Normal"/>
    <w:rsid w:val="002F4F66"/>
    <w:pPr>
      <w:jc w:val="center"/>
    </w:pPr>
    <w:rPr>
      <w:noProof w:val="0"/>
      <w:lang w:val="ru-RU" w:eastAsia="ja-JP"/>
    </w:rPr>
  </w:style>
  <w:style w:type="table" w:styleId="TableGrid">
    <w:name w:val="Table Grid"/>
    <w:basedOn w:val="TableNormal"/>
    <w:uiPriority w:val="59"/>
    <w:rsid w:val="002F4F6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4F66"/>
    <w:pPr>
      <w:spacing w:after="200" w:line="276" w:lineRule="auto"/>
      <w:ind w:left="708"/>
    </w:pPr>
    <w:rPr>
      <w:rFonts w:ascii="Calibri" w:eastAsia="Calibri" w:hAnsi="Calibri"/>
      <w:noProof w:val="0"/>
      <w:sz w:val="22"/>
      <w:szCs w:val="22"/>
      <w:lang w:val="en-US" w:eastAsia="en-US"/>
    </w:rPr>
  </w:style>
  <w:style w:type="paragraph" w:customStyle="1" w:styleId="tt">
    <w:name w:val="tt"/>
    <w:basedOn w:val="Normal"/>
    <w:rsid w:val="002F4F66"/>
    <w:pPr>
      <w:spacing w:before="100" w:beforeAutospacing="1" w:after="100" w:afterAutospacing="1"/>
    </w:pPr>
    <w:rPr>
      <w:noProof w:val="0"/>
      <w:lang w:val="en-US" w:eastAsia="en-US"/>
    </w:rPr>
  </w:style>
  <w:style w:type="character" w:styleId="CommentReference">
    <w:name w:val="annotation reference"/>
    <w:basedOn w:val="DefaultParagraphFont"/>
    <w:uiPriority w:val="99"/>
    <w:semiHidden/>
    <w:unhideWhenUsed/>
    <w:rsid w:val="002F4F66"/>
    <w:rPr>
      <w:sz w:val="16"/>
      <w:szCs w:val="16"/>
    </w:rPr>
  </w:style>
  <w:style w:type="paragraph" w:styleId="CommentText">
    <w:name w:val="annotation text"/>
    <w:basedOn w:val="Normal"/>
    <w:link w:val="CommentTextChar"/>
    <w:uiPriority w:val="99"/>
    <w:semiHidden/>
    <w:unhideWhenUsed/>
    <w:rsid w:val="002F4F66"/>
    <w:rPr>
      <w:sz w:val="20"/>
      <w:szCs w:val="20"/>
    </w:rPr>
  </w:style>
  <w:style w:type="character" w:customStyle="1" w:styleId="CommentTextChar">
    <w:name w:val="Comment Text Char"/>
    <w:basedOn w:val="DefaultParagraphFont"/>
    <w:link w:val="CommentText"/>
    <w:uiPriority w:val="99"/>
    <w:semiHidden/>
    <w:rsid w:val="002F4F66"/>
    <w:rPr>
      <w:rFonts w:ascii="Times New Roman" w:eastAsia="Times New Roman" w:hAnsi="Times New Roman" w:cs="Times New Roman"/>
      <w:noProof/>
      <w:sz w:val="20"/>
      <w:szCs w:val="20"/>
      <w:lang w:val="ro-RO" w:eastAsia="ru-RU"/>
    </w:rPr>
  </w:style>
  <w:style w:type="paragraph" w:styleId="BalloonText">
    <w:name w:val="Balloon Text"/>
    <w:basedOn w:val="Normal"/>
    <w:link w:val="BalloonTextChar"/>
    <w:uiPriority w:val="99"/>
    <w:semiHidden/>
    <w:unhideWhenUsed/>
    <w:rsid w:val="002F4F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F66"/>
    <w:rPr>
      <w:rFonts w:ascii="Segoe UI" w:eastAsia="Times New Roman" w:hAnsi="Segoe UI" w:cs="Segoe UI"/>
      <w:noProof/>
      <w:sz w:val="18"/>
      <w:szCs w:val="18"/>
      <w:lang w:val="ro-RO" w:eastAsia="ru-RU"/>
    </w:rPr>
  </w:style>
  <w:style w:type="paragraph" w:styleId="NoSpacing">
    <w:name w:val="No Spacing"/>
    <w:uiPriority w:val="1"/>
    <w:qFormat/>
    <w:rsid w:val="00B93DAF"/>
    <w:pPr>
      <w:spacing w:after="0" w:line="240" w:lineRule="auto"/>
    </w:pPr>
    <w:rPr>
      <w:lang w:val="ru-RU"/>
    </w:rPr>
  </w:style>
  <w:style w:type="character" w:styleId="Hyperlink">
    <w:name w:val="Hyperlink"/>
    <w:basedOn w:val="DefaultParagraphFont"/>
    <w:uiPriority w:val="99"/>
    <w:rsid w:val="00F61172"/>
    <w:rPr>
      <w:color w:val="0000FF"/>
      <w:u w:val="single"/>
    </w:rPr>
  </w:style>
  <w:style w:type="paragraph" w:styleId="NormalWeb">
    <w:name w:val="Normal (Web)"/>
    <w:basedOn w:val="Normal"/>
    <w:uiPriority w:val="99"/>
    <w:unhideWhenUsed/>
    <w:rsid w:val="000E2342"/>
    <w:pPr>
      <w:spacing w:before="100" w:beforeAutospacing="1" w:after="100" w:afterAutospacing="1"/>
    </w:pPr>
    <w:rPr>
      <w:noProof w:val="0"/>
      <w:lang w:val="ru-RU"/>
    </w:rPr>
  </w:style>
  <w:style w:type="paragraph" w:customStyle="1" w:styleId="cb">
    <w:name w:val="cb"/>
    <w:basedOn w:val="Normal"/>
    <w:rsid w:val="000E2342"/>
    <w:pPr>
      <w:jc w:val="center"/>
    </w:pPr>
    <w:rPr>
      <w:rFonts w:eastAsiaTheme="minorEastAsia"/>
      <w:b/>
      <w:bCs/>
      <w:noProof w:val="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468925">
      <w:bodyDiv w:val="1"/>
      <w:marLeft w:val="0"/>
      <w:marRight w:val="0"/>
      <w:marTop w:val="0"/>
      <w:marBottom w:val="0"/>
      <w:divBdr>
        <w:top w:val="none" w:sz="0" w:space="0" w:color="auto"/>
        <w:left w:val="none" w:sz="0" w:space="0" w:color="auto"/>
        <w:bottom w:val="none" w:sz="0" w:space="0" w:color="auto"/>
        <w:right w:val="none" w:sz="0" w:space="0" w:color="auto"/>
      </w:divBdr>
    </w:div>
    <w:div w:id="554513349">
      <w:bodyDiv w:val="1"/>
      <w:marLeft w:val="0"/>
      <w:marRight w:val="0"/>
      <w:marTop w:val="0"/>
      <w:marBottom w:val="0"/>
      <w:divBdr>
        <w:top w:val="none" w:sz="0" w:space="0" w:color="auto"/>
        <w:left w:val="none" w:sz="0" w:space="0" w:color="auto"/>
        <w:bottom w:val="none" w:sz="0" w:space="0" w:color="auto"/>
        <w:right w:val="none" w:sz="0" w:space="0" w:color="auto"/>
      </w:divBdr>
    </w:div>
    <w:div w:id="719861485">
      <w:bodyDiv w:val="1"/>
      <w:marLeft w:val="0"/>
      <w:marRight w:val="0"/>
      <w:marTop w:val="0"/>
      <w:marBottom w:val="0"/>
      <w:divBdr>
        <w:top w:val="none" w:sz="0" w:space="0" w:color="auto"/>
        <w:left w:val="none" w:sz="0" w:space="0" w:color="auto"/>
        <w:bottom w:val="none" w:sz="0" w:space="0" w:color="auto"/>
        <w:right w:val="none" w:sz="0" w:space="0" w:color="auto"/>
      </w:divBdr>
    </w:div>
    <w:div w:id="1025398990">
      <w:bodyDiv w:val="1"/>
      <w:marLeft w:val="0"/>
      <w:marRight w:val="0"/>
      <w:marTop w:val="0"/>
      <w:marBottom w:val="0"/>
      <w:divBdr>
        <w:top w:val="none" w:sz="0" w:space="0" w:color="auto"/>
        <w:left w:val="none" w:sz="0" w:space="0" w:color="auto"/>
        <w:bottom w:val="none" w:sz="0" w:space="0" w:color="auto"/>
        <w:right w:val="none" w:sz="0" w:space="0" w:color="auto"/>
      </w:divBdr>
    </w:div>
    <w:div w:id="1397699093">
      <w:bodyDiv w:val="1"/>
      <w:marLeft w:val="0"/>
      <w:marRight w:val="0"/>
      <w:marTop w:val="0"/>
      <w:marBottom w:val="0"/>
      <w:divBdr>
        <w:top w:val="none" w:sz="0" w:space="0" w:color="auto"/>
        <w:left w:val="none" w:sz="0" w:space="0" w:color="auto"/>
        <w:bottom w:val="none" w:sz="0" w:space="0" w:color="auto"/>
        <w:right w:val="none" w:sz="0" w:space="0" w:color="auto"/>
      </w:divBdr>
    </w:div>
    <w:div w:id="183587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TotalTime>
  <Pages>9</Pages>
  <Words>2842</Words>
  <Characters>16204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Bundiuc</dc:creator>
  <cp:keywords/>
  <dc:description/>
  <cp:lastModifiedBy>Irina Babuci</cp:lastModifiedBy>
  <cp:revision>137</cp:revision>
  <cp:lastPrinted>2018-02-09T16:35:00Z</cp:lastPrinted>
  <dcterms:created xsi:type="dcterms:W3CDTF">2018-02-08T14:37:00Z</dcterms:created>
  <dcterms:modified xsi:type="dcterms:W3CDTF">2018-02-15T13:17:00Z</dcterms:modified>
</cp:coreProperties>
</file>