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92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B042F9" w:rsidRPr="00D820D1" w:rsidTr="00A51022">
        <w:trPr>
          <w:trHeight w:val="1416"/>
        </w:trPr>
        <w:tc>
          <w:tcPr>
            <w:tcW w:w="4140" w:type="dxa"/>
          </w:tcPr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MINISTERUL FINANŢELOR</w:t>
            </w: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3262B0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6AC77A4" wp14:editId="41768653">
                  <wp:extent cx="790575" cy="952500"/>
                  <wp:effectExtent l="0" t="0" r="9525" b="0"/>
                  <wp:docPr id="2" name="Imagin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МИНИСТЕРСТВО ФИНАНСОВ</w:t>
            </w:r>
          </w:p>
          <w:p w:rsidR="00B042F9" w:rsidRPr="00D820D1" w:rsidRDefault="00B042F9" w:rsidP="00A51022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РЕСПУБЛИКИ МОЛДОВА</w:t>
            </w:r>
          </w:p>
        </w:tc>
      </w:tr>
    </w:tbl>
    <w:p w:rsidR="00B042F9" w:rsidRDefault="00B042F9" w:rsidP="00B042F9">
      <w:pPr>
        <w:jc w:val="center"/>
        <w:rPr>
          <w:b/>
          <w:sz w:val="28"/>
          <w:szCs w:val="28"/>
          <w:lang w:val="ro-RO"/>
        </w:rPr>
      </w:pPr>
    </w:p>
    <w:p w:rsidR="00B042F9" w:rsidRPr="00D820D1" w:rsidRDefault="00B042F9" w:rsidP="00B042F9">
      <w:pPr>
        <w:jc w:val="center"/>
        <w:rPr>
          <w:b/>
          <w:sz w:val="28"/>
          <w:szCs w:val="28"/>
          <w:lang w:val="ro-RO"/>
        </w:rPr>
      </w:pPr>
      <w:r w:rsidRPr="00D820D1">
        <w:rPr>
          <w:b/>
          <w:sz w:val="28"/>
          <w:szCs w:val="28"/>
          <w:lang w:val="ro-RO"/>
        </w:rPr>
        <w:t>ORDIN</w:t>
      </w:r>
    </w:p>
    <w:p w:rsidR="00B042F9" w:rsidRDefault="00B042F9" w:rsidP="00B042F9">
      <w:pPr>
        <w:rPr>
          <w:b/>
          <w:sz w:val="28"/>
          <w:szCs w:val="28"/>
          <w:lang w:val="ro-RO"/>
        </w:rPr>
      </w:pPr>
    </w:p>
    <w:p w:rsidR="00B042F9" w:rsidRPr="00813A09" w:rsidRDefault="00B042F9" w:rsidP="00B042F9">
      <w:pPr>
        <w:rPr>
          <w:lang w:val="ro-RO"/>
        </w:rPr>
      </w:pPr>
      <w:r>
        <w:rPr>
          <w:sz w:val="28"/>
          <w:szCs w:val="28"/>
          <w:lang w:val="ro-RO"/>
        </w:rPr>
        <w:t>____ _____________ 202</w:t>
      </w:r>
      <w:r w:rsidR="008879C3">
        <w:rPr>
          <w:sz w:val="28"/>
          <w:szCs w:val="28"/>
        </w:rPr>
        <w:t>1</w:t>
      </w:r>
      <w:r>
        <w:rPr>
          <w:sz w:val="28"/>
          <w:szCs w:val="28"/>
          <w:lang w:val="ro-RO"/>
        </w:rPr>
        <w:t xml:space="preserve"> </w:t>
      </w:r>
      <w:r>
        <w:rPr>
          <w:lang w:val="ro-RO"/>
        </w:rPr>
        <w:t xml:space="preserve">       </w:t>
      </w:r>
      <w:r w:rsidRPr="00D820D1">
        <w:rPr>
          <w:lang w:val="ro-RO"/>
        </w:rPr>
        <w:t xml:space="preserve"> </w:t>
      </w:r>
      <w:r>
        <w:rPr>
          <w:lang w:val="ro-RO"/>
        </w:rPr>
        <w:t xml:space="preserve">           </w:t>
      </w:r>
      <w:r w:rsidRPr="00D820D1">
        <w:rPr>
          <w:sz w:val="28"/>
          <w:szCs w:val="28"/>
          <w:lang w:val="ro-RO"/>
        </w:rPr>
        <w:t>or.Chişinău</w:t>
      </w:r>
      <w:r w:rsidRPr="00D820D1">
        <w:rPr>
          <w:lang w:val="ro-RO"/>
        </w:rPr>
        <w:t xml:space="preserve">                    </w:t>
      </w:r>
      <w:r>
        <w:rPr>
          <w:lang w:val="ro-RO"/>
        </w:rPr>
        <w:t xml:space="preserve">             Nr. </w:t>
      </w:r>
    </w:p>
    <w:p w:rsidR="00B042F9" w:rsidRPr="00CC0600" w:rsidRDefault="00B042F9" w:rsidP="00B042F9">
      <w:pPr>
        <w:rPr>
          <w:lang w:val="ro-RO"/>
        </w:rPr>
      </w:pPr>
    </w:p>
    <w:p w:rsidR="00B042F9" w:rsidRDefault="003C6F99" w:rsidP="00B042F9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privind abrogarea unor </w:t>
      </w:r>
      <w:r>
        <w:rPr>
          <w:b/>
          <w:sz w:val="28"/>
          <w:szCs w:val="28"/>
          <w:lang w:val="en-GB"/>
        </w:rPr>
        <w:t>O</w:t>
      </w:r>
      <w:r w:rsidR="00B042F9">
        <w:rPr>
          <w:b/>
          <w:sz w:val="28"/>
          <w:szCs w:val="28"/>
          <w:lang w:val="ro-RO"/>
        </w:rPr>
        <w:t xml:space="preserve">rdine </w:t>
      </w:r>
    </w:p>
    <w:p w:rsidR="00B042F9" w:rsidRDefault="00B042F9" w:rsidP="00B042F9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ale Ministrului Finan</w:t>
      </w:r>
      <w:r>
        <w:rPr>
          <w:b/>
          <w:sz w:val="28"/>
          <w:szCs w:val="28"/>
          <w:lang w:val="ro-MD"/>
        </w:rPr>
        <w:t>ț</w:t>
      </w:r>
      <w:r>
        <w:rPr>
          <w:b/>
          <w:sz w:val="28"/>
          <w:szCs w:val="28"/>
          <w:lang w:val="ro-RO"/>
        </w:rPr>
        <w:t>elor</w:t>
      </w:r>
    </w:p>
    <w:p w:rsidR="00B042F9" w:rsidRDefault="00B042F9" w:rsidP="00B042F9">
      <w:pPr>
        <w:jc w:val="both"/>
        <w:rPr>
          <w:sz w:val="28"/>
          <w:szCs w:val="28"/>
          <w:lang w:val="ro-RO"/>
        </w:rPr>
      </w:pPr>
    </w:p>
    <w:p w:rsidR="00B042F9" w:rsidRPr="00211305" w:rsidRDefault="00B35A64" w:rsidP="00B749EB">
      <w:pPr>
        <w:spacing w:line="276" w:lineRule="auto"/>
        <w:ind w:firstLine="284"/>
        <w:jc w:val="both"/>
        <w:rPr>
          <w:sz w:val="28"/>
          <w:szCs w:val="28"/>
          <w:lang w:val="ro-RO"/>
        </w:rPr>
      </w:pPr>
      <w:r w:rsidRPr="00B35A64">
        <w:rPr>
          <w:sz w:val="28"/>
          <w:szCs w:val="28"/>
          <w:lang w:val="ro-RO" w:eastAsia="en-GB"/>
        </w:rPr>
        <w:t>În temeiul art.8 alin.(1) lit.b) al Legii contabilității și raportării financiare</w:t>
      </w:r>
      <w:r w:rsidR="00EB79C5" w:rsidRPr="00EB79C5">
        <w:rPr>
          <w:sz w:val="28"/>
          <w:szCs w:val="28"/>
          <w:lang w:val="ro-RO" w:eastAsia="en-GB"/>
        </w:rPr>
        <w:t xml:space="preserve"> </w:t>
      </w:r>
      <w:r w:rsidR="00EB79C5" w:rsidRPr="00B35A64">
        <w:rPr>
          <w:sz w:val="28"/>
          <w:szCs w:val="28"/>
          <w:lang w:val="ro-RO" w:eastAsia="en-GB"/>
        </w:rPr>
        <w:t xml:space="preserve">nr.287/2017 </w:t>
      </w:r>
      <w:r w:rsidRPr="00B35A64">
        <w:rPr>
          <w:sz w:val="28"/>
          <w:szCs w:val="28"/>
          <w:lang w:val="ro-RO" w:eastAsia="en-GB"/>
        </w:rPr>
        <w:t>(</w:t>
      </w:r>
      <w:r w:rsidR="00EB79C5">
        <w:rPr>
          <w:sz w:val="28"/>
          <w:szCs w:val="28"/>
          <w:lang w:val="ro-RO" w:eastAsia="en-GB"/>
        </w:rPr>
        <w:t xml:space="preserve">publicată </w:t>
      </w:r>
      <w:r w:rsidR="00EB79C5">
        <w:rPr>
          <w:sz w:val="28"/>
          <w:szCs w:val="28"/>
          <w:lang w:val="ro-MD" w:eastAsia="en-GB"/>
        </w:rPr>
        <w:t xml:space="preserve">în </w:t>
      </w:r>
      <w:r w:rsidRPr="00B35A64">
        <w:rPr>
          <w:sz w:val="28"/>
          <w:szCs w:val="28"/>
          <w:lang w:val="ro-RO" w:eastAsia="en-GB"/>
        </w:rPr>
        <w:t xml:space="preserve">Monitorul Oficial al Republicii Moldova, 2018, nr.1-6, art.22) </w:t>
      </w:r>
      <w:r w:rsidR="003B4045">
        <w:rPr>
          <w:sz w:val="28"/>
          <w:szCs w:val="28"/>
          <w:lang w:val="ro-RO" w:eastAsia="en-GB"/>
        </w:rPr>
        <w:t xml:space="preserve">și </w:t>
      </w:r>
      <w:r w:rsidR="00B042F9" w:rsidRPr="00211305">
        <w:rPr>
          <w:sz w:val="28"/>
          <w:szCs w:val="28"/>
          <w:lang w:val="ro-RO" w:eastAsia="en-GB"/>
        </w:rPr>
        <w:t>a</w:t>
      </w:r>
      <w:r w:rsidR="00C96A67">
        <w:rPr>
          <w:sz w:val="28"/>
          <w:szCs w:val="28"/>
          <w:lang w:val="ro-RO" w:eastAsia="en-GB"/>
        </w:rPr>
        <w:t>rt.</w:t>
      </w:r>
      <w:r w:rsidR="00B042F9" w:rsidRPr="00211305">
        <w:rPr>
          <w:sz w:val="28"/>
          <w:szCs w:val="28"/>
          <w:lang w:val="ro-RO" w:eastAsia="en-GB"/>
        </w:rPr>
        <w:t xml:space="preserve">50 alin.(1) lit.b) </w:t>
      </w:r>
      <w:r w:rsidR="000E4A14">
        <w:rPr>
          <w:sz w:val="28"/>
          <w:szCs w:val="28"/>
          <w:lang w:val="ro-MD" w:eastAsia="en-GB"/>
        </w:rPr>
        <w:t xml:space="preserve">și alin.(5) </w:t>
      </w:r>
      <w:r w:rsidR="00B042F9" w:rsidRPr="00211305">
        <w:rPr>
          <w:sz w:val="28"/>
          <w:szCs w:val="28"/>
          <w:lang w:val="ro-RO" w:eastAsia="en-GB"/>
        </w:rPr>
        <w:t xml:space="preserve">din Legea privind auditul situațiilor financiare </w:t>
      </w:r>
      <w:r w:rsidR="00EB79C5" w:rsidRPr="00211305">
        <w:rPr>
          <w:sz w:val="28"/>
          <w:szCs w:val="28"/>
          <w:lang w:val="ro-RO" w:eastAsia="en-GB"/>
        </w:rPr>
        <w:t xml:space="preserve">nr.271/2017 </w:t>
      </w:r>
      <w:r w:rsidR="00B042F9" w:rsidRPr="00211305">
        <w:rPr>
          <w:sz w:val="28"/>
          <w:szCs w:val="28"/>
          <w:lang w:val="ro-RO"/>
        </w:rPr>
        <w:t>(</w:t>
      </w:r>
      <w:r w:rsidR="00EB79C5">
        <w:rPr>
          <w:sz w:val="28"/>
          <w:szCs w:val="28"/>
          <w:lang w:val="ro-RO" w:eastAsia="en-GB"/>
        </w:rPr>
        <w:t xml:space="preserve">publicată </w:t>
      </w:r>
      <w:r w:rsidR="00EB79C5">
        <w:rPr>
          <w:sz w:val="28"/>
          <w:szCs w:val="28"/>
          <w:lang w:val="ro-MD" w:eastAsia="en-GB"/>
        </w:rPr>
        <w:t xml:space="preserve">în </w:t>
      </w:r>
      <w:r w:rsidR="00B042F9" w:rsidRPr="00211305">
        <w:rPr>
          <w:sz w:val="28"/>
          <w:szCs w:val="28"/>
          <w:lang w:val="ro-RO"/>
        </w:rPr>
        <w:t>Monitorul Oficial al Republicii Moldova, 2018, nr.7-17, art.48)</w:t>
      </w:r>
      <w:r w:rsidR="008D476F">
        <w:rPr>
          <w:sz w:val="28"/>
          <w:szCs w:val="28"/>
          <w:lang w:val="ro-RO"/>
        </w:rPr>
        <w:t>,</w:t>
      </w:r>
      <w:r w:rsidR="00B042F9" w:rsidRPr="00211305">
        <w:rPr>
          <w:sz w:val="28"/>
          <w:szCs w:val="28"/>
          <w:lang w:val="ro-RO"/>
        </w:rPr>
        <w:t xml:space="preserve"> </w:t>
      </w:r>
    </w:p>
    <w:p w:rsidR="00B042F9" w:rsidRPr="00F75891" w:rsidRDefault="00B042F9" w:rsidP="00B042F9">
      <w:pPr>
        <w:ind w:firstLine="720"/>
        <w:jc w:val="center"/>
        <w:rPr>
          <w:b/>
          <w:sz w:val="28"/>
          <w:szCs w:val="28"/>
          <w:lang w:val="en-US"/>
        </w:rPr>
      </w:pPr>
    </w:p>
    <w:p w:rsidR="00B042F9" w:rsidRPr="00F75891" w:rsidRDefault="00B042F9" w:rsidP="00773A3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ORDON:</w:t>
      </w:r>
    </w:p>
    <w:p w:rsidR="00B042F9" w:rsidRDefault="00B042F9" w:rsidP="00B042F9">
      <w:pPr>
        <w:spacing w:line="276" w:lineRule="auto"/>
        <w:ind w:firstLine="567"/>
        <w:jc w:val="both"/>
        <w:rPr>
          <w:bCs/>
          <w:sz w:val="28"/>
          <w:szCs w:val="28"/>
          <w:lang w:val="ro-RO"/>
        </w:rPr>
      </w:pPr>
    </w:p>
    <w:p w:rsidR="00B042F9" w:rsidRPr="00DD5298" w:rsidRDefault="00B042F9" w:rsidP="00773A31">
      <w:pPr>
        <w:spacing w:line="276" w:lineRule="auto"/>
        <w:ind w:firstLine="284"/>
        <w:jc w:val="both"/>
        <w:rPr>
          <w:sz w:val="28"/>
          <w:szCs w:val="28"/>
          <w:lang w:val="ro-MD"/>
        </w:rPr>
      </w:pPr>
      <w:r w:rsidRPr="00F75891">
        <w:rPr>
          <w:bCs/>
          <w:sz w:val="28"/>
          <w:szCs w:val="28"/>
          <w:lang w:val="ro-RO"/>
        </w:rPr>
        <w:t>1.</w:t>
      </w:r>
      <w:r w:rsidRPr="00F75891">
        <w:rPr>
          <w:sz w:val="28"/>
          <w:szCs w:val="28"/>
          <w:lang w:val="ro-RO"/>
        </w:rPr>
        <w:t xml:space="preserve"> </w:t>
      </w:r>
      <w:r w:rsidRPr="00DD5298">
        <w:rPr>
          <w:sz w:val="28"/>
          <w:szCs w:val="28"/>
          <w:lang w:val="ro-MD"/>
        </w:rPr>
        <w:t>Se abrogă:</w:t>
      </w:r>
    </w:p>
    <w:p w:rsidR="00B042F9" w:rsidRDefault="00B042F9" w:rsidP="004403EA">
      <w:pPr>
        <w:spacing w:line="276" w:lineRule="auto"/>
        <w:ind w:firstLine="284"/>
        <w:jc w:val="both"/>
        <w:rPr>
          <w:sz w:val="28"/>
          <w:szCs w:val="28"/>
          <w:lang w:val="ro-MD"/>
        </w:rPr>
      </w:pPr>
      <w:r w:rsidRPr="00DD5298">
        <w:rPr>
          <w:sz w:val="28"/>
          <w:szCs w:val="28"/>
          <w:lang w:val="ro-MD"/>
        </w:rPr>
        <w:t>1)</w:t>
      </w:r>
      <w:r>
        <w:rPr>
          <w:sz w:val="28"/>
          <w:szCs w:val="28"/>
          <w:lang w:val="ro-MD"/>
        </w:rPr>
        <w:t xml:space="preserve"> Ordinul Ministrului Finanțelor</w:t>
      </w:r>
      <w:r w:rsidR="00525CBE" w:rsidRPr="00525CBE">
        <w:rPr>
          <w:sz w:val="28"/>
          <w:szCs w:val="28"/>
          <w:lang w:val="ro-MD"/>
        </w:rPr>
        <w:t xml:space="preserve"> </w:t>
      </w:r>
      <w:r w:rsidR="00525CBE">
        <w:rPr>
          <w:sz w:val="28"/>
          <w:szCs w:val="28"/>
          <w:lang w:val="ro-MD"/>
        </w:rPr>
        <w:t xml:space="preserve">nr.28/2015 </w:t>
      </w:r>
      <w:r>
        <w:rPr>
          <w:sz w:val="28"/>
          <w:szCs w:val="28"/>
          <w:lang w:val="ro-MD"/>
        </w:rPr>
        <w:t xml:space="preserve">cu privire la aprobarea </w:t>
      </w:r>
      <w:r w:rsidR="00525CBE">
        <w:rPr>
          <w:sz w:val="28"/>
          <w:szCs w:val="28"/>
          <w:lang w:val="ro-MD"/>
        </w:rPr>
        <w:t>Ghidului met</w:t>
      </w:r>
      <w:r w:rsidR="004403EA" w:rsidRPr="004403EA">
        <w:rPr>
          <w:sz w:val="28"/>
          <w:szCs w:val="28"/>
          <w:lang w:val="ro-MD"/>
        </w:rPr>
        <w:t>odologic</w:t>
      </w:r>
      <w:r w:rsidR="004403EA">
        <w:rPr>
          <w:sz w:val="28"/>
          <w:szCs w:val="28"/>
          <w:lang w:val="ro-MD"/>
        </w:rPr>
        <w:t xml:space="preserve"> </w:t>
      </w:r>
      <w:r w:rsidR="004403EA" w:rsidRPr="004403EA">
        <w:rPr>
          <w:sz w:val="28"/>
          <w:szCs w:val="28"/>
          <w:lang w:val="ro-MD"/>
        </w:rPr>
        <w:t>de întocmire a situaţiilor financiare</w:t>
      </w:r>
      <w:r w:rsidR="00EB79C5" w:rsidRPr="00EB79C5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(</w:t>
      </w:r>
      <w:r w:rsidR="00EB79C5">
        <w:rPr>
          <w:sz w:val="28"/>
          <w:szCs w:val="28"/>
          <w:lang w:val="ro-RO" w:eastAsia="en-GB"/>
        </w:rPr>
        <w:t xml:space="preserve">publicat </w:t>
      </w:r>
      <w:r w:rsidR="00EB79C5">
        <w:rPr>
          <w:sz w:val="28"/>
          <w:szCs w:val="28"/>
          <w:lang w:val="ro-MD" w:eastAsia="en-GB"/>
        </w:rPr>
        <w:t xml:space="preserve">în </w:t>
      </w:r>
      <w:r>
        <w:rPr>
          <w:sz w:val="28"/>
          <w:szCs w:val="28"/>
          <w:lang w:val="ro-MD"/>
        </w:rPr>
        <w:t>Monitorul Oficial al Republicii Moldova, 201</w:t>
      </w:r>
      <w:r w:rsidR="004403EA">
        <w:rPr>
          <w:sz w:val="28"/>
          <w:szCs w:val="28"/>
          <w:lang w:val="ro-MD"/>
        </w:rPr>
        <w:t>5</w:t>
      </w:r>
      <w:r>
        <w:rPr>
          <w:sz w:val="28"/>
          <w:szCs w:val="28"/>
          <w:lang w:val="ro-MD"/>
        </w:rPr>
        <w:t>, nr.</w:t>
      </w:r>
      <w:r w:rsidR="004403EA">
        <w:rPr>
          <w:sz w:val="28"/>
          <w:szCs w:val="28"/>
          <w:lang w:val="ro-MD"/>
        </w:rPr>
        <w:t>59</w:t>
      </w:r>
      <w:r>
        <w:rPr>
          <w:sz w:val="28"/>
          <w:szCs w:val="28"/>
          <w:lang w:val="ro-MD"/>
        </w:rPr>
        <w:t>-</w:t>
      </w:r>
      <w:r w:rsidR="004403EA">
        <w:rPr>
          <w:sz w:val="28"/>
          <w:szCs w:val="28"/>
          <w:lang w:val="ro-MD"/>
        </w:rPr>
        <w:t>66</w:t>
      </w:r>
      <w:r>
        <w:rPr>
          <w:sz w:val="28"/>
          <w:szCs w:val="28"/>
          <w:lang w:val="ro-MD"/>
        </w:rPr>
        <w:t>, art.</w:t>
      </w:r>
      <w:r w:rsidR="004403EA">
        <w:rPr>
          <w:sz w:val="28"/>
          <w:szCs w:val="28"/>
          <w:lang w:val="ro-MD"/>
        </w:rPr>
        <w:t>460)</w:t>
      </w:r>
      <w:r w:rsidRPr="00DD5298">
        <w:rPr>
          <w:sz w:val="28"/>
          <w:szCs w:val="28"/>
          <w:lang w:val="ro-MD"/>
        </w:rPr>
        <w:t>;</w:t>
      </w:r>
    </w:p>
    <w:p w:rsidR="004403EA" w:rsidRPr="00605755" w:rsidRDefault="00605755" w:rsidP="00605755">
      <w:pPr>
        <w:spacing w:line="276" w:lineRule="auto"/>
        <w:ind w:firstLine="28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2) Ordinul Ministrului Finanțelor </w:t>
      </w:r>
      <w:r w:rsidR="00525CBE">
        <w:rPr>
          <w:sz w:val="28"/>
          <w:szCs w:val="28"/>
          <w:lang w:val="ro-MD"/>
        </w:rPr>
        <w:t xml:space="preserve">nr.63/2009 </w:t>
      </w:r>
      <w:r w:rsidRPr="00605755">
        <w:rPr>
          <w:sz w:val="28"/>
          <w:szCs w:val="28"/>
          <w:lang w:val="ro-MD"/>
        </w:rPr>
        <w:t>cu privire la aprobarea Indicaţiilor metodice privind aplicarea de către societăţile de audit, auditorii întreprinzători individuali a măsurilor de prevenire şi combatere a</w:t>
      </w:r>
      <w:r>
        <w:rPr>
          <w:sz w:val="28"/>
          <w:szCs w:val="28"/>
          <w:lang w:val="ro-MD"/>
        </w:rPr>
        <w:t xml:space="preserve"> </w:t>
      </w:r>
      <w:r w:rsidRPr="00605755">
        <w:rPr>
          <w:sz w:val="28"/>
          <w:szCs w:val="28"/>
          <w:lang w:val="ro-MD"/>
        </w:rPr>
        <w:t>spălării banilor şi finanţării terorismului</w:t>
      </w:r>
      <w:r>
        <w:rPr>
          <w:sz w:val="28"/>
          <w:szCs w:val="28"/>
          <w:lang w:val="ro-MD"/>
        </w:rPr>
        <w:t xml:space="preserve"> (</w:t>
      </w:r>
      <w:r w:rsidR="00EB79C5">
        <w:rPr>
          <w:sz w:val="28"/>
          <w:szCs w:val="28"/>
          <w:lang w:val="ro-RO" w:eastAsia="en-GB"/>
        </w:rPr>
        <w:t xml:space="preserve">publicat </w:t>
      </w:r>
      <w:r w:rsidR="00EB79C5">
        <w:rPr>
          <w:sz w:val="28"/>
          <w:szCs w:val="28"/>
          <w:lang w:val="ro-MD" w:eastAsia="en-GB"/>
        </w:rPr>
        <w:t xml:space="preserve">în </w:t>
      </w:r>
      <w:r>
        <w:rPr>
          <w:sz w:val="28"/>
          <w:szCs w:val="28"/>
          <w:lang w:val="ro-MD"/>
        </w:rPr>
        <w:t>Monitorul Oficial al Republicii Moldova, 2009, nr.157, art.714)</w:t>
      </w:r>
      <w:r w:rsidR="00726015">
        <w:rPr>
          <w:sz w:val="28"/>
          <w:szCs w:val="28"/>
          <w:lang w:val="ro-MD"/>
        </w:rPr>
        <w:t xml:space="preserve">, </w:t>
      </w:r>
      <w:r w:rsidR="00726015">
        <w:rPr>
          <w:sz w:val="28"/>
          <w:szCs w:val="28"/>
          <w:lang w:val="ro-MD"/>
        </w:rPr>
        <w:t>cu modificările și completările ulterioare</w:t>
      </w:r>
      <w:r w:rsidR="00C65F98">
        <w:rPr>
          <w:sz w:val="28"/>
          <w:szCs w:val="28"/>
          <w:lang w:val="ro-MD"/>
        </w:rPr>
        <w:t>.</w:t>
      </w:r>
    </w:p>
    <w:p w:rsidR="00B042F9" w:rsidRPr="0089429D" w:rsidRDefault="00B042F9" w:rsidP="00773A31">
      <w:pPr>
        <w:ind w:firstLine="284"/>
        <w:jc w:val="both"/>
        <w:rPr>
          <w:sz w:val="28"/>
          <w:szCs w:val="28"/>
          <w:lang w:val="ro-RO"/>
        </w:rPr>
      </w:pPr>
      <w:r w:rsidRPr="00F75891">
        <w:rPr>
          <w:bCs/>
          <w:sz w:val="28"/>
          <w:szCs w:val="28"/>
          <w:lang w:val="ro-RO"/>
        </w:rPr>
        <w:t>2.</w:t>
      </w:r>
      <w:r w:rsidR="00726015">
        <w:rPr>
          <w:sz w:val="28"/>
          <w:szCs w:val="28"/>
          <w:lang w:val="ro-RO"/>
        </w:rPr>
        <w:t xml:space="preserve"> Prezentul </w:t>
      </w:r>
      <w:r w:rsidR="00726015" w:rsidRPr="00726015">
        <w:rPr>
          <w:sz w:val="28"/>
          <w:szCs w:val="28"/>
          <w:lang w:val="en-GB"/>
        </w:rPr>
        <w:t>o</w:t>
      </w:r>
      <w:r w:rsidRPr="00F75891">
        <w:rPr>
          <w:sz w:val="28"/>
          <w:szCs w:val="28"/>
          <w:lang w:val="ro-RO"/>
        </w:rPr>
        <w:t xml:space="preserve">rdin intră în vigoare </w:t>
      </w:r>
      <w:r w:rsidR="00726015">
        <w:rPr>
          <w:sz w:val="28"/>
          <w:szCs w:val="28"/>
          <w:lang w:val="ro-MD"/>
        </w:rPr>
        <w:t>la</w:t>
      </w:r>
      <w:bookmarkStart w:id="0" w:name="_GoBack"/>
      <w:bookmarkEnd w:id="0"/>
      <w:r w:rsidRPr="00F75891">
        <w:rPr>
          <w:sz w:val="28"/>
          <w:szCs w:val="28"/>
          <w:lang w:val="ro-RO"/>
        </w:rPr>
        <w:t xml:space="preserve"> </w:t>
      </w:r>
      <w:r w:rsidRPr="00F75891">
        <w:rPr>
          <w:color w:val="000000"/>
          <w:sz w:val="28"/>
          <w:szCs w:val="28"/>
          <w:shd w:val="clear" w:color="auto" w:fill="FFFFFF"/>
          <w:lang w:val="en-US"/>
        </w:rPr>
        <w:t>data publicării în Monitorul Oficial al Republicii Moldova</w:t>
      </w:r>
      <w:r w:rsidRPr="00F75891">
        <w:rPr>
          <w:sz w:val="28"/>
          <w:szCs w:val="28"/>
          <w:lang w:val="ro-RO"/>
        </w:rPr>
        <w:t>.</w:t>
      </w:r>
    </w:p>
    <w:p w:rsidR="004403EA" w:rsidRDefault="004403EA" w:rsidP="00EB79C5">
      <w:pPr>
        <w:spacing w:line="276" w:lineRule="auto"/>
        <w:rPr>
          <w:b/>
          <w:sz w:val="28"/>
          <w:szCs w:val="28"/>
          <w:lang w:val="ro-RO"/>
        </w:rPr>
      </w:pPr>
    </w:p>
    <w:p w:rsidR="004403EA" w:rsidRDefault="004403EA" w:rsidP="004403EA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4403EA" w:rsidRPr="00FC15EF" w:rsidRDefault="004403EA" w:rsidP="004403EA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MINISTRUL FINANȚELOR   </w:t>
      </w:r>
      <w:r w:rsidRPr="00FC15EF">
        <w:rPr>
          <w:b/>
          <w:sz w:val="28"/>
          <w:szCs w:val="28"/>
          <w:lang w:val="ro-RO"/>
        </w:rPr>
        <w:t xml:space="preserve">      </w:t>
      </w:r>
      <w:r>
        <w:rPr>
          <w:b/>
          <w:sz w:val="28"/>
          <w:szCs w:val="28"/>
          <w:lang w:val="ro-RO"/>
        </w:rPr>
        <w:t xml:space="preserve">                           </w:t>
      </w:r>
      <w:r w:rsidRPr="00FC15EF">
        <w:rPr>
          <w:b/>
          <w:sz w:val="28"/>
          <w:szCs w:val="28"/>
          <w:lang w:val="ro-RO"/>
        </w:rPr>
        <w:t xml:space="preserve">     </w:t>
      </w:r>
      <w:r>
        <w:rPr>
          <w:b/>
          <w:sz w:val="28"/>
          <w:szCs w:val="28"/>
          <w:lang w:val="ro-RO"/>
        </w:rPr>
        <w:t>Dumitru BUDIANSCHI</w:t>
      </w:r>
    </w:p>
    <w:p w:rsidR="004403EA" w:rsidRDefault="004403EA" w:rsidP="004403EA">
      <w:pPr>
        <w:spacing w:line="276" w:lineRule="auto"/>
        <w:rPr>
          <w:b/>
        </w:rPr>
      </w:pPr>
    </w:p>
    <w:p w:rsidR="00B35A64" w:rsidRPr="00FC15EF" w:rsidRDefault="00B35A64" w:rsidP="004403EA">
      <w:pPr>
        <w:spacing w:line="276" w:lineRule="auto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09"/>
        <w:gridCol w:w="2515"/>
        <w:gridCol w:w="1846"/>
        <w:gridCol w:w="2202"/>
      </w:tblGrid>
      <w:tr w:rsidR="004403EA" w:rsidRPr="00FC15EF" w:rsidTr="00AC77AC">
        <w:trPr>
          <w:trHeight w:val="545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C15EF">
              <w:rPr>
                <w:b/>
                <w:sz w:val="20"/>
                <w:szCs w:val="20"/>
                <w:lang w:val="ro-RO"/>
              </w:rPr>
              <w:t>Coordonat cu</w:t>
            </w:r>
          </w:p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C15EF">
              <w:rPr>
                <w:b/>
                <w:sz w:val="20"/>
                <w:szCs w:val="20"/>
                <w:lang w:val="ro-RO"/>
              </w:rPr>
              <w:t>Funcția/subdiviziunea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C15EF">
              <w:rPr>
                <w:b/>
                <w:sz w:val="20"/>
                <w:szCs w:val="20"/>
                <w:lang w:val="ro-RO"/>
              </w:rPr>
              <w:t>Numele, Prenumele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C15EF">
              <w:rPr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Semnă</w:t>
            </w:r>
            <w:r w:rsidRPr="00FC15EF">
              <w:rPr>
                <w:b/>
                <w:sz w:val="20"/>
                <w:szCs w:val="20"/>
                <w:lang w:val="ro-RO"/>
              </w:rPr>
              <w:t>tura</w:t>
            </w:r>
          </w:p>
        </w:tc>
      </w:tr>
      <w:tr w:rsidR="00605755" w:rsidRPr="00FC15EF" w:rsidTr="00AC77AC">
        <w:trPr>
          <w:trHeight w:val="545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755" w:rsidRPr="00605755" w:rsidRDefault="00605755" w:rsidP="00605755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605755">
              <w:rPr>
                <w:sz w:val="20"/>
                <w:szCs w:val="20"/>
                <w:lang w:val="ro-RO"/>
              </w:rPr>
              <w:t>Secretar general al ministerului</w:t>
            </w:r>
          </w:p>
          <w:p w:rsidR="00605755" w:rsidRPr="00FC15EF" w:rsidRDefault="00605755" w:rsidP="00605755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755" w:rsidRDefault="00605755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605755" w:rsidRPr="00605755" w:rsidRDefault="00605755" w:rsidP="00AC77AC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605755">
              <w:rPr>
                <w:sz w:val="20"/>
                <w:szCs w:val="20"/>
                <w:lang w:val="ro-RO"/>
              </w:rPr>
              <w:t>Dina Roșca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755" w:rsidRPr="00FC15EF" w:rsidRDefault="00605755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755" w:rsidRDefault="00605755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403EA" w:rsidRPr="00FC15EF" w:rsidTr="00AC77A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EA" w:rsidRDefault="004403EA" w:rsidP="00AC77AC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4403EA" w:rsidRDefault="004403EA" w:rsidP="00AC77AC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FC15EF">
              <w:rPr>
                <w:sz w:val="20"/>
                <w:szCs w:val="20"/>
                <w:lang w:val="ro-RO"/>
              </w:rPr>
              <w:t>Ș</w:t>
            </w:r>
            <w:r>
              <w:rPr>
                <w:sz w:val="20"/>
                <w:szCs w:val="20"/>
                <w:lang w:val="ro-RO"/>
              </w:rPr>
              <w:t>ef adjunct DPF</w:t>
            </w:r>
          </w:p>
          <w:p w:rsidR="004403EA" w:rsidRPr="00FC15EF" w:rsidRDefault="004403EA" w:rsidP="00AC77AC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755" w:rsidRDefault="00605755" w:rsidP="00AC77AC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</w:p>
          <w:p w:rsidR="004403EA" w:rsidRPr="00FC15EF" w:rsidRDefault="004403EA" w:rsidP="00AC77AC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FC15EF">
              <w:rPr>
                <w:sz w:val="20"/>
                <w:szCs w:val="20"/>
                <w:lang w:val="ro-RO"/>
              </w:rPr>
              <w:t>Natalia Tonu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403EA" w:rsidRPr="00726015" w:rsidTr="00AC77A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3EA" w:rsidRPr="00FC15EF" w:rsidRDefault="004403EA" w:rsidP="00AC77AC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FC15EF">
              <w:rPr>
                <w:sz w:val="20"/>
                <w:szCs w:val="20"/>
                <w:lang w:val="ro-RO"/>
              </w:rPr>
              <w:t>Executor</w:t>
            </w:r>
          </w:p>
          <w:p w:rsidR="004403EA" w:rsidRPr="00FC15EF" w:rsidRDefault="004403EA" w:rsidP="00AC77AC">
            <w:pPr>
              <w:spacing w:line="276" w:lineRule="auto"/>
              <w:rPr>
                <w:sz w:val="20"/>
                <w:szCs w:val="20"/>
                <w:lang w:val="ro-RO"/>
              </w:rPr>
            </w:pPr>
            <w:r w:rsidRPr="00FC15EF">
              <w:rPr>
                <w:sz w:val="20"/>
                <w:szCs w:val="20"/>
                <w:lang w:val="ro-RO"/>
              </w:rPr>
              <w:t>Telefon, e-mail: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EA" w:rsidRDefault="004403EA" w:rsidP="00AC77AC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Ala Vizir</w:t>
            </w:r>
          </w:p>
          <w:p w:rsidR="004403EA" w:rsidRPr="00431509" w:rsidRDefault="004403EA" w:rsidP="00AC77AC">
            <w:pPr>
              <w:spacing w:line="276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022-26-27-60, ala.vizir</w:t>
            </w:r>
            <w:r w:rsidRPr="00431509">
              <w:rPr>
                <w:sz w:val="16"/>
                <w:szCs w:val="16"/>
                <w:lang w:val="ro-RO"/>
              </w:rPr>
              <w:t>@mf.gov.md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EA" w:rsidRPr="00FC15EF" w:rsidRDefault="004403EA" w:rsidP="00AC77AC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2D4D76" w:rsidRDefault="002D4D76" w:rsidP="00031648">
      <w:pPr>
        <w:spacing w:line="276" w:lineRule="auto"/>
        <w:rPr>
          <w:rFonts w:ascii="Arial" w:hAnsi="Arial" w:cs="Arial"/>
          <w:b/>
          <w:lang w:val="en-US"/>
        </w:rPr>
      </w:pPr>
    </w:p>
    <w:sectPr w:rsidR="002D4D76" w:rsidSect="006B7BC2">
      <w:pgSz w:w="11907" w:h="16839"/>
      <w:pgMar w:top="568" w:right="85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90" w:rsidRDefault="008D3B90" w:rsidP="007B1759">
      <w:r>
        <w:separator/>
      </w:r>
    </w:p>
  </w:endnote>
  <w:endnote w:type="continuationSeparator" w:id="0">
    <w:p w:rsidR="008D3B90" w:rsidRDefault="008D3B90" w:rsidP="007B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tzerland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90" w:rsidRDefault="008D3B90" w:rsidP="007B1759">
      <w:r>
        <w:separator/>
      </w:r>
    </w:p>
  </w:footnote>
  <w:footnote w:type="continuationSeparator" w:id="0">
    <w:p w:rsidR="008D3B90" w:rsidRDefault="008D3B90" w:rsidP="007B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CDB"/>
    <w:multiLevelType w:val="hybridMultilevel"/>
    <w:tmpl w:val="E416BD68"/>
    <w:lvl w:ilvl="0" w:tplc="A178F9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07913"/>
    <w:multiLevelType w:val="hybridMultilevel"/>
    <w:tmpl w:val="9D80C3E6"/>
    <w:lvl w:ilvl="0" w:tplc="FEB4F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752DC"/>
    <w:multiLevelType w:val="hybridMultilevel"/>
    <w:tmpl w:val="BC708D4E"/>
    <w:lvl w:ilvl="0" w:tplc="65920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CD691A"/>
    <w:multiLevelType w:val="hybridMultilevel"/>
    <w:tmpl w:val="FC6EBF58"/>
    <w:lvl w:ilvl="0" w:tplc="2AF669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EE7B93"/>
    <w:multiLevelType w:val="hybridMultilevel"/>
    <w:tmpl w:val="2E746F56"/>
    <w:lvl w:ilvl="0" w:tplc="3B188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13E0A"/>
    <w:multiLevelType w:val="hybridMultilevel"/>
    <w:tmpl w:val="5B6A8A44"/>
    <w:lvl w:ilvl="0" w:tplc="E80C9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0C757E"/>
    <w:multiLevelType w:val="hybridMultilevel"/>
    <w:tmpl w:val="A67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15AE3"/>
    <w:multiLevelType w:val="hybridMultilevel"/>
    <w:tmpl w:val="FC6EBF58"/>
    <w:lvl w:ilvl="0" w:tplc="2AF669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1D51F9"/>
    <w:multiLevelType w:val="hybridMultilevel"/>
    <w:tmpl w:val="3D729FF2"/>
    <w:lvl w:ilvl="0" w:tplc="DC927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E02D61"/>
    <w:multiLevelType w:val="hybridMultilevel"/>
    <w:tmpl w:val="656A03BA"/>
    <w:lvl w:ilvl="0" w:tplc="9C12D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1"/>
    <w:rsid w:val="0000285C"/>
    <w:rsid w:val="00004439"/>
    <w:rsid w:val="000233E5"/>
    <w:rsid w:val="00030DA5"/>
    <w:rsid w:val="00031648"/>
    <w:rsid w:val="000346A2"/>
    <w:rsid w:val="00034A13"/>
    <w:rsid w:val="00085E70"/>
    <w:rsid w:val="00091CD5"/>
    <w:rsid w:val="000A59BC"/>
    <w:rsid w:val="000C2E5C"/>
    <w:rsid w:val="000C3099"/>
    <w:rsid w:val="000C4A64"/>
    <w:rsid w:val="000C7E9F"/>
    <w:rsid w:val="000D6C55"/>
    <w:rsid w:val="000E4A14"/>
    <w:rsid w:val="001056B8"/>
    <w:rsid w:val="00136864"/>
    <w:rsid w:val="0014303C"/>
    <w:rsid w:val="001776E1"/>
    <w:rsid w:val="00182A65"/>
    <w:rsid w:val="001833CB"/>
    <w:rsid w:val="001A0E9A"/>
    <w:rsid w:val="001B05E6"/>
    <w:rsid w:val="001C0BE8"/>
    <w:rsid w:val="001D5F85"/>
    <w:rsid w:val="001F45EC"/>
    <w:rsid w:val="001F7B32"/>
    <w:rsid w:val="0020514C"/>
    <w:rsid w:val="00205DCE"/>
    <w:rsid w:val="00210E10"/>
    <w:rsid w:val="00211305"/>
    <w:rsid w:val="0021188F"/>
    <w:rsid w:val="00225638"/>
    <w:rsid w:val="00244369"/>
    <w:rsid w:val="00281382"/>
    <w:rsid w:val="002B1BBA"/>
    <w:rsid w:val="002C3CAF"/>
    <w:rsid w:val="002D4D76"/>
    <w:rsid w:val="002E0F3D"/>
    <w:rsid w:val="002E12D2"/>
    <w:rsid w:val="002E1A43"/>
    <w:rsid w:val="002F2367"/>
    <w:rsid w:val="002F3869"/>
    <w:rsid w:val="002F47D4"/>
    <w:rsid w:val="00301571"/>
    <w:rsid w:val="00306DE3"/>
    <w:rsid w:val="00317981"/>
    <w:rsid w:val="00321134"/>
    <w:rsid w:val="00336ECB"/>
    <w:rsid w:val="003565B6"/>
    <w:rsid w:val="003659CE"/>
    <w:rsid w:val="00377A0C"/>
    <w:rsid w:val="00377CA0"/>
    <w:rsid w:val="003A017B"/>
    <w:rsid w:val="003B4045"/>
    <w:rsid w:val="003B7732"/>
    <w:rsid w:val="003C34EA"/>
    <w:rsid w:val="003C5814"/>
    <w:rsid w:val="003C6F99"/>
    <w:rsid w:val="003E7B78"/>
    <w:rsid w:val="003F0CAA"/>
    <w:rsid w:val="003F1BC8"/>
    <w:rsid w:val="003F3BE6"/>
    <w:rsid w:val="003F6A68"/>
    <w:rsid w:val="00401B3E"/>
    <w:rsid w:val="00404421"/>
    <w:rsid w:val="0043491F"/>
    <w:rsid w:val="004403EA"/>
    <w:rsid w:val="00440A29"/>
    <w:rsid w:val="00441E1A"/>
    <w:rsid w:val="00443C84"/>
    <w:rsid w:val="0044759F"/>
    <w:rsid w:val="0045197B"/>
    <w:rsid w:val="00456935"/>
    <w:rsid w:val="00457FE8"/>
    <w:rsid w:val="0046433B"/>
    <w:rsid w:val="00465164"/>
    <w:rsid w:val="00467A7E"/>
    <w:rsid w:val="0047110A"/>
    <w:rsid w:val="00490CF7"/>
    <w:rsid w:val="00495A05"/>
    <w:rsid w:val="00496A99"/>
    <w:rsid w:val="004B539C"/>
    <w:rsid w:val="004B5A55"/>
    <w:rsid w:val="004C6D15"/>
    <w:rsid w:val="004D1AE2"/>
    <w:rsid w:val="004D4541"/>
    <w:rsid w:val="004D6EDF"/>
    <w:rsid w:val="004E2AA8"/>
    <w:rsid w:val="004E2C7B"/>
    <w:rsid w:val="005053F9"/>
    <w:rsid w:val="00507D1E"/>
    <w:rsid w:val="00521BBE"/>
    <w:rsid w:val="00525CBE"/>
    <w:rsid w:val="00532122"/>
    <w:rsid w:val="00536A66"/>
    <w:rsid w:val="00541933"/>
    <w:rsid w:val="00546A23"/>
    <w:rsid w:val="00547D39"/>
    <w:rsid w:val="00553890"/>
    <w:rsid w:val="005550C1"/>
    <w:rsid w:val="005630F5"/>
    <w:rsid w:val="0057415C"/>
    <w:rsid w:val="00593402"/>
    <w:rsid w:val="00597F50"/>
    <w:rsid w:val="005A4E56"/>
    <w:rsid w:val="005A5910"/>
    <w:rsid w:val="005B5323"/>
    <w:rsid w:val="005B68B1"/>
    <w:rsid w:val="005C27FB"/>
    <w:rsid w:val="005D4608"/>
    <w:rsid w:val="005E5FC7"/>
    <w:rsid w:val="005F0A49"/>
    <w:rsid w:val="005F1FEC"/>
    <w:rsid w:val="005F233D"/>
    <w:rsid w:val="005F3E2D"/>
    <w:rsid w:val="00605755"/>
    <w:rsid w:val="00613138"/>
    <w:rsid w:val="00622920"/>
    <w:rsid w:val="00632C93"/>
    <w:rsid w:val="00634063"/>
    <w:rsid w:val="00641E9B"/>
    <w:rsid w:val="00650386"/>
    <w:rsid w:val="00651D63"/>
    <w:rsid w:val="00657B3C"/>
    <w:rsid w:val="00662530"/>
    <w:rsid w:val="00665FFD"/>
    <w:rsid w:val="00681B1F"/>
    <w:rsid w:val="00681F85"/>
    <w:rsid w:val="006833DE"/>
    <w:rsid w:val="0069146A"/>
    <w:rsid w:val="00692765"/>
    <w:rsid w:val="00697CB4"/>
    <w:rsid w:val="006A7304"/>
    <w:rsid w:val="006B7BC2"/>
    <w:rsid w:val="006F0BBD"/>
    <w:rsid w:val="0070516F"/>
    <w:rsid w:val="0072263A"/>
    <w:rsid w:val="00726015"/>
    <w:rsid w:val="00727B36"/>
    <w:rsid w:val="0073153F"/>
    <w:rsid w:val="00732BBD"/>
    <w:rsid w:val="00773A31"/>
    <w:rsid w:val="00774D41"/>
    <w:rsid w:val="00781F3E"/>
    <w:rsid w:val="007A007D"/>
    <w:rsid w:val="007A1F85"/>
    <w:rsid w:val="007A73D0"/>
    <w:rsid w:val="007B1759"/>
    <w:rsid w:val="007B6665"/>
    <w:rsid w:val="007C37FC"/>
    <w:rsid w:val="007C42E9"/>
    <w:rsid w:val="007C6ED6"/>
    <w:rsid w:val="007E615C"/>
    <w:rsid w:val="007E79E5"/>
    <w:rsid w:val="007E7C8A"/>
    <w:rsid w:val="007F3EDF"/>
    <w:rsid w:val="0080087E"/>
    <w:rsid w:val="00813A09"/>
    <w:rsid w:val="00814D89"/>
    <w:rsid w:val="008160F5"/>
    <w:rsid w:val="008256BD"/>
    <w:rsid w:val="00843116"/>
    <w:rsid w:val="008530A3"/>
    <w:rsid w:val="0085458C"/>
    <w:rsid w:val="008706E2"/>
    <w:rsid w:val="008750C7"/>
    <w:rsid w:val="008866F8"/>
    <w:rsid w:val="008879C3"/>
    <w:rsid w:val="0089429D"/>
    <w:rsid w:val="008B44A2"/>
    <w:rsid w:val="008C6B90"/>
    <w:rsid w:val="008D3B90"/>
    <w:rsid w:val="008D45B1"/>
    <w:rsid w:val="008D476F"/>
    <w:rsid w:val="008E4E8F"/>
    <w:rsid w:val="008F575F"/>
    <w:rsid w:val="008F5F01"/>
    <w:rsid w:val="009037BC"/>
    <w:rsid w:val="00906061"/>
    <w:rsid w:val="00913C83"/>
    <w:rsid w:val="00974F19"/>
    <w:rsid w:val="00986FE6"/>
    <w:rsid w:val="00996DDD"/>
    <w:rsid w:val="009B3F2D"/>
    <w:rsid w:val="009C1F5B"/>
    <w:rsid w:val="009E601D"/>
    <w:rsid w:val="00A10133"/>
    <w:rsid w:val="00A10766"/>
    <w:rsid w:val="00A2493D"/>
    <w:rsid w:val="00A34BDD"/>
    <w:rsid w:val="00A54A0B"/>
    <w:rsid w:val="00A56FB3"/>
    <w:rsid w:val="00A60860"/>
    <w:rsid w:val="00A76A47"/>
    <w:rsid w:val="00A81E4B"/>
    <w:rsid w:val="00A83B95"/>
    <w:rsid w:val="00A84247"/>
    <w:rsid w:val="00A85F98"/>
    <w:rsid w:val="00AB54A9"/>
    <w:rsid w:val="00AE2458"/>
    <w:rsid w:val="00AE642F"/>
    <w:rsid w:val="00AF7BAF"/>
    <w:rsid w:val="00B038AB"/>
    <w:rsid w:val="00B042F9"/>
    <w:rsid w:val="00B11790"/>
    <w:rsid w:val="00B27EFF"/>
    <w:rsid w:val="00B35A64"/>
    <w:rsid w:val="00B62425"/>
    <w:rsid w:val="00B6457E"/>
    <w:rsid w:val="00B64998"/>
    <w:rsid w:val="00B700A1"/>
    <w:rsid w:val="00B70531"/>
    <w:rsid w:val="00B749EB"/>
    <w:rsid w:val="00B756A2"/>
    <w:rsid w:val="00BA6201"/>
    <w:rsid w:val="00BB1997"/>
    <w:rsid w:val="00BD0964"/>
    <w:rsid w:val="00BD63E7"/>
    <w:rsid w:val="00BD6FE4"/>
    <w:rsid w:val="00BF0152"/>
    <w:rsid w:val="00BF58F1"/>
    <w:rsid w:val="00C0253A"/>
    <w:rsid w:val="00C05A69"/>
    <w:rsid w:val="00C12D05"/>
    <w:rsid w:val="00C551F3"/>
    <w:rsid w:val="00C5667A"/>
    <w:rsid w:val="00C65F98"/>
    <w:rsid w:val="00C7770C"/>
    <w:rsid w:val="00C85F60"/>
    <w:rsid w:val="00C9311E"/>
    <w:rsid w:val="00C96A67"/>
    <w:rsid w:val="00CA30D5"/>
    <w:rsid w:val="00CB70DD"/>
    <w:rsid w:val="00CB7B43"/>
    <w:rsid w:val="00CC0600"/>
    <w:rsid w:val="00CD1955"/>
    <w:rsid w:val="00CF086E"/>
    <w:rsid w:val="00CF08D4"/>
    <w:rsid w:val="00CF2C35"/>
    <w:rsid w:val="00CF6B60"/>
    <w:rsid w:val="00D10DBF"/>
    <w:rsid w:val="00D14A80"/>
    <w:rsid w:val="00D155D9"/>
    <w:rsid w:val="00D1642D"/>
    <w:rsid w:val="00D4034F"/>
    <w:rsid w:val="00D405EE"/>
    <w:rsid w:val="00D43219"/>
    <w:rsid w:val="00D52056"/>
    <w:rsid w:val="00D52861"/>
    <w:rsid w:val="00D52CA6"/>
    <w:rsid w:val="00D67448"/>
    <w:rsid w:val="00D820D1"/>
    <w:rsid w:val="00D85171"/>
    <w:rsid w:val="00DA5B4C"/>
    <w:rsid w:val="00DE7E31"/>
    <w:rsid w:val="00DF5EC0"/>
    <w:rsid w:val="00E04921"/>
    <w:rsid w:val="00E24FEC"/>
    <w:rsid w:val="00E35008"/>
    <w:rsid w:val="00E61A3F"/>
    <w:rsid w:val="00E66D4D"/>
    <w:rsid w:val="00E723C2"/>
    <w:rsid w:val="00E746FF"/>
    <w:rsid w:val="00E75F06"/>
    <w:rsid w:val="00E83FBC"/>
    <w:rsid w:val="00E91327"/>
    <w:rsid w:val="00E91595"/>
    <w:rsid w:val="00E95E29"/>
    <w:rsid w:val="00EA35A9"/>
    <w:rsid w:val="00EA36D2"/>
    <w:rsid w:val="00EA4E56"/>
    <w:rsid w:val="00EB6445"/>
    <w:rsid w:val="00EB79C5"/>
    <w:rsid w:val="00EC55AD"/>
    <w:rsid w:val="00ED6F32"/>
    <w:rsid w:val="00ED77D8"/>
    <w:rsid w:val="00EE594A"/>
    <w:rsid w:val="00EF7441"/>
    <w:rsid w:val="00EF7A11"/>
    <w:rsid w:val="00F0139A"/>
    <w:rsid w:val="00F211B7"/>
    <w:rsid w:val="00F23696"/>
    <w:rsid w:val="00F25AD6"/>
    <w:rsid w:val="00F32A59"/>
    <w:rsid w:val="00F474AF"/>
    <w:rsid w:val="00F57710"/>
    <w:rsid w:val="00F6195B"/>
    <w:rsid w:val="00F66E19"/>
    <w:rsid w:val="00F75891"/>
    <w:rsid w:val="00F76D65"/>
    <w:rsid w:val="00F818A7"/>
    <w:rsid w:val="00F968F7"/>
    <w:rsid w:val="00FA6B2E"/>
    <w:rsid w:val="00FD06C3"/>
    <w:rsid w:val="00FE0430"/>
    <w:rsid w:val="00FE146E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95CA"/>
  <w15:docId w15:val="{017D98D2-6C1F-40FA-B078-F469E2D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21"/>
    <w:pPr>
      <w:ind w:left="720"/>
      <w:contextualSpacing/>
    </w:pPr>
  </w:style>
  <w:style w:type="table" w:styleId="a4">
    <w:name w:val="Table Grid"/>
    <w:basedOn w:val="a1"/>
    <w:rsid w:val="00E0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SBSectionTitle2NonInd">
    <w:name w:val="IASB Section Title 2 NonInd"/>
    <w:basedOn w:val="a"/>
    <w:rsid w:val="0020514C"/>
    <w:pPr>
      <w:keepNext/>
      <w:keepLines/>
      <w:spacing w:before="3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styleId="a5">
    <w:name w:val="Balloon Text"/>
    <w:basedOn w:val="a"/>
    <w:link w:val="a6"/>
    <w:uiPriority w:val="99"/>
    <w:semiHidden/>
    <w:unhideWhenUsed/>
    <w:rsid w:val="00C05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A6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IASBNormalnpara">
    <w:name w:val="IASB Normal npara"/>
    <w:basedOn w:val="a"/>
    <w:rsid w:val="007B1759"/>
    <w:pPr>
      <w:spacing w:before="100"/>
      <w:ind w:left="782" w:hanging="782"/>
      <w:jc w:val="both"/>
    </w:pPr>
    <w:rPr>
      <w:sz w:val="19"/>
      <w:szCs w:val="20"/>
      <w:lang w:val="ro-RO" w:eastAsia="ro-RO"/>
    </w:rPr>
  </w:style>
  <w:style w:type="paragraph" w:customStyle="1" w:styleId="IASBSectionTitle1NonInd">
    <w:name w:val="IASB Section Title 1 NonInd"/>
    <w:basedOn w:val="a"/>
    <w:rsid w:val="007B1759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customStyle="1" w:styleId="IASBNormalnparaL1">
    <w:name w:val="IASB Normal nparaL1"/>
    <w:basedOn w:val="IASBNormalnpara"/>
    <w:rsid w:val="007B1759"/>
    <w:pPr>
      <w:ind w:left="1564"/>
    </w:pPr>
  </w:style>
  <w:style w:type="paragraph" w:customStyle="1" w:styleId="IASBNormalnparaL2">
    <w:name w:val="IASB Normal nparaL2"/>
    <w:basedOn w:val="IASBNormalnparaL1"/>
    <w:rsid w:val="007B1759"/>
    <w:pPr>
      <w:ind w:left="2347"/>
    </w:pPr>
  </w:style>
  <w:style w:type="paragraph" w:customStyle="1" w:styleId="IASBSectionTitle2Ind">
    <w:name w:val="IASB Section Title 2 Ind"/>
    <w:basedOn w:val="IASBSectionTitle2NonInd"/>
    <w:rsid w:val="007B1759"/>
    <w:pPr>
      <w:spacing w:before="240"/>
      <w:ind w:left="782"/>
    </w:pPr>
  </w:style>
  <w:style w:type="paragraph" w:customStyle="1" w:styleId="IASBIdentifier">
    <w:name w:val="IASB Identifier"/>
    <w:basedOn w:val="a"/>
    <w:rsid w:val="007B1759"/>
    <w:pPr>
      <w:keepNext/>
      <w:keepLines/>
      <w:spacing w:before="300" w:after="200"/>
    </w:pPr>
    <w:rPr>
      <w:rFonts w:ascii="Arial" w:hAnsi="Arial" w:cs="Arial"/>
      <w:b/>
      <w:sz w:val="23"/>
      <w:szCs w:val="20"/>
      <w:lang w:val="ro-RO" w:eastAsia="ro-RO"/>
    </w:rPr>
  </w:style>
  <w:style w:type="paragraph" w:customStyle="1" w:styleId="IASBNote">
    <w:name w:val="IASB Note"/>
    <w:basedOn w:val="a"/>
    <w:rsid w:val="007B1759"/>
    <w:pPr>
      <w:tabs>
        <w:tab w:val="left" w:pos="4253"/>
      </w:tabs>
      <w:spacing w:before="100" w:after="100"/>
      <w:jc w:val="both"/>
    </w:pPr>
    <w:rPr>
      <w:i/>
      <w:sz w:val="19"/>
      <w:szCs w:val="20"/>
      <w:lang w:val="ro-RO" w:eastAsia="ro-RO"/>
    </w:rPr>
  </w:style>
  <w:style w:type="character" w:styleId="a7">
    <w:name w:val="footnote reference"/>
    <w:uiPriority w:val="99"/>
    <w:semiHidden/>
    <w:unhideWhenUsed/>
    <w:rsid w:val="007B1759"/>
    <w:rPr>
      <w:vertAlign w:val="superscript"/>
      <w:lang w:val="ro-RO" w:eastAsia="ro-RO"/>
    </w:rPr>
  </w:style>
  <w:style w:type="paragraph" w:customStyle="1" w:styleId="IASBNormalnparaL1P">
    <w:name w:val="IASB Normal nparaL1P"/>
    <w:basedOn w:val="IASBNormalnparaL2"/>
    <w:rsid w:val="007B1759"/>
    <w:pPr>
      <w:ind w:left="1565" w:firstLine="0"/>
    </w:pPr>
  </w:style>
  <w:style w:type="paragraph" w:customStyle="1" w:styleId="IASBNormalnparaL2P">
    <w:name w:val="IASB Normal nparaL2P"/>
    <w:basedOn w:val="IASBNormalnparaL1P"/>
    <w:rsid w:val="007B1759"/>
    <w:pPr>
      <w:ind w:left="2347"/>
    </w:pPr>
  </w:style>
  <w:style w:type="paragraph" w:customStyle="1" w:styleId="IASBTableTNR">
    <w:name w:val="IASB Table TNR"/>
    <w:basedOn w:val="a"/>
    <w:qFormat/>
    <w:rsid w:val="007B1759"/>
    <w:pPr>
      <w:spacing w:before="120"/>
    </w:pPr>
    <w:rPr>
      <w:sz w:val="19"/>
      <w:szCs w:val="20"/>
      <w:lang w:val="ro-RO" w:eastAsia="ro-RO"/>
    </w:rPr>
  </w:style>
  <w:style w:type="paragraph" w:styleId="a8">
    <w:name w:val="header"/>
    <w:basedOn w:val="a"/>
    <w:link w:val="a9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6A73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10boldswisspagnoua">
    <w:name w:val="10 bold swiss pag noua"/>
    <w:basedOn w:val="NoParagraphStyle"/>
    <w:next w:val="Textnormal"/>
    <w:uiPriority w:val="99"/>
    <w:rsid w:val="006A7304"/>
    <w:pPr>
      <w:pageBreakBefore/>
      <w:spacing w:after="17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8belomare">
    <w:name w:val="18 belo mare"/>
    <w:basedOn w:val="NoParagraphStyle"/>
    <w:next w:val="Textnormal"/>
    <w:uiPriority w:val="99"/>
    <w:rsid w:val="006A7304"/>
    <w:pPr>
      <w:spacing w:before="113" w:after="397"/>
      <w:jc w:val="both"/>
    </w:pPr>
    <w:rPr>
      <w:sz w:val="36"/>
      <w:szCs w:val="36"/>
    </w:rPr>
  </w:style>
  <w:style w:type="paragraph" w:customStyle="1" w:styleId="Textnormal">
    <w:name w:val="Text normal"/>
    <w:basedOn w:val="NoParagraphStyle"/>
    <w:uiPriority w:val="99"/>
    <w:rsid w:val="006A7304"/>
    <w:pPr>
      <w:spacing w:after="170" w:line="242" w:lineRule="atLeast"/>
      <w:jc w:val="both"/>
    </w:pPr>
    <w:rPr>
      <w:sz w:val="18"/>
      <w:szCs w:val="18"/>
    </w:rPr>
  </w:style>
  <w:style w:type="paragraph" w:customStyle="1" w:styleId="cuprins">
    <w:name w:val="cuprins"/>
    <w:basedOn w:val="Textnormal"/>
    <w:next w:val="Textnormal"/>
    <w:uiPriority w:val="99"/>
    <w:rsid w:val="006A7304"/>
    <w:pPr>
      <w:pageBreakBefore/>
      <w:tabs>
        <w:tab w:val="right" w:leader="dot" w:pos="6860"/>
      </w:tabs>
      <w:spacing w:after="142" w:line="288" w:lineRule="auto"/>
    </w:pPr>
    <w:rPr>
      <w:rFonts w:ascii="SwitzerlandLight" w:hAnsi="SwitzerlandLight" w:cs="SwitzerlandLight"/>
      <w:sz w:val="26"/>
      <w:szCs w:val="26"/>
    </w:rPr>
  </w:style>
  <w:style w:type="paragraph" w:customStyle="1" w:styleId="Delapunctul">
    <w:name w:val="De la punctul"/>
    <w:basedOn w:val="NoParagraphStyle"/>
    <w:next w:val="Textnormal"/>
    <w:uiPriority w:val="99"/>
    <w:rsid w:val="006A7304"/>
    <w:pPr>
      <w:spacing w:line="242" w:lineRule="atLeast"/>
      <w:jc w:val="right"/>
    </w:pPr>
    <w:rPr>
      <w:rFonts w:ascii="SwitzerlandLight" w:hAnsi="SwitzerlandLight" w:cs="SwitzerlandLight"/>
      <w:sz w:val="18"/>
      <w:szCs w:val="18"/>
    </w:rPr>
  </w:style>
  <w:style w:type="paragraph" w:customStyle="1" w:styleId="Cuprinstext">
    <w:name w:val="Cuprins text"/>
    <w:basedOn w:val="NoParagraphStyle"/>
    <w:next w:val="Textnormal"/>
    <w:uiPriority w:val="99"/>
    <w:rsid w:val="006A7304"/>
    <w:pPr>
      <w:tabs>
        <w:tab w:val="right" w:pos="6860"/>
      </w:tabs>
      <w:suppressAutoHyphens/>
      <w:spacing w:before="91"/>
    </w:pPr>
    <w:rPr>
      <w:rFonts w:ascii="Arial" w:hAnsi="Arial" w:cs="Arial"/>
      <w:b/>
      <w:bCs/>
      <w:sz w:val="16"/>
      <w:szCs w:val="16"/>
    </w:rPr>
  </w:style>
  <w:style w:type="paragraph" w:customStyle="1" w:styleId="Cuprinstext10">
    <w:name w:val="Cuprins text 10"/>
    <w:basedOn w:val="NoParagraphStyle"/>
    <w:next w:val="Textnormal"/>
    <w:uiPriority w:val="99"/>
    <w:rsid w:val="006A7304"/>
    <w:pPr>
      <w:tabs>
        <w:tab w:val="right" w:pos="6860"/>
      </w:tabs>
      <w:spacing w:before="91" w:after="57"/>
    </w:pPr>
    <w:rPr>
      <w:rFonts w:ascii="Arial" w:hAnsi="Arial" w:cs="Arial"/>
      <w:b/>
      <w:bCs/>
      <w:sz w:val="20"/>
      <w:szCs w:val="20"/>
    </w:rPr>
  </w:style>
  <w:style w:type="paragraph" w:customStyle="1" w:styleId="Cuprinstextretras">
    <w:name w:val="Cuprins text retras"/>
    <w:basedOn w:val="NoParagraphStyle"/>
    <w:next w:val="Textnormal"/>
    <w:uiPriority w:val="99"/>
    <w:rsid w:val="006A7304"/>
    <w:pPr>
      <w:tabs>
        <w:tab w:val="right" w:pos="6860"/>
      </w:tabs>
      <w:spacing w:before="227" w:after="113"/>
      <w:ind w:left="113" w:right="113"/>
    </w:pPr>
    <w:rPr>
      <w:rFonts w:ascii="Arial" w:hAnsi="Arial" w:cs="Arial"/>
      <w:b/>
      <w:bCs/>
      <w:sz w:val="16"/>
      <w:szCs w:val="16"/>
    </w:rPr>
  </w:style>
  <w:style w:type="paragraph" w:customStyle="1" w:styleId="body-citat">
    <w:name w:val="body-citat"/>
    <w:basedOn w:val="Textnormal"/>
    <w:next w:val="Textnormal"/>
    <w:uiPriority w:val="99"/>
    <w:rsid w:val="006A7304"/>
    <w:pPr>
      <w:spacing w:before="113" w:after="454"/>
      <w:ind w:left="170" w:right="170"/>
    </w:pPr>
  </w:style>
  <w:style w:type="paragraph" w:customStyle="1" w:styleId="12arialbold">
    <w:name w:val="12 arial bold"/>
    <w:basedOn w:val="NoParagraphStyle"/>
    <w:next w:val="11arialbold"/>
    <w:uiPriority w:val="99"/>
    <w:rsid w:val="006A7304"/>
    <w:pPr>
      <w:pageBreakBefore/>
      <w:tabs>
        <w:tab w:val="left" w:pos="624"/>
      </w:tabs>
      <w:spacing w:after="454"/>
    </w:pPr>
    <w:rPr>
      <w:rFonts w:ascii="Arial" w:hAnsi="Arial" w:cs="Arial"/>
      <w:b/>
      <w:bCs/>
    </w:rPr>
  </w:style>
  <w:style w:type="paragraph" w:customStyle="1" w:styleId="11arialboldliniat">
    <w:name w:val="11 arial bold liniat"/>
    <w:basedOn w:val="NoParagraphStyle"/>
    <w:next w:val="Textnormal"/>
    <w:uiPriority w:val="99"/>
    <w:rsid w:val="006A7304"/>
    <w:pPr>
      <w:pBdr>
        <w:bottom w:val="single" w:sz="4" w:space="4" w:color="000000"/>
      </w:pBdr>
      <w:spacing w:after="25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1"/>
    <w:aliases w:val="2,3 outdent mare"/>
    <w:basedOn w:val="NoParagraphStyle"/>
    <w:next w:val="Textnormal"/>
    <w:uiPriority w:val="99"/>
    <w:rsid w:val="006A7304"/>
    <w:pPr>
      <w:tabs>
        <w:tab w:val="left" w:pos="624"/>
      </w:tabs>
      <w:spacing w:after="170" w:line="242" w:lineRule="atLeast"/>
      <w:ind w:left="624" w:hanging="624"/>
      <w:jc w:val="both"/>
    </w:pPr>
    <w:rPr>
      <w:sz w:val="18"/>
      <w:szCs w:val="18"/>
    </w:rPr>
  </w:style>
  <w:style w:type="paragraph" w:customStyle="1" w:styleId="IN-URIoutdent">
    <w:name w:val="IN-URI outdent"/>
    <w:basedOn w:val="1"/>
    <w:next w:val="1"/>
    <w:uiPriority w:val="99"/>
    <w:rsid w:val="006A7304"/>
    <w:pPr>
      <w:tabs>
        <w:tab w:val="clear" w:pos="624"/>
        <w:tab w:val="left" w:pos="737"/>
      </w:tabs>
      <w:ind w:left="737" w:hanging="737"/>
    </w:pPr>
  </w:style>
  <w:style w:type="paragraph" w:customStyle="1" w:styleId="ac">
    <w:name w:val="a"/>
    <w:aliases w:val="b,c la outdent mare"/>
    <w:basedOn w:val="1"/>
    <w:next w:val="1"/>
    <w:uiPriority w:val="99"/>
    <w:rsid w:val="006A7304"/>
    <w:pPr>
      <w:tabs>
        <w:tab w:val="clear" w:pos="624"/>
        <w:tab w:val="left" w:pos="1020"/>
      </w:tabs>
      <w:spacing w:after="142"/>
      <w:ind w:left="1020" w:hanging="397"/>
    </w:pPr>
  </w:style>
  <w:style w:type="paragraph" w:customStyle="1" w:styleId="buletoutdentmare">
    <w:name w:val="bulet outdent mare"/>
    <w:basedOn w:val="ac"/>
    <w:next w:val="ac"/>
    <w:uiPriority w:val="99"/>
    <w:rsid w:val="006A7304"/>
    <w:pPr>
      <w:tabs>
        <w:tab w:val="clear" w:pos="1020"/>
        <w:tab w:val="left" w:pos="907"/>
      </w:tabs>
      <w:ind w:left="907" w:hanging="283"/>
    </w:pPr>
  </w:style>
  <w:style w:type="paragraph" w:customStyle="1" w:styleId="buletlaIN-uri">
    <w:name w:val="bulet la IN-uri"/>
    <w:basedOn w:val="buletoutdentmare"/>
    <w:next w:val="buletoutdentmare"/>
    <w:uiPriority w:val="99"/>
    <w:rsid w:val="006A7304"/>
    <w:pPr>
      <w:tabs>
        <w:tab w:val="clear" w:pos="907"/>
        <w:tab w:val="left" w:pos="1077"/>
      </w:tabs>
      <w:ind w:left="1077" w:hanging="340"/>
    </w:pPr>
  </w:style>
  <w:style w:type="paragraph" w:customStyle="1" w:styleId="a20">
    <w:name w:val="a2"/>
    <w:aliases w:val="b2,c la IN-uri"/>
    <w:basedOn w:val="buletlaIN-uri"/>
    <w:next w:val="buletlaIN-uri"/>
    <w:uiPriority w:val="99"/>
    <w:rsid w:val="006A7304"/>
    <w:pPr>
      <w:tabs>
        <w:tab w:val="clear" w:pos="1077"/>
        <w:tab w:val="left" w:pos="1162"/>
      </w:tabs>
      <w:ind w:left="1162" w:hanging="425"/>
    </w:pPr>
  </w:style>
  <w:style w:type="paragraph" w:customStyle="1" w:styleId="11arialbold">
    <w:name w:val="11 arial bold"/>
    <w:basedOn w:val="NoParagraphStyle"/>
    <w:uiPriority w:val="99"/>
    <w:rsid w:val="006A7304"/>
    <w:pPr>
      <w:tabs>
        <w:tab w:val="left" w:pos="624"/>
      </w:tabs>
      <w:spacing w:after="113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2boldswissretras">
    <w:name w:val="12 bold swiss retras"/>
    <w:basedOn w:val="11arialbold"/>
    <w:next w:val="11arialbold"/>
    <w:uiPriority w:val="99"/>
    <w:rsid w:val="006A7304"/>
    <w:pPr>
      <w:spacing w:before="113"/>
      <w:ind w:left="607"/>
    </w:pPr>
  </w:style>
  <w:style w:type="paragraph" w:customStyle="1" w:styleId="11arialboldretraslaoutdent">
    <w:name w:val="11 arial bold retras la outdent"/>
    <w:basedOn w:val="12boldswissretras"/>
    <w:next w:val="12boldswissretras"/>
    <w:uiPriority w:val="99"/>
    <w:rsid w:val="006A7304"/>
    <w:pPr>
      <w:spacing w:before="0"/>
      <w:ind w:left="624"/>
    </w:pPr>
  </w:style>
  <w:style w:type="paragraph" w:customStyle="1" w:styleId="i">
    <w:name w:val="i"/>
    <w:aliases w:val="ii,iii la outdent mare"/>
    <w:basedOn w:val="ac"/>
    <w:next w:val="ac"/>
    <w:uiPriority w:val="99"/>
    <w:rsid w:val="006A7304"/>
    <w:pPr>
      <w:tabs>
        <w:tab w:val="clear" w:pos="1020"/>
        <w:tab w:val="left" w:pos="1531"/>
      </w:tabs>
      <w:ind w:left="1531" w:hanging="511"/>
    </w:pPr>
  </w:style>
  <w:style w:type="paragraph" w:customStyle="1" w:styleId="9">
    <w:name w:val="9"/>
    <w:aliases w:val="5 arial bold retras la outdent"/>
    <w:basedOn w:val="11arialboldretraslaoutdent"/>
    <w:next w:val="11arialboldretraslaoutdent"/>
    <w:uiPriority w:val="99"/>
    <w:rsid w:val="006A7304"/>
    <w:rPr>
      <w:sz w:val="19"/>
      <w:szCs w:val="19"/>
    </w:rPr>
  </w:style>
  <w:style w:type="paragraph" w:customStyle="1" w:styleId="92">
    <w:name w:val="92"/>
    <w:aliases w:val="5 arial italic retras la outdent,94,5 arial italic retras BC"/>
    <w:basedOn w:val="NoParagraphStyle"/>
    <w:next w:val="11arialboldretraslaoutdent"/>
    <w:uiPriority w:val="99"/>
    <w:rsid w:val="006A7304"/>
    <w:pPr>
      <w:tabs>
        <w:tab w:val="left" w:pos="624"/>
      </w:tabs>
      <w:suppressAutoHyphens/>
      <w:spacing w:after="113"/>
      <w:ind w:left="624"/>
    </w:pPr>
    <w:rPr>
      <w:rFonts w:ascii="Arial" w:hAnsi="Arial" w:cs="Arial"/>
      <w:i/>
      <w:iCs/>
      <w:sz w:val="19"/>
      <w:szCs w:val="19"/>
    </w:rPr>
  </w:style>
  <w:style w:type="paragraph" w:customStyle="1" w:styleId="BC-urioutdent">
    <w:name w:val="BC-uri outdent"/>
    <w:basedOn w:val="NoParagraphStyle"/>
    <w:next w:val="IN-URIoutdent"/>
    <w:uiPriority w:val="99"/>
    <w:rsid w:val="006A7304"/>
    <w:pPr>
      <w:tabs>
        <w:tab w:val="left" w:pos="791"/>
      </w:tabs>
      <w:spacing w:after="170" w:line="242" w:lineRule="atLeast"/>
      <w:ind w:left="791" w:hanging="791"/>
      <w:jc w:val="both"/>
    </w:pPr>
    <w:rPr>
      <w:sz w:val="18"/>
      <w:szCs w:val="18"/>
    </w:rPr>
  </w:style>
  <w:style w:type="paragraph" w:customStyle="1" w:styleId="a10">
    <w:name w:val="a1"/>
    <w:aliases w:val="b1,c la BC-uri"/>
    <w:basedOn w:val="a20"/>
    <w:next w:val="a20"/>
    <w:uiPriority w:val="99"/>
    <w:rsid w:val="006A7304"/>
    <w:pPr>
      <w:tabs>
        <w:tab w:val="clear" w:pos="1162"/>
        <w:tab w:val="left" w:pos="1188"/>
      </w:tabs>
      <w:ind w:left="1188" w:hanging="408"/>
    </w:pPr>
  </w:style>
  <w:style w:type="paragraph" w:customStyle="1" w:styleId="11arialboldrestrasBC">
    <w:name w:val="11 arial bold restras BC"/>
    <w:basedOn w:val="11arialboldretraslaoutdent"/>
    <w:next w:val="11arialboldretraslaoutdent"/>
    <w:uiPriority w:val="99"/>
    <w:rsid w:val="006A7304"/>
    <w:pPr>
      <w:ind w:left="791"/>
      <w:jc w:val="left"/>
    </w:pPr>
  </w:style>
  <w:style w:type="paragraph" w:customStyle="1" w:styleId="91">
    <w:name w:val="91"/>
    <w:aliases w:val="5 arial bold retras BC,93"/>
    <w:basedOn w:val="NoParagraphStyle"/>
    <w:next w:val="11arialboldrestrasBC"/>
    <w:uiPriority w:val="99"/>
    <w:rsid w:val="006A7304"/>
    <w:pPr>
      <w:tabs>
        <w:tab w:val="left" w:pos="624"/>
      </w:tabs>
      <w:suppressAutoHyphens/>
      <w:spacing w:after="113"/>
      <w:ind w:left="791"/>
    </w:pPr>
    <w:rPr>
      <w:rFonts w:ascii="Arial" w:hAnsi="Arial" w:cs="Arial"/>
      <w:b/>
      <w:bCs/>
      <w:sz w:val="19"/>
      <w:szCs w:val="19"/>
    </w:rPr>
  </w:style>
  <w:style w:type="paragraph" w:customStyle="1" w:styleId="i1">
    <w:name w:val="i1"/>
    <w:aliases w:val="ii1,iii la BC-uri"/>
    <w:basedOn w:val="a10"/>
    <w:next w:val="a10"/>
    <w:uiPriority w:val="99"/>
    <w:rsid w:val="006A7304"/>
    <w:pPr>
      <w:tabs>
        <w:tab w:val="clear" w:pos="1188"/>
        <w:tab w:val="left" w:pos="1701"/>
      </w:tabs>
      <w:ind w:left="1701" w:hanging="521"/>
    </w:pPr>
  </w:style>
  <w:style w:type="paragraph" w:customStyle="1" w:styleId="IASBNormal">
    <w:name w:val="IASB Normal"/>
    <w:rsid w:val="0046433B"/>
    <w:pPr>
      <w:tabs>
        <w:tab w:val="left" w:pos="4253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ro-RO" w:eastAsia="ro-RO" w:bidi="ro-RO"/>
    </w:rPr>
  </w:style>
  <w:style w:type="paragraph" w:styleId="ad">
    <w:name w:val="Normal (Web)"/>
    <w:aliases w:val="Знак, Знак,webb,webb Знак Знак,Знак Знак1,webb Знак Знак Знак Char Char,Знак Знак Знак,Normal (Web) Знак,Normal (Web) Знак Знак Знак"/>
    <w:basedOn w:val="a"/>
    <w:link w:val="ae"/>
    <w:uiPriority w:val="99"/>
    <w:unhideWhenUsed/>
    <w:qFormat/>
    <w:rsid w:val="00136864"/>
  </w:style>
  <w:style w:type="paragraph" w:customStyle="1" w:styleId="IASBNormalL1">
    <w:name w:val="IASB Normal L1"/>
    <w:basedOn w:val="IASBNormalnpara"/>
    <w:rsid w:val="00EA4E56"/>
  </w:style>
  <w:style w:type="paragraph" w:customStyle="1" w:styleId="cb">
    <w:name w:val="cb"/>
    <w:basedOn w:val="a"/>
    <w:rsid w:val="0044759F"/>
    <w:pPr>
      <w:spacing w:before="100" w:beforeAutospacing="1" w:after="100" w:afterAutospacing="1"/>
    </w:pPr>
  </w:style>
  <w:style w:type="paragraph" w:customStyle="1" w:styleId="pb">
    <w:name w:val="pb"/>
    <w:basedOn w:val="a"/>
    <w:rsid w:val="0044759F"/>
    <w:pPr>
      <w:spacing w:before="100" w:beforeAutospacing="1" w:after="100" w:afterAutospacing="1"/>
    </w:pPr>
  </w:style>
  <w:style w:type="paragraph" w:customStyle="1" w:styleId="tt">
    <w:name w:val="tt"/>
    <w:basedOn w:val="a"/>
    <w:rsid w:val="00C5667A"/>
    <w:pPr>
      <w:spacing w:before="100" w:beforeAutospacing="1" w:after="100" w:afterAutospacing="1"/>
    </w:pPr>
  </w:style>
  <w:style w:type="paragraph" w:customStyle="1" w:styleId="rg">
    <w:name w:val="rg"/>
    <w:basedOn w:val="a"/>
    <w:rsid w:val="003F3BE6"/>
    <w:pPr>
      <w:spacing w:before="100" w:beforeAutospacing="1" w:after="100" w:afterAutospacing="1"/>
    </w:pPr>
  </w:style>
  <w:style w:type="paragraph" w:customStyle="1" w:styleId="cn">
    <w:name w:val="cn"/>
    <w:basedOn w:val="a"/>
    <w:rsid w:val="00CF086E"/>
    <w:pPr>
      <w:spacing w:before="100" w:beforeAutospacing="1" w:after="100" w:afterAutospacing="1"/>
    </w:pPr>
  </w:style>
  <w:style w:type="character" w:customStyle="1" w:styleId="ae">
    <w:name w:val="Обычный (веб) Знак"/>
    <w:aliases w:val="Знак Знак, Знак Знак,webb Знак,webb Знак Знак Знак,Знак Знак1 Знак,webb Знак Знак Знак Char Char Знак,Знак Знак Знак Знак,Normal (Web) Знак Знак,Normal (Web) Знак Знак Знак Знак"/>
    <w:link w:val="ad"/>
    <w:uiPriority w:val="99"/>
    <w:locked/>
    <w:rsid w:val="008D45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4403EA"/>
    <w:rPr>
      <w:color w:val="0000FF"/>
      <w:u w:val="single"/>
    </w:rPr>
  </w:style>
  <w:style w:type="character" w:styleId="af0">
    <w:name w:val="Strong"/>
    <w:basedOn w:val="a0"/>
    <w:uiPriority w:val="22"/>
    <w:qFormat/>
    <w:rsid w:val="00605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41D4-E614-4641-8DCE-BD6CFA9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nirussu</dc:creator>
  <cp:lastModifiedBy>Vizir, Ala</cp:lastModifiedBy>
  <cp:revision>26</cp:revision>
  <cp:lastPrinted>2020-03-04T10:57:00Z</cp:lastPrinted>
  <dcterms:created xsi:type="dcterms:W3CDTF">2020-03-04T09:00:00Z</dcterms:created>
  <dcterms:modified xsi:type="dcterms:W3CDTF">2021-11-11T06:09:00Z</dcterms:modified>
</cp:coreProperties>
</file>