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5"/>
        <w:tblW w:w="9900" w:type="dxa"/>
        <w:tblLayout w:type="fixed"/>
        <w:tblLook w:val="0000" w:firstRow="0" w:lastRow="0" w:firstColumn="0" w:lastColumn="0" w:noHBand="0" w:noVBand="0"/>
      </w:tblPr>
      <w:tblGrid>
        <w:gridCol w:w="4140"/>
        <w:gridCol w:w="1620"/>
        <w:gridCol w:w="4140"/>
      </w:tblGrid>
      <w:tr w:rsidR="00B67C5D" w:rsidRPr="00D820D1" w:rsidTr="003D193E">
        <w:trPr>
          <w:trHeight w:val="1416"/>
        </w:trPr>
        <w:tc>
          <w:tcPr>
            <w:tcW w:w="4140" w:type="dxa"/>
          </w:tcPr>
          <w:p w:rsidR="00B67C5D" w:rsidRPr="00D820D1" w:rsidRDefault="00B67C5D" w:rsidP="003D193E">
            <w:pPr>
              <w:jc w:val="center"/>
              <w:rPr>
                <w:b/>
              </w:rPr>
            </w:pPr>
            <w:bookmarkStart w:id="0" w:name="_GoBack"/>
            <w:bookmarkEnd w:id="0"/>
            <w:r w:rsidRPr="00D820D1">
              <w:rPr>
                <w:b/>
              </w:rPr>
              <w:t>MINISTERUL FINANŢELOR</w:t>
            </w:r>
          </w:p>
          <w:p w:rsidR="00B67C5D" w:rsidRPr="00D820D1" w:rsidRDefault="00B67C5D" w:rsidP="003D193E">
            <w:pPr>
              <w:jc w:val="center"/>
              <w:rPr>
                <w:b/>
              </w:rPr>
            </w:pPr>
            <w:r w:rsidRPr="00D820D1">
              <w:rPr>
                <w:b/>
              </w:rPr>
              <w:t>AL REPUBLICII MOLDOVA</w:t>
            </w:r>
          </w:p>
        </w:tc>
        <w:tc>
          <w:tcPr>
            <w:tcW w:w="1620" w:type="dxa"/>
          </w:tcPr>
          <w:p w:rsidR="00B67C5D" w:rsidRPr="00D820D1" w:rsidRDefault="00B67C5D" w:rsidP="003D193E">
            <w:pPr>
              <w:jc w:val="center"/>
              <w:rPr>
                <w:b/>
              </w:rPr>
            </w:pPr>
            <w:r w:rsidRPr="00D820D1">
              <w:rPr>
                <w:rFonts w:ascii="Academy" w:hAnsi="Academy"/>
              </w:rPr>
              <w:object w:dxaOrig="1408"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8" o:title=""/>
                </v:shape>
                <o:OLEObject Type="Embed" ProgID="Word.Document.8" ShapeID="_x0000_i1025" DrawAspect="Content" ObjectID="_1615365447" r:id="rId9"/>
              </w:object>
            </w:r>
          </w:p>
        </w:tc>
        <w:tc>
          <w:tcPr>
            <w:tcW w:w="4140" w:type="dxa"/>
          </w:tcPr>
          <w:p w:rsidR="00B67C5D" w:rsidRPr="00D820D1" w:rsidRDefault="00B67C5D" w:rsidP="003D193E">
            <w:pPr>
              <w:jc w:val="center"/>
              <w:rPr>
                <w:b/>
              </w:rPr>
            </w:pPr>
            <w:r w:rsidRPr="00D820D1">
              <w:rPr>
                <w:b/>
              </w:rPr>
              <w:t>МИНИСТЕРСТВО ФИНАНСОВ</w:t>
            </w:r>
          </w:p>
          <w:p w:rsidR="00B67C5D" w:rsidRPr="00D820D1" w:rsidRDefault="00B67C5D" w:rsidP="003D193E">
            <w:pPr>
              <w:jc w:val="center"/>
              <w:rPr>
                <w:b/>
              </w:rPr>
            </w:pPr>
            <w:r w:rsidRPr="00D820D1">
              <w:rPr>
                <w:b/>
              </w:rPr>
              <w:t>РЕСПУБЛИКИ МОЛДОВА</w:t>
            </w:r>
          </w:p>
        </w:tc>
      </w:tr>
    </w:tbl>
    <w:p w:rsidR="00F54A03" w:rsidRDefault="00F54A03" w:rsidP="003812A9">
      <w:pPr>
        <w:jc w:val="center"/>
        <w:rPr>
          <w:b/>
          <w:sz w:val="28"/>
          <w:szCs w:val="28"/>
        </w:rPr>
      </w:pPr>
    </w:p>
    <w:p w:rsidR="00F54A03" w:rsidRDefault="00F54A03" w:rsidP="003812A9">
      <w:pPr>
        <w:jc w:val="center"/>
        <w:rPr>
          <w:b/>
          <w:sz w:val="28"/>
          <w:szCs w:val="28"/>
        </w:rPr>
      </w:pPr>
    </w:p>
    <w:p w:rsidR="00B67C5D" w:rsidRDefault="00B67C5D" w:rsidP="003812A9">
      <w:pPr>
        <w:jc w:val="center"/>
        <w:rPr>
          <w:b/>
          <w:sz w:val="28"/>
          <w:szCs w:val="28"/>
        </w:rPr>
      </w:pPr>
      <w:r w:rsidRPr="00D820D1">
        <w:rPr>
          <w:b/>
          <w:sz w:val="28"/>
          <w:szCs w:val="28"/>
        </w:rPr>
        <w:t>ORDIN</w:t>
      </w:r>
    </w:p>
    <w:p w:rsidR="00B67C5D" w:rsidRPr="00D820D1" w:rsidRDefault="0082319D" w:rsidP="00F41671">
      <w:r>
        <w:t>“____</w:t>
      </w:r>
      <w:r w:rsidR="00B67C5D" w:rsidRPr="00D820D1">
        <w:t>”______</w:t>
      </w:r>
      <w:r>
        <w:t>______</w:t>
      </w:r>
      <w:r w:rsidR="00B67C5D" w:rsidRPr="00D820D1">
        <w:t>20</w:t>
      </w:r>
      <w:r w:rsidR="003D193E">
        <w:t>19</w:t>
      </w:r>
      <w:r w:rsidR="00B67C5D" w:rsidRPr="00D820D1">
        <w:t xml:space="preserve">   </w:t>
      </w:r>
      <w:r w:rsidR="00F41671" w:rsidRPr="00F41671">
        <w:rPr>
          <w:lang w:val="en-US"/>
        </w:rPr>
        <w:t xml:space="preserve">       </w:t>
      </w:r>
      <w:r w:rsidR="00F41671">
        <w:rPr>
          <w:lang w:val="en-US"/>
        </w:rPr>
        <w:t xml:space="preserve">  </w:t>
      </w:r>
      <w:r w:rsidR="00F41671" w:rsidRPr="00F41671">
        <w:rPr>
          <w:lang w:val="en-US"/>
        </w:rPr>
        <w:t xml:space="preserve">      </w:t>
      </w:r>
      <w:r w:rsidR="001F1693">
        <w:rPr>
          <w:lang w:val="en-US"/>
        </w:rPr>
        <w:t xml:space="preserve">      </w:t>
      </w:r>
      <w:r w:rsidR="00B67C5D" w:rsidRPr="00D820D1">
        <w:t xml:space="preserve"> </w:t>
      </w:r>
      <w:r w:rsidR="001F1693">
        <w:t xml:space="preserve">    </w:t>
      </w:r>
      <w:r w:rsidR="00B67C5D" w:rsidRPr="00D820D1">
        <w:t xml:space="preserve"> </w:t>
      </w:r>
      <w:r w:rsidR="00F41671" w:rsidRPr="001F1693">
        <w:rPr>
          <w:sz w:val="20"/>
          <w:szCs w:val="20"/>
        </w:rPr>
        <w:t>mun</w:t>
      </w:r>
      <w:r w:rsidR="00B67C5D" w:rsidRPr="001F1693">
        <w:rPr>
          <w:sz w:val="20"/>
          <w:szCs w:val="20"/>
        </w:rPr>
        <w:t>.Chişinău</w:t>
      </w:r>
      <w:r w:rsidR="00B67C5D" w:rsidRPr="00D820D1">
        <w:t xml:space="preserve">   </w:t>
      </w:r>
      <w:r w:rsidR="00F41671">
        <w:t xml:space="preserve"> </w:t>
      </w:r>
      <w:r w:rsidR="00B67C5D" w:rsidRPr="00D820D1">
        <w:t xml:space="preserve">      </w:t>
      </w:r>
      <w:r w:rsidR="00F41671" w:rsidRPr="00F41671">
        <w:rPr>
          <w:lang w:val="en-US"/>
        </w:rPr>
        <w:t xml:space="preserve">                            </w:t>
      </w:r>
      <w:r w:rsidR="00B67C5D" w:rsidRPr="00D820D1">
        <w:t xml:space="preserve">      Nr._____</w:t>
      </w:r>
    </w:p>
    <w:p w:rsidR="009925F8" w:rsidRPr="001F1693" w:rsidRDefault="009925F8" w:rsidP="00601336">
      <w:pPr>
        <w:pStyle w:val="tt"/>
        <w:jc w:val="both"/>
        <w:rPr>
          <w:b w:val="0"/>
          <w:bCs w:val="0"/>
          <w:i/>
          <w:sz w:val="16"/>
          <w:szCs w:val="16"/>
          <w:lang w:val="ro-RO"/>
        </w:rPr>
      </w:pPr>
    </w:p>
    <w:p w:rsidR="00F54A03" w:rsidRDefault="00F54A03" w:rsidP="008F00CA">
      <w:pPr>
        <w:pStyle w:val="tt"/>
        <w:jc w:val="right"/>
        <w:rPr>
          <w:bCs w:val="0"/>
          <w:sz w:val="28"/>
          <w:szCs w:val="28"/>
          <w:lang w:val="ro-RO"/>
        </w:rPr>
      </w:pPr>
    </w:p>
    <w:p w:rsidR="009925F8" w:rsidRPr="00446384" w:rsidRDefault="008F00CA" w:rsidP="008F00CA">
      <w:pPr>
        <w:pStyle w:val="tt"/>
        <w:jc w:val="right"/>
        <w:rPr>
          <w:bCs w:val="0"/>
          <w:sz w:val="26"/>
          <w:szCs w:val="26"/>
          <w:lang w:val="ro-RO"/>
        </w:rPr>
      </w:pPr>
      <w:r w:rsidRPr="00446384">
        <w:rPr>
          <w:bCs w:val="0"/>
          <w:sz w:val="26"/>
          <w:szCs w:val="26"/>
          <w:lang w:val="ro-RO"/>
        </w:rPr>
        <w:t xml:space="preserve">ÎNREGISTRAT: </w:t>
      </w:r>
    </w:p>
    <w:p w:rsidR="008F00CA" w:rsidRPr="00446384" w:rsidRDefault="008F00CA" w:rsidP="008F00CA">
      <w:pPr>
        <w:pStyle w:val="tt"/>
        <w:jc w:val="right"/>
        <w:rPr>
          <w:bCs w:val="0"/>
          <w:sz w:val="26"/>
          <w:szCs w:val="26"/>
          <w:lang w:val="ro-RO"/>
        </w:rPr>
      </w:pPr>
      <w:r w:rsidRPr="00446384">
        <w:rPr>
          <w:bCs w:val="0"/>
          <w:sz w:val="26"/>
          <w:szCs w:val="26"/>
          <w:lang w:val="ro-RO"/>
        </w:rPr>
        <w:t>Ministerul Justiţiei</w:t>
      </w:r>
    </w:p>
    <w:p w:rsidR="008F00CA" w:rsidRPr="00446384" w:rsidRDefault="008F00CA" w:rsidP="001F1693">
      <w:pPr>
        <w:pStyle w:val="tt"/>
        <w:jc w:val="right"/>
        <w:rPr>
          <w:bCs w:val="0"/>
          <w:sz w:val="26"/>
          <w:szCs w:val="26"/>
        </w:rPr>
      </w:pPr>
      <w:r w:rsidRPr="00446384">
        <w:rPr>
          <w:bCs w:val="0"/>
          <w:sz w:val="26"/>
          <w:szCs w:val="26"/>
          <w:lang w:val="ro-RO"/>
        </w:rPr>
        <w:t>nr.de înregistrare</w:t>
      </w:r>
      <w:r w:rsidRPr="00446384">
        <w:rPr>
          <w:bCs w:val="0"/>
          <w:sz w:val="26"/>
          <w:szCs w:val="26"/>
        </w:rPr>
        <w:t>______din ____________</w:t>
      </w:r>
      <w:r w:rsidR="003D193E" w:rsidRPr="00446384">
        <w:rPr>
          <w:bCs w:val="0"/>
          <w:sz w:val="26"/>
          <w:szCs w:val="26"/>
        </w:rPr>
        <w:t>2019</w:t>
      </w:r>
    </w:p>
    <w:p w:rsidR="008F00CA" w:rsidRPr="00446384" w:rsidRDefault="008F00CA" w:rsidP="008F00CA">
      <w:pPr>
        <w:pStyle w:val="tt"/>
        <w:jc w:val="right"/>
        <w:rPr>
          <w:bCs w:val="0"/>
          <w:sz w:val="26"/>
          <w:szCs w:val="26"/>
        </w:rPr>
      </w:pPr>
      <w:r w:rsidRPr="00446384">
        <w:rPr>
          <w:bCs w:val="0"/>
          <w:sz w:val="26"/>
          <w:szCs w:val="26"/>
        </w:rPr>
        <w:t>___________________</w:t>
      </w:r>
    </w:p>
    <w:p w:rsidR="008F00CA" w:rsidRPr="003812A9" w:rsidRDefault="0082201A" w:rsidP="008F00CA">
      <w:pPr>
        <w:pStyle w:val="tt"/>
        <w:jc w:val="right"/>
        <w:rPr>
          <w:bCs w:val="0"/>
          <w:sz w:val="28"/>
          <w:szCs w:val="28"/>
          <w:lang w:val="ro-RO"/>
        </w:rPr>
      </w:pPr>
      <w:r>
        <w:rPr>
          <w:bCs w:val="0"/>
          <w:sz w:val="26"/>
          <w:szCs w:val="26"/>
          <w:lang w:val="ro-RO"/>
        </w:rPr>
        <w:t>Victoria Iftodi</w:t>
      </w:r>
    </w:p>
    <w:p w:rsidR="001F1693" w:rsidRPr="003812A9" w:rsidRDefault="00601336" w:rsidP="00446384">
      <w:pPr>
        <w:pStyle w:val="tt"/>
        <w:spacing w:line="240" w:lineRule="auto"/>
        <w:jc w:val="both"/>
        <w:rPr>
          <w:b w:val="0"/>
          <w:bCs w:val="0"/>
          <w:i/>
          <w:lang w:val="ro-RO"/>
        </w:rPr>
      </w:pPr>
      <w:r w:rsidRPr="003812A9">
        <w:rPr>
          <w:b w:val="0"/>
          <w:bCs w:val="0"/>
          <w:i/>
        </w:rPr>
        <w:t xml:space="preserve">Cu privire la </w:t>
      </w:r>
      <w:r w:rsidR="0071570C" w:rsidRPr="003812A9">
        <w:rPr>
          <w:b w:val="0"/>
          <w:bCs w:val="0"/>
          <w:i/>
        </w:rPr>
        <w:t>modifi</w:t>
      </w:r>
      <w:r w:rsidR="0071570C" w:rsidRPr="003812A9">
        <w:rPr>
          <w:b w:val="0"/>
          <w:bCs w:val="0"/>
          <w:i/>
          <w:lang w:val="ro-RO"/>
        </w:rPr>
        <w:t>carea şi completarea</w:t>
      </w:r>
      <w:r w:rsidR="001F1693" w:rsidRPr="003812A9">
        <w:rPr>
          <w:b w:val="0"/>
          <w:bCs w:val="0"/>
          <w:i/>
          <w:lang w:val="ro-RO"/>
        </w:rPr>
        <w:t xml:space="preserve"> </w:t>
      </w:r>
    </w:p>
    <w:p w:rsidR="00601336" w:rsidRPr="003812A9" w:rsidRDefault="007A41E8" w:rsidP="00446384">
      <w:pPr>
        <w:pStyle w:val="tt"/>
        <w:spacing w:line="240" w:lineRule="auto"/>
        <w:jc w:val="both"/>
        <w:rPr>
          <w:b w:val="0"/>
          <w:bCs w:val="0"/>
          <w:i/>
        </w:rPr>
      </w:pPr>
      <w:r w:rsidRPr="003812A9">
        <w:rPr>
          <w:b w:val="0"/>
          <w:bCs w:val="0"/>
          <w:i/>
        </w:rPr>
        <w:t>Ane</w:t>
      </w:r>
      <w:r w:rsidRPr="003812A9">
        <w:rPr>
          <w:b w:val="0"/>
          <w:bCs w:val="0"/>
          <w:i/>
          <w:lang w:val="ro-RO"/>
        </w:rPr>
        <w:t xml:space="preserve">xei nr.2 la </w:t>
      </w:r>
      <w:r w:rsidRPr="003812A9">
        <w:rPr>
          <w:b w:val="0"/>
          <w:bCs w:val="0"/>
          <w:i/>
        </w:rPr>
        <w:t>Ordinul</w:t>
      </w:r>
      <w:r w:rsidR="00601336" w:rsidRPr="003812A9">
        <w:rPr>
          <w:b w:val="0"/>
          <w:bCs w:val="0"/>
          <w:i/>
        </w:rPr>
        <w:t xml:space="preserve"> ministrului finanțelor</w:t>
      </w:r>
    </w:p>
    <w:p w:rsidR="00601336" w:rsidRPr="003812A9" w:rsidRDefault="00601336" w:rsidP="00446384">
      <w:pPr>
        <w:pStyle w:val="tt"/>
        <w:spacing w:line="240" w:lineRule="auto"/>
        <w:jc w:val="both"/>
        <w:rPr>
          <w:b w:val="0"/>
          <w:bCs w:val="0"/>
          <w:i/>
        </w:rPr>
      </w:pPr>
      <w:r w:rsidRPr="003812A9">
        <w:rPr>
          <w:b w:val="0"/>
          <w:bCs w:val="0"/>
          <w:i/>
        </w:rPr>
        <w:t>nr.</w:t>
      </w:r>
      <w:r w:rsidR="0071570C" w:rsidRPr="003812A9">
        <w:rPr>
          <w:b w:val="0"/>
          <w:bCs w:val="0"/>
          <w:i/>
        </w:rPr>
        <w:t xml:space="preserve">118 </w:t>
      </w:r>
      <w:r w:rsidRPr="003812A9">
        <w:rPr>
          <w:b w:val="0"/>
          <w:bCs w:val="0"/>
          <w:i/>
        </w:rPr>
        <w:t xml:space="preserve"> din </w:t>
      </w:r>
      <w:r w:rsidR="0071570C" w:rsidRPr="003812A9">
        <w:rPr>
          <w:b w:val="0"/>
          <w:bCs w:val="0"/>
          <w:i/>
        </w:rPr>
        <w:t xml:space="preserve">28 august </w:t>
      </w:r>
      <w:r w:rsidR="0082319D" w:rsidRPr="003812A9">
        <w:rPr>
          <w:b w:val="0"/>
          <w:bCs w:val="0"/>
          <w:i/>
        </w:rPr>
        <w:t xml:space="preserve"> 2017</w:t>
      </w:r>
    </w:p>
    <w:p w:rsidR="001F1693" w:rsidRPr="003812A9" w:rsidRDefault="001F1693" w:rsidP="00601336">
      <w:pPr>
        <w:pStyle w:val="tt"/>
        <w:jc w:val="both"/>
        <w:rPr>
          <w:b w:val="0"/>
          <w:bCs w:val="0"/>
          <w:i/>
          <w:sz w:val="28"/>
          <w:szCs w:val="28"/>
        </w:rPr>
      </w:pPr>
    </w:p>
    <w:p w:rsidR="00406748" w:rsidRPr="00446384" w:rsidRDefault="00704B37" w:rsidP="00446384">
      <w:pPr>
        <w:spacing w:line="240" w:lineRule="auto"/>
        <w:ind w:firstLine="709"/>
        <w:rPr>
          <w:sz w:val="26"/>
          <w:szCs w:val="26"/>
        </w:rPr>
      </w:pPr>
      <w:r w:rsidRPr="00446384">
        <w:rPr>
          <w:sz w:val="26"/>
          <w:szCs w:val="26"/>
        </w:rPr>
        <w:t xml:space="preserve">În </w:t>
      </w:r>
      <w:r w:rsidR="00C63572" w:rsidRPr="00446384">
        <w:rPr>
          <w:sz w:val="26"/>
          <w:szCs w:val="26"/>
        </w:rPr>
        <w:t>temeiul art.12 alin.(1</w:t>
      </w:r>
      <w:r w:rsidR="00F448F2" w:rsidRPr="00446384">
        <w:rPr>
          <w:sz w:val="26"/>
          <w:szCs w:val="26"/>
        </w:rPr>
        <w:t xml:space="preserve">) </w:t>
      </w:r>
      <w:r w:rsidR="00F83C8C" w:rsidRPr="00446384">
        <w:rPr>
          <w:sz w:val="26"/>
          <w:szCs w:val="26"/>
        </w:rPr>
        <w:t>Legii contabilității și raportării financiare nr.287 din 15 decembrie 2017 (Monitorul Oficial al Republicii Moldova, 2018,  nr.1-6, art.22)</w:t>
      </w:r>
      <w:r w:rsidR="00F448F2" w:rsidRPr="00446384">
        <w:rPr>
          <w:sz w:val="26"/>
          <w:szCs w:val="26"/>
        </w:rPr>
        <w:t>, cu modificările și c</w:t>
      </w:r>
      <w:r w:rsidR="00C63572" w:rsidRPr="00446384">
        <w:rPr>
          <w:sz w:val="26"/>
          <w:szCs w:val="26"/>
        </w:rPr>
        <w:t>ompletările ulterioare, art. 117</w:t>
      </w:r>
      <w:r w:rsidR="00C63572" w:rsidRPr="00446384">
        <w:rPr>
          <w:sz w:val="26"/>
          <w:szCs w:val="26"/>
          <w:vertAlign w:val="superscript"/>
        </w:rPr>
        <w:t>1</w:t>
      </w:r>
      <w:r w:rsidR="00C63572" w:rsidRPr="00446384">
        <w:rPr>
          <w:sz w:val="26"/>
          <w:szCs w:val="26"/>
        </w:rPr>
        <w:t xml:space="preserve"> alin.</w:t>
      </w:r>
      <w:r w:rsidR="00BC1F1A" w:rsidRPr="00446384">
        <w:rPr>
          <w:sz w:val="26"/>
          <w:szCs w:val="26"/>
        </w:rPr>
        <w:t xml:space="preserve"> (11) și alin. </w:t>
      </w:r>
      <w:r w:rsidR="00C63572" w:rsidRPr="00446384">
        <w:rPr>
          <w:sz w:val="26"/>
          <w:szCs w:val="26"/>
        </w:rPr>
        <w:t>(13</w:t>
      </w:r>
      <w:r w:rsidR="00F448F2" w:rsidRPr="00446384">
        <w:rPr>
          <w:sz w:val="26"/>
          <w:szCs w:val="26"/>
        </w:rPr>
        <w:t xml:space="preserve">) al Codului fiscal (republicat în Monitorul Oficial al Republicii Moldova, ediţie specială din 08 februarie 2007), cu modificările și completările ulterioare, pct.3 din Hotărârea Guvernului nr.294 din 17 martie 1998 cu privire la executarea Decretului Preşedintelui Republicii Moldova nr.406-II din 23 decembrie 1997 (Monitorul Oficial al Republicii Moldova, 1998, nr.30-33, art.288), cu modificările şi completările ulterioare și în </w:t>
      </w:r>
      <w:r w:rsidRPr="00446384">
        <w:rPr>
          <w:sz w:val="26"/>
          <w:szCs w:val="26"/>
        </w:rPr>
        <w:t>conformitate cu pct.9 subpct.11) din Regulamentul cu privire la organizarea şi funcţionarea Ministerului Finanţelor, aprobat prin Hotărârea Guvernului nr.696 din 30 august 2017 (Monitorul Oficial al Republicii Moldova, 2017, nr.329, art.801)</w:t>
      </w:r>
      <w:r w:rsidR="00555ACB" w:rsidRPr="00446384">
        <w:rPr>
          <w:sz w:val="26"/>
          <w:szCs w:val="26"/>
        </w:rPr>
        <w:t>,</w:t>
      </w:r>
    </w:p>
    <w:p w:rsidR="004C2039" w:rsidRPr="00446384" w:rsidRDefault="008176CD" w:rsidP="00446384">
      <w:pPr>
        <w:spacing w:line="360" w:lineRule="auto"/>
        <w:ind w:firstLine="0"/>
        <w:jc w:val="center"/>
        <w:rPr>
          <w:b/>
          <w:sz w:val="26"/>
          <w:szCs w:val="26"/>
          <w:lang w:val="it-IT"/>
        </w:rPr>
      </w:pPr>
      <w:r w:rsidRPr="00446384">
        <w:rPr>
          <w:b/>
          <w:sz w:val="26"/>
          <w:szCs w:val="26"/>
          <w:lang w:val="it-IT"/>
        </w:rPr>
        <w:t>O R D O N:</w:t>
      </w:r>
      <w:r w:rsidR="009258D8" w:rsidRPr="00446384">
        <w:rPr>
          <w:i/>
          <w:sz w:val="26"/>
          <w:szCs w:val="26"/>
        </w:rPr>
        <w:t xml:space="preserve">      </w:t>
      </w:r>
    </w:p>
    <w:p w:rsidR="004C2039" w:rsidRPr="00446384" w:rsidRDefault="0082201A" w:rsidP="00446384">
      <w:pPr>
        <w:pStyle w:val="a3"/>
        <w:numPr>
          <w:ilvl w:val="0"/>
          <w:numId w:val="7"/>
        </w:numPr>
        <w:tabs>
          <w:tab w:val="left" w:pos="426"/>
        </w:tabs>
        <w:spacing w:line="240" w:lineRule="auto"/>
        <w:ind w:left="0" w:right="48" w:firstLine="709"/>
        <w:rPr>
          <w:sz w:val="26"/>
          <w:szCs w:val="26"/>
        </w:rPr>
      </w:pPr>
      <w:r>
        <w:rPr>
          <w:sz w:val="26"/>
          <w:szCs w:val="26"/>
        </w:rPr>
        <w:t>Se modifică Ordinul M</w:t>
      </w:r>
      <w:r w:rsidR="004C2039" w:rsidRPr="00446384">
        <w:rPr>
          <w:sz w:val="26"/>
          <w:szCs w:val="26"/>
        </w:rPr>
        <w:t xml:space="preserve">inistrului finanțelor nr.118 din 28 august 2017 </w:t>
      </w:r>
      <w:r w:rsidR="004C2039" w:rsidRPr="00446384">
        <w:rPr>
          <w:iCs/>
          <w:sz w:val="26"/>
          <w:szCs w:val="26"/>
        </w:rPr>
        <w:t>cu privire la aprobarea formularului tipizat de document primar cu regim special „ Factura fiscală” şi a Instrucţiunii privind completarea acestuia (Monitorul Oficial al Republicii Moldova, 2017, nr.340-351, art.1750</w:t>
      </w:r>
      <w:r w:rsidR="004C2039" w:rsidRPr="00446384">
        <w:rPr>
          <w:sz w:val="26"/>
          <w:szCs w:val="26"/>
        </w:rPr>
        <w:t>), după cum urmează :</w:t>
      </w:r>
    </w:p>
    <w:p w:rsidR="004C2039" w:rsidRPr="00446384" w:rsidRDefault="00C75C2A" w:rsidP="00446384">
      <w:pPr>
        <w:tabs>
          <w:tab w:val="left" w:pos="426"/>
          <w:tab w:val="left" w:pos="567"/>
          <w:tab w:val="left" w:pos="709"/>
          <w:tab w:val="left" w:pos="1418"/>
        </w:tabs>
        <w:spacing w:line="240" w:lineRule="auto"/>
        <w:ind w:right="48" w:firstLine="709"/>
        <w:rPr>
          <w:sz w:val="26"/>
          <w:szCs w:val="26"/>
        </w:rPr>
      </w:pPr>
      <w:r w:rsidRPr="00446384">
        <w:rPr>
          <w:sz w:val="26"/>
          <w:szCs w:val="26"/>
        </w:rPr>
        <w:t xml:space="preserve">1) </w:t>
      </w:r>
      <w:r w:rsidRPr="00446384">
        <w:rPr>
          <w:sz w:val="26"/>
          <w:szCs w:val="26"/>
        </w:rPr>
        <w:tab/>
      </w:r>
      <w:r w:rsidR="00495956">
        <w:rPr>
          <w:sz w:val="26"/>
          <w:szCs w:val="26"/>
        </w:rPr>
        <w:t xml:space="preserve"> </w:t>
      </w:r>
      <w:r w:rsidR="004C2039" w:rsidRPr="00446384">
        <w:rPr>
          <w:b/>
          <w:sz w:val="26"/>
          <w:szCs w:val="26"/>
        </w:rPr>
        <w:t>În Ordin :</w:t>
      </w:r>
    </w:p>
    <w:p w:rsidR="00D81772" w:rsidRDefault="00495956" w:rsidP="00446384">
      <w:pPr>
        <w:pStyle w:val="a3"/>
        <w:numPr>
          <w:ilvl w:val="0"/>
          <w:numId w:val="11"/>
        </w:numPr>
        <w:tabs>
          <w:tab w:val="left" w:pos="1418"/>
        </w:tabs>
        <w:spacing w:line="240" w:lineRule="auto"/>
        <w:ind w:left="-142" w:right="48" w:firstLine="851"/>
        <w:rPr>
          <w:iCs/>
          <w:sz w:val="26"/>
          <w:szCs w:val="26"/>
        </w:rPr>
      </w:pPr>
      <w:r>
        <w:rPr>
          <w:iCs/>
          <w:sz w:val="26"/>
          <w:szCs w:val="26"/>
        </w:rPr>
        <w:t xml:space="preserve"> </w:t>
      </w:r>
      <w:r w:rsidR="00162397" w:rsidRPr="00446384">
        <w:rPr>
          <w:iCs/>
          <w:sz w:val="26"/>
          <w:szCs w:val="26"/>
        </w:rPr>
        <w:t>La p</w:t>
      </w:r>
      <w:r w:rsidR="00D81772" w:rsidRPr="00446384">
        <w:rPr>
          <w:iCs/>
          <w:sz w:val="26"/>
          <w:szCs w:val="26"/>
        </w:rPr>
        <w:t xml:space="preserve">unctul 5 alineatul 3, după sintagma „ </w:t>
      </w:r>
      <w:r w:rsidR="00B30144">
        <w:rPr>
          <w:iCs/>
          <w:sz w:val="26"/>
          <w:szCs w:val="26"/>
        </w:rPr>
        <w:t xml:space="preserve">activității de întreprinzător, </w:t>
      </w:r>
      <w:r w:rsidR="00D81772" w:rsidRPr="00446384">
        <w:rPr>
          <w:sz w:val="26"/>
          <w:szCs w:val="26"/>
        </w:rPr>
        <w:t xml:space="preserve">” se completează cu următoarele cuvinte </w:t>
      </w:r>
      <w:r w:rsidR="00D81772" w:rsidRPr="00446384">
        <w:rPr>
          <w:iCs/>
          <w:sz w:val="26"/>
          <w:szCs w:val="26"/>
        </w:rPr>
        <w:t xml:space="preserve">„ </w:t>
      </w:r>
      <w:r w:rsidR="00B30144" w:rsidRPr="00446384">
        <w:rPr>
          <w:iCs/>
          <w:sz w:val="26"/>
          <w:szCs w:val="26"/>
        </w:rPr>
        <w:t xml:space="preserve">cu excepția </w:t>
      </w:r>
      <w:r w:rsidR="00B30144">
        <w:rPr>
          <w:iCs/>
          <w:sz w:val="26"/>
          <w:szCs w:val="26"/>
        </w:rPr>
        <w:t xml:space="preserve">perioadei în care ea a </w:t>
      </w:r>
      <w:r w:rsidR="00B30144" w:rsidRPr="00446384">
        <w:rPr>
          <w:iCs/>
          <w:sz w:val="26"/>
          <w:szCs w:val="26"/>
        </w:rPr>
        <w:t>fost inclu</w:t>
      </w:r>
      <w:r w:rsidR="00B30144">
        <w:rPr>
          <w:iCs/>
          <w:sz w:val="26"/>
          <w:szCs w:val="26"/>
        </w:rPr>
        <w:t>să</w:t>
      </w:r>
      <w:r w:rsidR="00B30144" w:rsidRPr="00446384">
        <w:rPr>
          <w:iCs/>
          <w:sz w:val="26"/>
          <w:szCs w:val="26"/>
        </w:rPr>
        <w:t xml:space="preserve"> în lista privind utilizarea obligatorie a facturii fiscale electronice (e-factura) conform prevederilor art.117 alin.(1</w:t>
      </w:r>
      <w:r w:rsidR="00B30144" w:rsidRPr="00446384">
        <w:rPr>
          <w:iCs/>
          <w:sz w:val="26"/>
          <w:szCs w:val="26"/>
          <w:vertAlign w:val="superscript"/>
        </w:rPr>
        <w:t>1</w:t>
      </w:r>
      <w:r w:rsidR="00B30144" w:rsidRPr="00446384">
        <w:rPr>
          <w:iCs/>
          <w:sz w:val="26"/>
          <w:szCs w:val="26"/>
        </w:rPr>
        <w:t>) din Codul fiscal</w:t>
      </w:r>
      <w:r w:rsidR="00162397" w:rsidRPr="00446384">
        <w:rPr>
          <w:sz w:val="26"/>
          <w:szCs w:val="26"/>
        </w:rPr>
        <w:t>”</w:t>
      </w:r>
      <w:r w:rsidR="00D81772" w:rsidRPr="00446384">
        <w:rPr>
          <w:iCs/>
          <w:sz w:val="26"/>
          <w:szCs w:val="26"/>
        </w:rPr>
        <w:t>.</w:t>
      </w:r>
    </w:p>
    <w:p w:rsidR="00162397" w:rsidRPr="00446384" w:rsidRDefault="00162397" w:rsidP="00446384">
      <w:pPr>
        <w:pStyle w:val="a3"/>
        <w:tabs>
          <w:tab w:val="left" w:pos="426"/>
        </w:tabs>
        <w:spacing w:line="240" w:lineRule="auto"/>
        <w:ind w:left="426" w:right="48" w:firstLine="283"/>
        <w:rPr>
          <w:b/>
          <w:iCs/>
          <w:sz w:val="26"/>
          <w:szCs w:val="26"/>
        </w:rPr>
      </w:pPr>
      <w:r w:rsidRPr="00446384">
        <w:rPr>
          <w:sz w:val="26"/>
          <w:szCs w:val="26"/>
        </w:rPr>
        <w:t>2)</w:t>
      </w:r>
      <w:r w:rsidR="007E045B" w:rsidRPr="00446384">
        <w:rPr>
          <w:sz w:val="26"/>
          <w:szCs w:val="26"/>
        </w:rPr>
        <w:t xml:space="preserve"> </w:t>
      </w:r>
      <w:r w:rsidR="00C75C2A" w:rsidRPr="00446384">
        <w:rPr>
          <w:sz w:val="26"/>
          <w:szCs w:val="26"/>
        </w:rPr>
        <w:t xml:space="preserve">        </w:t>
      </w:r>
      <w:r w:rsidR="00446384">
        <w:rPr>
          <w:sz w:val="26"/>
          <w:szCs w:val="26"/>
        </w:rPr>
        <w:t xml:space="preserve"> </w:t>
      </w:r>
      <w:r w:rsidR="0082201A">
        <w:rPr>
          <w:b/>
          <w:iCs/>
          <w:sz w:val="26"/>
          <w:szCs w:val="26"/>
        </w:rPr>
        <w:t>În I</w:t>
      </w:r>
      <w:r w:rsidRPr="00446384">
        <w:rPr>
          <w:b/>
          <w:iCs/>
          <w:sz w:val="26"/>
          <w:szCs w:val="26"/>
        </w:rPr>
        <w:t>nstrucțiune:</w:t>
      </w:r>
    </w:p>
    <w:p w:rsidR="00BD73FE" w:rsidRPr="00446384" w:rsidRDefault="00B805DE" w:rsidP="00446384">
      <w:pPr>
        <w:pStyle w:val="a3"/>
        <w:numPr>
          <w:ilvl w:val="0"/>
          <w:numId w:val="9"/>
        </w:numPr>
        <w:spacing w:line="240" w:lineRule="auto"/>
        <w:ind w:left="0" w:right="48" w:firstLine="709"/>
        <w:rPr>
          <w:iCs/>
          <w:sz w:val="26"/>
          <w:szCs w:val="26"/>
        </w:rPr>
      </w:pPr>
      <w:r w:rsidRPr="00446384">
        <w:rPr>
          <w:iCs/>
          <w:sz w:val="26"/>
          <w:szCs w:val="26"/>
        </w:rPr>
        <w:t>La</w:t>
      </w:r>
      <w:r w:rsidR="00BD7705" w:rsidRPr="00446384">
        <w:rPr>
          <w:iCs/>
          <w:sz w:val="26"/>
          <w:szCs w:val="26"/>
        </w:rPr>
        <w:t xml:space="preserve"> </w:t>
      </w:r>
      <w:r w:rsidR="00BD73FE" w:rsidRPr="00446384">
        <w:rPr>
          <w:iCs/>
          <w:sz w:val="26"/>
          <w:szCs w:val="26"/>
        </w:rPr>
        <w:t>p</w:t>
      </w:r>
      <w:r w:rsidR="00245028" w:rsidRPr="00446384">
        <w:rPr>
          <w:iCs/>
          <w:sz w:val="26"/>
          <w:szCs w:val="26"/>
        </w:rPr>
        <w:t xml:space="preserve">unctul </w:t>
      </w:r>
      <w:r w:rsidR="00C63572" w:rsidRPr="00446384">
        <w:rPr>
          <w:iCs/>
          <w:sz w:val="26"/>
          <w:szCs w:val="26"/>
        </w:rPr>
        <w:t>3</w:t>
      </w:r>
      <w:r w:rsidR="00BD73FE" w:rsidRPr="00446384">
        <w:rPr>
          <w:iCs/>
          <w:sz w:val="26"/>
          <w:szCs w:val="26"/>
        </w:rPr>
        <w:t xml:space="preserve"> subp</w:t>
      </w:r>
      <w:r w:rsidR="00C63572" w:rsidRPr="00446384">
        <w:rPr>
          <w:iCs/>
          <w:sz w:val="26"/>
          <w:szCs w:val="26"/>
        </w:rPr>
        <w:t>unctul</w:t>
      </w:r>
      <w:r w:rsidR="00BC1F1A" w:rsidRPr="00446384">
        <w:rPr>
          <w:iCs/>
          <w:sz w:val="26"/>
          <w:szCs w:val="26"/>
        </w:rPr>
        <w:t xml:space="preserve"> 1</w:t>
      </w:r>
      <w:r w:rsidR="00BD73FE" w:rsidRPr="00446384">
        <w:rPr>
          <w:iCs/>
          <w:sz w:val="26"/>
          <w:szCs w:val="26"/>
        </w:rPr>
        <w:t>)</w:t>
      </w:r>
      <w:r w:rsidR="00BC1F1A" w:rsidRPr="00446384">
        <w:rPr>
          <w:iCs/>
          <w:sz w:val="26"/>
          <w:szCs w:val="26"/>
        </w:rPr>
        <w:t xml:space="preserve"> </w:t>
      </w:r>
      <w:r w:rsidR="00F54A03" w:rsidRPr="00446384">
        <w:rPr>
          <w:iCs/>
          <w:sz w:val="26"/>
          <w:szCs w:val="26"/>
        </w:rPr>
        <w:t>după si</w:t>
      </w:r>
      <w:r w:rsidR="00AC1685" w:rsidRPr="00446384">
        <w:rPr>
          <w:iCs/>
          <w:sz w:val="26"/>
          <w:szCs w:val="26"/>
        </w:rPr>
        <w:t>n</w:t>
      </w:r>
      <w:r w:rsidR="00F54A03" w:rsidRPr="00446384">
        <w:rPr>
          <w:iCs/>
          <w:sz w:val="26"/>
          <w:szCs w:val="26"/>
        </w:rPr>
        <w:t>tagma</w:t>
      </w:r>
      <w:r w:rsidR="00BD7705" w:rsidRPr="00446384">
        <w:rPr>
          <w:iCs/>
          <w:sz w:val="26"/>
          <w:szCs w:val="26"/>
        </w:rPr>
        <w:t xml:space="preserve"> </w:t>
      </w:r>
      <w:r w:rsidR="00ED2A16" w:rsidRPr="00446384">
        <w:rPr>
          <w:iCs/>
          <w:sz w:val="26"/>
          <w:szCs w:val="26"/>
        </w:rPr>
        <w:t>„</w:t>
      </w:r>
      <w:r w:rsidR="00F54A03" w:rsidRPr="00446384">
        <w:rPr>
          <w:sz w:val="26"/>
          <w:szCs w:val="26"/>
        </w:rPr>
        <w:t xml:space="preserve">livrării </w:t>
      </w:r>
      <w:r w:rsidR="00BD7705" w:rsidRPr="00446384">
        <w:rPr>
          <w:sz w:val="26"/>
          <w:szCs w:val="26"/>
        </w:rPr>
        <w:t xml:space="preserve">mărfurilor” se </w:t>
      </w:r>
      <w:r w:rsidR="00BE7C7E" w:rsidRPr="00446384">
        <w:rPr>
          <w:sz w:val="26"/>
          <w:szCs w:val="26"/>
        </w:rPr>
        <w:t xml:space="preserve">completează cu următoarele cuvinte: </w:t>
      </w:r>
      <w:r w:rsidR="00ED2A16" w:rsidRPr="00446384">
        <w:rPr>
          <w:iCs/>
          <w:sz w:val="26"/>
          <w:szCs w:val="26"/>
        </w:rPr>
        <w:t xml:space="preserve">„ </w:t>
      </w:r>
      <w:r w:rsidRPr="00446384">
        <w:rPr>
          <w:iCs/>
          <w:sz w:val="26"/>
          <w:szCs w:val="26"/>
        </w:rPr>
        <w:t>, activelor</w:t>
      </w:r>
      <w:r w:rsidR="002D75C6" w:rsidRPr="00446384">
        <w:rPr>
          <w:sz w:val="26"/>
          <w:szCs w:val="26"/>
        </w:rPr>
        <w:t>, inclusiv  și în cazurile în care au fost emise avize de însoțire a mărfurilor</w:t>
      </w:r>
      <w:r w:rsidR="00BC1F1A" w:rsidRPr="00446384">
        <w:rPr>
          <w:sz w:val="26"/>
          <w:szCs w:val="26"/>
        </w:rPr>
        <w:t>”</w:t>
      </w:r>
      <w:r w:rsidR="002C359E" w:rsidRPr="00446384">
        <w:rPr>
          <w:iCs/>
          <w:sz w:val="26"/>
          <w:szCs w:val="26"/>
        </w:rPr>
        <w:t>;</w:t>
      </w:r>
    </w:p>
    <w:p w:rsidR="00B805DE" w:rsidRPr="00446384" w:rsidRDefault="00B805DE" w:rsidP="00446384">
      <w:pPr>
        <w:pStyle w:val="a3"/>
        <w:numPr>
          <w:ilvl w:val="0"/>
          <w:numId w:val="9"/>
        </w:numPr>
        <w:spacing w:line="240" w:lineRule="auto"/>
        <w:ind w:left="0" w:right="48" w:firstLine="709"/>
        <w:rPr>
          <w:sz w:val="26"/>
          <w:szCs w:val="26"/>
        </w:rPr>
      </w:pPr>
      <w:r w:rsidRPr="00446384">
        <w:rPr>
          <w:iCs/>
          <w:sz w:val="26"/>
          <w:szCs w:val="26"/>
        </w:rPr>
        <w:lastRenderedPageBreak/>
        <w:t>La punctul 3 subpunctul 2) după cuvântul „lucrărilor</w:t>
      </w:r>
      <w:r w:rsidRPr="00446384">
        <w:rPr>
          <w:sz w:val="26"/>
          <w:szCs w:val="26"/>
        </w:rPr>
        <w:t xml:space="preserve">” se completează cu cuvintele </w:t>
      </w:r>
      <w:r w:rsidRPr="00446384">
        <w:rPr>
          <w:iCs/>
          <w:sz w:val="26"/>
          <w:szCs w:val="26"/>
        </w:rPr>
        <w:t>„</w:t>
      </w:r>
      <w:r w:rsidRPr="00446384">
        <w:rPr>
          <w:sz w:val="26"/>
          <w:szCs w:val="26"/>
        </w:rPr>
        <w:t>cu excepția serviciilor financiare prestate de către instituțiile financiare, organizațiile de microfinanțare, asociațiile de economii și împrumut”;</w:t>
      </w:r>
    </w:p>
    <w:p w:rsidR="00162397" w:rsidRPr="00446384" w:rsidRDefault="00B805DE" w:rsidP="00446384">
      <w:pPr>
        <w:pStyle w:val="a3"/>
        <w:numPr>
          <w:ilvl w:val="0"/>
          <w:numId w:val="9"/>
        </w:numPr>
        <w:spacing w:line="240" w:lineRule="auto"/>
        <w:ind w:right="48" w:firstLine="349"/>
        <w:rPr>
          <w:sz w:val="26"/>
          <w:szCs w:val="26"/>
        </w:rPr>
      </w:pPr>
      <w:r w:rsidRPr="00446384">
        <w:rPr>
          <w:iCs/>
          <w:sz w:val="26"/>
          <w:szCs w:val="26"/>
        </w:rPr>
        <w:t>La</w:t>
      </w:r>
      <w:r w:rsidR="00E94F79" w:rsidRPr="00446384">
        <w:rPr>
          <w:iCs/>
          <w:sz w:val="26"/>
          <w:szCs w:val="26"/>
        </w:rPr>
        <w:t xml:space="preserve"> punctul 3 subpunctul 4) după cuvântul </w:t>
      </w:r>
      <w:r w:rsidR="00ED2A16" w:rsidRPr="00446384">
        <w:rPr>
          <w:iCs/>
          <w:sz w:val="26"/>
          <w:szCs w:val="26"/>
        </w:rPr>
        <w:t>„</w:t>
      </w:r>
      <w:r w:rsidR="00E94F79" w:rsidRPr="00446384">
        <w:rPr>
          <w:sz w:val="26"/>
          <w:szCs w:val="26"/>
        </w:rPr>
        <w:t xml:space="preserve">locațiune” se completează cu următoarele cuvinte: </w:t>
      </w:r>
      <w:r w:rsidR="00ED2A16" w:rsidRPr="00446384">
        <w:rPr>
          <w:iCs/>
          <w:sz w:val="26"/>
          <w:szCs w:val="26"/>
        </w:rPr>
        <w:t xml:space="preserve">„ </w:t>
      </w:r>
      <w:r w:rsidR="00DA7A6B" w:rsidRPr="00446384">
        <w:rPr>
          <w:sz w:val="26"/>
          <w:szCs w:val="26"/>
        </w:rPr>
        <w:t>sau cu drept de uzufruct</w:t>
      </w:r>
      <w:r w:rsidR="00E94F79" w:rsidRPr="00446384">
        <w:rPr>
          <w:sz w:val="26"/>
          <w:szCs w:val="26"/>
        </w:rPr>
        <w:t>”</w:t>
      </w:r>
      <w:r w:rsidR="00ED2A16" w:rsidRPr="00446384">
        <w:rPr>
          <w:sz w:val="26"/>
          <w:szCs w:val="26"/>
        </w:rPr>
        <w:t xml:space="preserve"> </w:t>
      </w:r>
      <w:r w:rsidR="00E94F79" w:rsidRPr="00446384">
        <w:rPr>
          <w:sz w:val="26"/>
          <w:szCs w:val="26"/>
        </w:rPr>
        <w:t xml:space="preserve">; </w:t>
      </w:r>
    </w:p>
    <w:p w:rsidR="00162397" w:rsidRPr="00446384" w:rsidRDefault="00DA7A6B" w:rsidP="00495956">
      <w:pPr>
        <w:pStyle w:val="a3"/>
        <w:numPr>
          <w:ilvl w:val="0"/>
          <w:numId w:val="9"/>
        </w:numPr>
        <w:spacing w:line="240" w:lineRule="auto"/>
        <w:ind w:right="48" w:firstLine="349"/>
        <w:rPr>
          <w:sz w:val="26"/>
          <w:szCs w:val="26"/>
        </w:rPr>
      </w:pPr>
      <w:r w:rsidRPr="00446384">
        <w:rPr>
          <w:sz w:val="26"/>
          <w:szCs w:val="26"/>
        </w:rPr>
        <w:t>La p</w:t>
      </w:r>
      <w:r w:rsidR="000538CA" w:rsidRPr="00446384">
        <w:rPr>
          <w:sz w:val="26"/>
          <w:szCs w:val="26"/>
        </w:rPr>
        <w:t>unctul 11 subpunctul 5)</w:t>
      </w:r>
      <w:r w:rsidRPr="00446384">
        <w:rPr>
          <w:sz w:val="26"/>
          <w:szCs w:val="26"/>
        </w:rPr>
        <w:t xml:space="preserve"> după cuvintele </w:t>
      </w:r>
      <w:r w:rsidRPr="00446384">
        <w:rPr>
          <w:iCs/>
          <w:sz w:val="26"/>
          <w:szCs w:val="26"/>
        </w:rPr>
        <w:t>„ anexă la factura fiscală</w:t>
      </w:r>
      <w:r w:rsidR="000538CA" w:rsidRPr="00446384">
        <w:rPr>
          <w:sz w:val="26"/>
          <w:szCs w:val="26"/>
        </w:rPr>
        <w:t>”</w:t>
      </w:r>
      <w:r w:rsidRPr="00446384">
        <w:rPr>
          <w:sz w:val="26"/>
          <w:szCs w:val="26"/>
        </w:rPr>
        <w:t xml:space="preserve"> se completează cu cuvintele </w:t>
      </w:r>
      <w:r w:rsidRPr="00446384">
        <w:rPr>
          <w:iCs/>
          <w:sz w:val="26"/>
          <w:szCs w:val="26"/>
        </w:rPr>
        <w:t xml:space="preserve">„ aviz de însoțire a mărfii, </w:t>
      </w:r>
      <w:r w:rsidRPr="00446384">
        <w:rPr>
          <w:sz w:val="26"/>
          <w:szCs w:val="26"/>
        </w:rPr>
        <w:t xml:space="preserve">”, iar în final cu propoziția: </w:t>
      </w:r>
      <w:r w:rsidRPr="00446384">
        <w:rPr>
          <w:iCs/>
          <w:sz w:val="26"/>
          <w:szCs w:val="26"/>
        </w:rPr>
        <w:t>„ La întocmirea facturii fiscale pentru mărfurile livrate în baza avizelor de însoțire a mărfii se indică doar seria și numărul avizelor de însoțire a mărfii, fără anexarea acestora</w:t>
      </w:r>
      <w:r w:rsidRPr="00446384">
        <w:rPr>
          <w:sz w:val="26"/>
          <w:szCs w:val="26"/>
        </w:rPr>
        <w:t xml:space="preserve">” </w:t>
      </w:r>
      <w:r w:rsidR="000538CA" w:rsidRPr="00446384">
        <w:rPr>
          <w:sz w:val="26"/>
          <w:szCs w:val="26"/>
        </w:rPr>
        <w:t>;</w:t>
      </w:r>
    </w:p>
    <w:p w:rsidR="00162397" w:rsidRPr="00446384" w:rsidRDefault="00876651" w:rsidP="00495956">
      <w:pPr>
        <w:pStyle w:val="a3"/>
        <w:numPr>
          <w:ilvl w:val="0"/>
          <w:numId w:val="9"/>
        </w:numPr>
        <w:spacing w:line="240" w:lineRule="auto"/>
        <w:ind w:right="48" w:firstLine="349"/>
        <w:rPr>
          <w:sz w:val="26"/>
          <w:szCs w:val="26"/>
        </w:rPr>
      </w:pPr>
      <w:r w:rsidRPr="00446384">
        <w:rPr>
          <w:sz w:val="26"/>
          <w:szCs w:val="26"/>
        </w:rPr>
        <w:t>La</w:t>
      </w:r>
      <w:r w:rsidR="003E527F" w:rsidRPr="00446384">
        <w:rPr>
          <w:sz w:val="26"/>
          <w:szCs w:val="26"/>
        </w:rPr>
        <w:t xml:space="preserve"> </w:t>
      </w:r>
      <w:r w:rsidR="000538CA" w:rsidRPr="00446384">
        <w:rPr>
          <w:sz w:val="26"/>
          <w:szCs w:val="26"/>
        </w:rPr>
        <w:t xml:space="preserve">punctul 11 subpunctul 11) după cuvintele </w:t>
      </w:r>
      <w:r w:rsidR="00ED2A16" w:rsidRPr="00446384">
        <w:rPr>
          <w:iCs/>
          <w:sz w:val="26"/>
          <w:szCs w:val="26"/>
        </w:rPr>
        <w:t>„</w:t>
      </w:r>
      <w:r w:rsidR="000538CA" w:rsidRPr="00446384">
        <w:rPr>
          <w:sz w:val="26"/>
          <w:szCs w:val="26"/>
        </w:rPr>
        <w:t xml:space="preserve"> la cota redusă” se co</w:t>
      </w:r>
      <w:r w:rsidR="003E527F" w:rsidRPr="00446384">
        <w:rPr>
          <w:sz w:val="26"/>
          <w:szCs w:val="26"/>
        </w:rPr>
        <w:t>mpletează cu următoarea propoziție</w:t>
      </w:r>
      <w:r w:rsidR="000538CA" w:rsidRPr="00446384">
        <w:rPr>
          <w:sz w:val="26"/>
          <w:szCs w:val="26"/>
        </w:rPr>
        <w:t xml:space="preserve">: </w:t>
      </w:r>
      <w:r w:rsidR="00ED2A16" w:rsidRPr="00446384">
        <w:rPr>
          <w:iCs/>
          <w:sz w:val="26"/>
          <w:szCs w:val="26"/>
        </w:rPr>
        <w:t>„</w:t>
      </w:r>
      <w:r w:rsidR="000538CA" w:rsidRPr="00446384">
        <w:rPr>
          <w:sz w:val="26"/>
          <w:szCs w:val="26"/>
        </w:rPr>
        <w:t>pentru care e</w:t>
      </w:r>
      <w:r w:rsidR="003E527F" w:rsidRPr="00446384">
        <w:rPr>
          <w:sz w:val="26"/>
          <w:szCs w:val="26"/>
        </w:rPr>
        <w:t>s</w:t>
      </w:r>
      <w:r w:rsidR="000538CA" w:rsidRPr="00446384">
        <w:rPr>
          <w:sz w:val="26"/>
          <w:szCs w:val="26"/>
        </w:rPr>
        <w:t>te specificată poziția tarifară în art. 96 din Codul fiscal”;</w:t>
      </w:r>
    </w:p>
    <w:p w:rsidR="00162397" w:rsidRPr="00495956" w:rsidRDefault="00876651" w:rsidP="00495956">
      <w:pPr>
        <w:pStyle w:val="a3"/>
        <w:numPr>
          <w:ilvl w:val="0"/>
          <w:numId w:val="9"/>
        </w:numPr>
        <w:tabs>
          <w:tab w:val="left" w:pos="1560"/>
        </w:tabs>
        <w:spacing w:line="240" w:lineRule="auto"/>
        <w:ind w:right="48" w:firstLine="349"/>
        <w:rPr>
          <w:sz w:val="26"/>
          <w:szCs w:val="26"/>
        </w:rPr>
      </w:pPr>
      <w:r w:rsidRPr="00446384">
        <w:rPr>
          <w:iCs/>
          <w:sz w:val="26"/>
          <w:szCs w:val="26"/>
        </w:rPr>
        <w:t>La</w:t>
      </w:r>
      <w:r w:rsidR="00A01DB0" w:rsidRPr="00446384">
        <w:rPr>
          <w:iCs/>
          <w:sz w:val="26"/>
          <w:szCs w:val="26"/>
        </w:rPr>
        <w:t xml:space="preserve"> punctul 13 subpunctul 4) </w:t>
      </w:r>
      <w:r w:rsidR="003D193E" w:rsidRPr="00446384">
        <w:rPr>
          <w:iCs/>
          <w:sz w:val="26"/>
          <w:szCs w:val="26"/>
        </w:rPr>
        <w:t xml:space="preserve">după cuvântul </w:t>
      </w:r>
      <w:r w:rsidR="00ED2A16" w:rsidRPr="00446384">
        <w:rPr>
          <w:iCs/>
          <w:sz w:val="26"/>
          <w:szCs w:val="26"/>
        </w:rPr>
        <w:t>„</w:t>
      </w:r>
      <w:r w:rsidR="003D193E" w:rsidRPr="00446384">
        <w:rPr>
          <w:sz w:val="26"/>
          <w:szCs w:val="26"/>
        </w:rPr>
        <w:t xml:space="preserve">accizelor ” se adaugă abrevierea </w:t>
      </w:r>
      <w:r w:rsidR="003D193E" w:rsidRPr="00446384">
        <w:rPr>
          <w:iCs/>
          <w:sz w:val="26"/>
          <w:szCs w:val="26"/>
        </w:rPr>
        <w:t xml:space="preserve"> </w:t>
      </w:r>
      <w:r w:rsidR="00ED2A16" w:rsidRPr="00446384">
        <w:rPr>
          <w:iCs/>
          <w:sz w:val="26"/>
          <w:szCs w:val="26"/>
        </w:rPr>
        <w:t xml:space="preserve">„ </w:t>
      </w:r>
      <w:r w:rsidR="00F54A03" w:rsidRPr="00446384">
        <w:rPr>
          <w:sz w:val="26"/>
          <w:szCs w:val="26"/>
        </w:rPr>
        <w:t xml:space="preserve">, </w:t>
      </w:r>
      <w:r w:rsidR="003D193E" w:rsidRPr="00446384">
        <w:rPr>
          <w:sz w:val="26"/>
          <w:szCs w:val="26"/>
        </w:rPr>
        <w:t>etc. ”</w:t>
      </w:r>
      <w:r w:rsidR="003E527F" w:rsidRPr="00446384">
        <w:rPr>
          <w:sz w:val="26"/>
          <w:szCs w:val="26"/>
        </w:rPr>
        <w:t>;</w:t>
      </w:r>
    </w:p>
    <w:p w:rsidR="007E045B" w:rsidRPr="00446384" w:rsidRDefault="00DA7A6B" w:rsidP="00495956">
      <w:pPr>
        <w:pStyle w:val="a3"/>
        <w:numPr>
          <w:ilvl w:val="0"/>
          <w:numId w:val="9"/>
        </w:numPr>
        <w:spacing w:line="240" w:lineRule="auto"/>
        <w:ind w:left="426" w:right="48" w:firstLine="283"/>
        <w:rPr>
          <w:sz w:val="26"/>
          <w:szCs w:val="26"/>
        </w:rPr>
      </w:pPr>
      <w:r w:rsidRPr="00446384">
        <w:rPr>
          <w:sz w:val="26"/>
          <w:szCs w:val="26"/>
        </w:rPr>
        <w:t>La</w:t>
      </w:r>
      <w:r w:rsidR="003E527F" w:rsidRPr="00446384">
        <w:rPr>
          <w:sz w:val="26"/>
          <w:szCs w:val="26"/>
        </w:rPr>
        <w:t xml:space="preserve"> punctul 15 subpunctul 5) </w:t>
      </w:r>
      <w:r w:rsidRPr="00446384">
        <w:rPr>
          <w:sz w:val="26"/>
          <w:szCs w:val="26"/>
        </w:rPr>
        <w:t>se expune în următoarea redacție:</w:t>
      </w:r>
      <w:r w:rsidR="003E527F" w:rsidRPr="00446384">
        <w:rPr>
          <w:sz w:val="26"/>
          <w:szCs w:val="26"/>
        </w:rPr>
        <w:t xml:space="preserve"> </w:t>
      </w:r>
      <w:r w:rsidR="00ED2A16" w:rsidRPr="00446384">
        <w:rPr>
          <w:iCs/>
          <w:sz w:val="26"/>
          <w:szCs w:val="26"/>
        </w:rPr>
        <w:t>„</w:t>
      </w:r>
      <w:r w:rsidRPr="00446384">
        <w:rPr>
          <w:sz w:val="26"/>
          <w:szCs w:val="26"/>
        </w:rPr>
        <w:t xml:space="preserve"> Î</w:t>
      </w:r>
      <w:r w:rsidR="003E527F" w:rsidRPr="00446384">
        <w:rPr>
          <w:sz w:val="26"/>
          <w:szCs w:val="26"/>
        </w:rPr>
        <w:t xml:space="preserve">n </w:t>
      </w:r>
      <w:r w:rsidRPr="00446384">
        <w:rPr>
          <w:sz w:val="26"/>
          <w:szCs w:val="26"/>
        </w:rPr>
        <w:t xml:space="preserve">rândul 7 </w:t>
      </w:r>
      <w:r w:rsidRPr="00446384">
        <w:rPr>
          <w:iCs/>
          <w:sz w:val="26"/>
          <w:szCs w:val="26"/>
        </w:rPr>
        <w:t>„Redirijări</w:t>
      </w:r>
      <w:r w:rsidRPr="00446384">
        <w:rPr>
          <w:sz w:val="26"/>
          <w:szCs w:val="26"/>
        </w:rPr>
        <w:t xml:space="preserve"> </w:t>
      </w:r>
      <w:r w:rsidR="003E527F" w:rsidRPr="00446384">
        <w:rPr>
          <w:sz w:val="26"/>
          <w:szCs w:val="26"/>
        </w:rPr>
        <w:t xml:space="preserve">” </w:t>
      </w:r>
      <w:r w:rsidRPr="00446384">
        <w:rPr>
          <w:sz w:val="26"/>
          <w:szCs w:val="26"/>
        </w:rPr>
        <w:t xml:space="preserve">în toate exemplarele facturii fiscale în caz de transportare a activelor în afara entității (prelucrare, expertiză, păstrare, etc.) fără transmiterea dreptului de proprietate, transmiterii activelor în leasing, arendă, locațiune, uzufruct – se indică mențiunea </w:t>
      </w:r>
      <w:r w:rsidRPr="00446384">
        <w:rPr>
          <w:iCs/>
          <w:sz w:val="26"/>
          <w:szCs w:val="26"/>
        </w:rPr>
        <w:t>„ Non livrare</w:t>
      </w:r>
      <w:r w:rsidRPr="00446384">
        <w:rPr>
          <w:sz w:val="26"/>
          <w:szCs w:val="26"/>
        </w:rPr>
        <w:t>”</w:t>
      </w:r>
      <w:r w:rsidR="003E527F" w:rsidRPr="00446384">
        <w:rPr>
          <w:sz w:val="26"/>
          <w:szCs w:val="26"/>
        </w:rPr>
        <w:t>.</w:t>
      </w:r>
    </w:p>
    <w:p w:rsidR="007E045B" w:rsidRPr="00446384" w:rsidRDefault="007E045B" w:rsidP="00495956">
      <w:pPr>
        <w:tabs>
          <w:tab w:val="left" w:pos="1560"/>
        </w:tabs>
        <w:spacing w:line="240" w:lineRule="auto"/>
        <w:ind w:right="48" w:firstLine="851"/>
        <w:rPr>
          <w:sz w:val="26"/>
          <w:szCs w:val="26"/>
          <w:lang w:val="ro-MD"/>
        </w:rPr>
      </w:pPr>
      <w:r w:rsidRPr="00446384">
        <w:rPr>
          <w:b/>
          <w:sz w:val="26"/>
          <w:szCs w:val="26"/>
          <w:lang w:val="ro-MD"/>
        </w:rPr>
        <w:t>2.</w:t>
      </w:r>
      <w:r w:rsidRPr="00446384">
        <w:rPr>
          <w:sz w:val="26"/>
          <w:szCs w:val="26"/>
          <w:lang w:val="ro-MD"/>
        </w:rPr>
        <w:tab/>
        <w:t>Prevederile prezentului Ordin se aduc la cunoștință prin publicarea acestora în Monitorul Oficial al Republicii Moldova.</w:t>
      </w:r>
    </w:p>
    <w:p w:rsidR="007E045B" w:rsidRPr="00446384" w:rsidRDefault="007E045B" w:rsidP="00446384">
      <w:pPr>
        <w:spacing w:line="240" w:lineRule="auto"/>
        <w:ind w:right="48" w:firstLine="851"/>
        <w:rPr>
          <w:sz w:val="27"/>
          <w:szCs w:val="27"/>
          <w:lang w:val="ro-MD"/>
        </w:rPr>
      </w:pPr>
      <w:r w:rsidRPr="00446384">
        <w:rPr>
          <w:b/>
          <w:sz w:val="26"/>
          <w:szCs w:val="26"/>
          <w:lang w:val="ro-MD"/>
        </w:rPr>
        <w:t>3.</w:t>
      </w:r>
      <w:r w:rsidRPr="00446384">
        <w:rPr>
          <w:sz w:val="26"/>
          <w:szCs w:val="26"/>
          <w:lang w:val="ro-MD"/>
        </w:rPr>
        <w:tab/>
        <w:t>Prezentul Ordin întră în vigoare la data publicării în Monitorul Oficial al Republicii Moldova</w:t>
      </w:r>
      <w:r w:rsidRPr="00446384">
        <w:rPr>
          <w:sz w:val="27"/>
          <w:szCs w:val="27"/>
          <w:lang w:val="ro-MD"/>
        </w:rPr>
        <w:t>.</w:t>
      </w:r>
    </w:p>
    <w:p w:rsidR="007E045B" w:rsidRPr="007E045B" w:rsidRDefault="007E045B" w:rsidP="0090143F">
      <w:pPr>
        <w:pStyle w:val="a3"/>
        <w:spacing w:line="360" w:lineRule="auto"/>
        <w:ind w:left="0" w:right="48" w:firstLine="630"/>
        <w:rPr>
          <w:iCs/>
          <w:sz w:val="28"/>
          <w:szCs w:val="28"/>
          <w:lang w:val="ro-MD"/>
        </w:rPr>
      </w:pPr>
    </w:p>
    <w:p w:rsidR="009258D8" w:rsidRDefault="00601336" w:rsidP="007E045B">
      <w:pPr>
        <w:pStyle w:val="cp"/>
        <w:ind w:firstLine="0"/>
        <w:rPr>
          <w:sz w:val="28"/>
          <w:szCs w:val="28"/>
        </w:rPr>
      </w:pPr>
      <w:r w:rsidRPr="003812A9">
        <w:rPr>
          <w:sz w:val="28"/>
          <w:szCs w:val="28"/>
        </w:rPr>
        <w:t xml:space="preserve">Ministrul finanțelor </w:t>
      </w:r>
      <w:r w:rsidR="00F532E0" w:rsidRPr="003812A9">
        <w:rPr>
          <w:sz w:val="28"/>
          <w:szCs w:val="28"/>
        </w:rPr>
        <w:t xml:space="preserve">                 </w:t>
      </w:r>
      <w:r w:rsidRPr="003812A9">
        <w:rPr>
          <w:sz w:val="28"/>
          <w:szCs w:val="28"/>
        </w:rPr>
        <w:tab/>
      </w:r>
      <w:r w:rsidR="00DF081D" w:rsidRPr="003812A9">
        <w:rPr>
          <w:sz w:val="28"/>
          <w:szCs w:val="28"/>
        </w:rPr>
        <w:t xml:space="preserve">            </w:t>
      </w:r>
      <w:r w:rsidRPr="003812A9">
        <w:rPr>
          <w:sz w:val="28"/>
          <w:szCs w:val="28"/>
        </w:rPr>
        <w:tab/>
      </w:r>
      <w:r w:rsidR="003D193E">
        <w:rPr>
          <w:sz w:val="28"/>
          <w:szCs w:val="28"/>
        </w:rPr>
        <w:t>Ion</w:t>
      </w:r>
      <w:r w:rsidRPr="003812A9">
        <w:rPr>
          <w:sz w:val="28"/>
          <w:szCs w:val="28"/>
        </w:rPr>
        <w:t xml:space="preserve"> </w:t>
      </w:r>
      <w:r w:rsidR="003D193E">
        <w:rPr>
          <w:sz w:val="28"/>
          <w:szCs w:val="28"/>
        </w:rPr>
        <w:t>CHICU</w:t>
      </w:r>
    </w:p>
    <w:p w:rsidR="00446384" w:rsidRDefault="00446384" w:rsidP="007E045B">
      <w:pPr>
        <w:pStyle w:val="cp"/>
        <w:ind w:firstLine="0"/>
        <w:rPr>
          <w:sz w:val="28"/>
          <w:szCs w:val="28"/>
        </w:rPr>
      </w:pPr>
    </w:p>
    <w:tbl>
      <w:tblPr>
        <w:tblpPr w:leftFromText="180" w:rightFromText="180" w:vertAnchor="text" w:horzAnchor="margin" w:tblpY="92"/>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78"/>
        <w:gridCol w:w="1271"/>
        <w:gridCol w:w="1806"/>
      </w:tblGrid>
      <w:tr w:rsidR="00446384" w:rsidRPr="000643D5" w:rsidTr="00446384">
        <w:trPr>
          <w:trHeight w:val="431"/>
        </w:trPr>
        <w:tc>
          <w:tcPr>
            <w:tcW w:w="4111" w:type="dxa"/>
            <w:shd w:val="clear" w:color="auto" w:fill="auto"/>
          </w:tcPr>
          <w:p w:rsidR="00446384" w:rsidRPr="000643D5" w:rsidRDefault="00446384" w:rsidP="00446384">
            <w:pPr>
              <w:tabs>
                <w:tab w:val="left" w:pos="10065"/>
              </w:tabs>
              <w:spacing w:line="240" w:lineRule="auto"/>
              <w:rPr>
                <w:b/>
                <w:bCs/>
                <w:i/>
                <w:sz w:val="20"/>
                <w:szCs w:val="20"/>
              </w:rPr>
            </w:pPr>
            <w:r w:rsidRPr="000643D5">
              <w:rPr>
                <w:b/>
                <w:bCs/>
                <w:i/>
                <w:sz w:val="20"/>
                <w:szCs w:val="20"/>
              </w:rPr>
              <w:t>Coordonat cu</w:t>
            </w:r>
          </w:p>
          <w:p w:rsidR="00446384" w:rsidRPr="000643D5" w:rsidRDefault="00446384" w:rsidP="00446384">
            <w:pPr>
              <w:tabs>
                <w:tab w:val="left" w:pos="10065"/>
              </w:tabs>
              <w:spacing w:line="240" w:lineRule="auto"/>
              <w:rPr>
                <w:b/>
                <w:bCs/>
                <w:i/>
                <w:sz w:val="20"/>
                <w:szCs w:val="20"/>
              </w:rPr>
            </w:pPr>
            <w:r w:rsidRPr="000643D5">
              <w:rPr>
                <w:b/>
                <w:bCs/>
                <w:i/>
                <w:sz w:val="20"/>
                <w:szCs w:val="20"/>
              </w:rPr>
              <w:t>(funcţia/subdiviziunea)</w:t>
            </w:r>
          </w:p>
        </w:tc>
        <w:tc>
          <w:tcPr>
            <w:tcW w:w="2478" w:type="dxa"/>
            <w:shd w:val="clear" w:color="auto" w:fill="auto"/>
          </w:tcPr>
          <w:p w:rsidR="00446384" w:rsidRPr="000643D5" w:rsidRDefault="00446384" w:rsidP="00446384">
            <w:pPr>
              <w:tabs>
                <w:tab w:val="left" w:pos="10065"/>
              </w:tabs>
              <w:spacing w:line="240" w:lineRule="auto"/>
              <w:jc w:val="center"/>
              <w:rPr>
                <w:b/>
                <w:bCs/>
                <w:i/>
                <w:sz w:val="20"/>
                <w:szCs w:val="20"/>
              </w:rPr>
            </w:pPr>
            <w:r w:rsidRPr="000643D5">
              <w:rPr>
                <w:b/>
                <w:sz w:val="20"/>
                <w:szCs w:val="20"/>
              </w:rPr>
              <w:t>Numele, Prenumele</w:t>
            </w:r>
          </w:p>
        </w:tc>
        <w:tc>
          <w:tcPr>
            <w:tcW w:w="1271" w:type="dxa"/>
            <w:shd w:val="clear" w:color="auto" w:fill="auto"/>
          </w:tcPr>
          <w:p w:rsidR="00446384" w:rsidRPr="000643D5" w:rsidRDefault="00446384" w:rsidP="00446384">
            <w:pPr>
              <w:tabs>
                <w:tab w:val="left" w:pos="10065"/>
              </w:tabs>
              <w:spacing w:line="240" w:lineRule="auto"/>
              <w:jc w:val="center"/>
              <w:rPr>
                <w:b/>
                <w:bCs/>
                <w:i/>
                <w:sz w:val="20"/>
                <w:szCs w:val="20"/>
              </w:rPr>
            </w:pPr>
            <w:r w:rsidRPr="000643D5">
              <w:rPr>
                <w:b/>
                <w:sz w:val="20"/>
                <w:szCs w:val="20"/>
              </w:rPr>
              <w:t>Data</w:t>
            </w:r>
          </w:p>
        </w:tc>
        <w:tc>
          <w:tcPr>
            <w:tcW w:w="1806" w:type="dxa"/>
            <w:shd w:val="clear" w:color="auto" w:fill="auto"/>
          </w:tcPr>
          <w:p w:rsidR="00446384" w:rsidRPr="000643D5" w:rsidRDefault="00446384" w:rsidP="00446384">
            <w:pPr>
              <w:tabs>
                <w:tab w:val="left" w:pos="10065"/>
              </w:tabs>
              <w:spacing w:line="240" w:lineRule="auto"/>
              <w:jc w:val="center"/>
              <w:rPr>
                <w:b/>
                <w:bCs/>
                <w:i/>
                <w:sz w:val="20"/>
                <w:szCs w:val="20"/>
              </w:rPr>
            </w:pPr>
            <w:r w:rsidRPr="000643D5">
              <w:rPr>
                <w:b/>
                <w:sz w:val="20"/>
                <w:szCs w:val="20"/>
              </w:rPr>
              <w:t>Semnătura</w:t>
            </w:r>
          </w:p>
        </w:tc>
      </w:tr>
      <w:tr w:rsidR="00446384" w:rsidRPr="000643D5" w:rsidTr="00446384">
        <w:trPr>
          <w:trHeight w:val="87"/>
        </w:trPr>
        <w:tc>
          <w:tcPr>
            <w:tcW w:w="4111" w:type="dxa"/>
            <w:shd w:val="clear" w:color="auto" w:fill="auto"/>
          </w:tcPr>
          <w:p w:rsidR="00446384" w:rsidRPr="000643D5" w:rsidRDefault="00495956" w:rsidP="00446384">
            <w:pPr>
              <w:spacing w:line="240" w:lineRule="auto"/>
              <w:ind w:firstLine="0"/>
              <w:jc w:val="left"/>
              <w:rPr>
                <w:i/>
                <w:sz w:val="20"/>
                <w:szCs w:val="20"/>
              </w:rPr>
            </w:pPr>
            <w:r>
              <w:rPr>
                <w:i/>
                <w:sz w:val="20"/>
                <w:szCs w:val="20"/>
              </w:rPr>
              <w:t>Şef al DP</w:t>
            </w:r>
            <w:r w:rsidR="00446384" w:rsidRPr="000643D5">
              <w:rPr>
                <w:i/>
                <w:sz w:val="20"/>
                <w:szCs w:val="20"/>
              </w:rPr>
              <w:t>FV</w:t>
            </w:r>
          </w:p>
        </w:tc>
        <w:tc>
          <w:tcPr>
            <w:tcW w:w="2478" w:type="dxa"/>
            <w:shd w:val="clear" w:color="auto" w:fill="auto"/>
          </w:tcPr>
          <w:p w:rsidR="00446384" w:rsidRPr="00BD7705" w:rsidRDefault="00446384" w:rsidP="00446384">
            <w:pPr>
              <w:spacing w:line="240" w:lineRule="auto"/>
              <w:ind w:firstLine="0"/>
              <w:jc w:val="left"/>
              <w:rPr>
                <w:i/>
                <w:sz w:val="20"/>
                <w:szCs w:val="20"/>
              </w:rPr>
            </w:pPr>
            <w:r w:rsidRPr="00BD7705">
              <w:rPr>
                <w:i/>
                <w:sz w:val="20"/>
                <w:szCs w:val="20"/>
              </w:rPr>
              <w:t>Dorel  NOROC</w:t>
            </w:r>
          </w:p>
          <w:p w:rsidR="00446384" w:rsidRPr="003D193E" w:rsidRDefault="00446384" w:rsidP="00446384">
            <w:pPr>
              <w:spacing w:line="240" w:lineRule="auto"/>
              <w:rPr>
                <w:i/>
                <w:sz w:val="20"/>
                <w:szCs w:val="20"/>
                <w:highlight w:val="yellow"/>
              </w:rPr>
            </w:pP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r w:rsidR="00446384" w:rsidRPr="000643D5" w:rsidTr="00446384">
        <w:trPr>
          <w:trHeight w:val="249"/>
        </w:trPr>
        <w:tc>
          <w:tcPr>
            <w:tcW w:w="4111" w:type="dxa"/>
            <w:shd w:val="clear" w:color="auto" w:fill="auto"/>
          </w:tcPr>
          <w:p w:rsidR="00446384" w:rsidRPr="000643D5" w:rsidRDefault="00446384" w:rsidP="00446384">
            <w:pPr>
              <w:spacing w:line="240" w:lineRule="auto"/>
              <w:ind w:firstLine="0"/>
              <w:jc w:val="left"/>
              <w:rPr>
                <w:i/>
                <w:sz w:val="20"/>
                <w:szCs w:val="20"/>
              </w:rPr>
            </w:pPr>
            <w:r>
              <w:rPr>
                <w:i/>
                <w:sz w:val="20"/>
                <w:szCs w:val="20"/>
              </w:rPr>
              <w:t>Șef al Direcției reglementarea contabilității  și auditului în sectorul corporativ</w:t>
            </w:r>
          </w:p>
        </w:tc>
        <w:tc>
          <w:tcPr>
            <w:tcW w:w="2478" w:type="dxa"/>
            <w:shd w:val="clear" w:color="auto" w:fill="auto"/>
          </w:tcPr>
          <w:p w:rsidR="00446384" w:rsidRPr="00BD7705" w:rsidRDefault="00446384" w:rsidP="00446384">
            <w:pPr>
              <w:spacing w:line="240" w:lineRule="auto"/>
              <w:ind w:firstLine="0"/>
              <w:rPr>
                <w:i/>
                <w:sz w:val="20"/>
                <w:szCs w:val="20"/>
              </w:rPr>
            </w:pPr>
            <w:r>
              <w:rPr>
                <w:i/>
                <w:sz w:val="20"/>
                <w:szCs w:val="20"/>
              </w:rPr>
              <w:t>Lidia FOALEA</w:t>
            </w: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r w:rsidR="00F63248" w:rsidRPr="000643D5" w:rsidTr="00446384">
        <w:trPr>
          <w:trHeight w:val="249"/>
        </w:trPr>
        <w:tc>
          <w:tcPr>
            <w:tcW w:w="4111" w:type="dxa"/>
            <w:shd w:val="clear" w:color="auto" w:fill="auto"/>
          </w:tcPr>
          <w:p w:rsidR="00F63248" w:rsidRDefault="00F63248" w:rsidP="00446384">
            <w:pPr>
              <w:spacing w:line="240" w:lineRule="auto"/>
              <w:ind w:firstLine="0"/>
              <w:jc w:val="left"/>
              <w:rPr>
                <w:i/>
                <w:sz w:val="20"/>
                <w:szCs w:val="20"/>
              </w:rPr>
            </w:pPr>
            <w:r>
              <w:rPr>
                <w:i/>
                <w:sz w:val="20"/>
                <w:szCs w:val="20"/>
              </w:rPr>
              <w:t>Director adjunct al SFS</w:t>
            </w:r>
          </w:p>
        </w:tc>
        <w:tc>
          <w:tcPr>
            <w:tcW w:w="2478" w:type="dxa"/>
            <w:shd w:val="clear" w:color="auto" w:fill="auto"/>
          </w:tcPr>
          <w:p w:rsidR="00F63248" w:rsidRDefault="00F63248" w:rsidP="00446384">
            <w:pPr>
              <w:spacing w:line="240" w:lineRule="auto"/>
              <w:ind w:firstLine="0"/>
              <w:rPr>
                <w:i/>
                <w:sz w:val="20"/>
                <w:szCs w:val="20"/>
              </w:rPr>
            </w:pPr>
            <w:r>
              <w:rPr>
                <w:i/>
                <w:sz w:val="20"/>
                <w:szCs w:val="20"/>
              </w:rPr>
              <w:t>Iuri Lichii</w:t>
            </w:r>
          </w:p>
        </w:tc>
        <w:tc>
          <w:tcPr>
            <w:tcW w:w="1271" w:type="dxa"/>
            <w:shd w:val="clear" w:color="auto" w:fill="auto"/>
          </w:tcPr>
          <w:p w:rsidR="00F63248" w:rsidRPr="000643D5" w:rsidRDefault="00F63248" w:rsidP="00446384">
            <w:pPr>
              <w:tabs>
                <w:tab w:val="left" w:pos="10065"/>
              </w:tabs>
              <w:spacing w:line="240" w:lineRule="auto"/>
              <w:rPr>
                <w:b/>
                <w:bCs/>
                <w:i/>
                <w:sz w:val="20"/>
                <w:szCs w:val="20"/>
              </w:rPr>
            </w:pPr>
          </w:p>
        </w:tc>
        <w:tc>
          <w:tcPr>
            <w:tcW w:w="1806" w:type="dxa"/>
            <w:shd w:val="clear" w:color="auto" w:fill="auto"/>
          </w:tcPr>
          <w:p w:rsidR="00F63248" w:rsidRPr="000643D5" w:rsidRDefault="00F63248" w:rsidP="00446384">
            <w:pPr>
              <w:tabs>
                <w:tab w:val="left" w:pos="10065"/>
              </w:tabs>
              <w:spacing w:line="240" w:lineRule="auto"/>
              <w:rPr>
                <w:b/>
                <w:bCs/>
                <w:i/>
                <w:sz w:val="20"/>
                <w:szCs w:val="20"/>
              </w:rPr>
            </w:pPr>
          </w:p>
        </w:tc>
      </w:tr>
      <w:tr w:rsidR="00446384" w:rsidRPr="000643D5" w:rsidTr="00446384">
        <w:trPr>
          <w:trHeight w:val="249"/>
        </w:trPr>
        <w:tc>
          <w:tcPr>
            <w:tcW w:w="4111" w:type="dxa"/>
            <w:shd w:val="clear" w:color="auto" w:fill="auto"/>
          </w:tcPr>
          <w:p w:rsidR="00446384" w:rsidRPr="000643D5" w:rsidRDefault="00446384" w:rsidP="00446384">
            <w:pPr>
              <w:spacing w:line="240" w:lineRule="auto"/>
              <w:ind w:firstLine="0"/>
              <w:jc w:val="left"/>
              <w:rPr>
                <w:i/>
                <w:sz w:val="20"/>
                <w:szCs w:val="20"/>
              </w:rPr>
            </w:pPr>
            <w:r w:rsidRPr="000643D5">
              <w:rPr>
                <w:i/>
                <w:sz w:val="20"/>
                <w:szCs w:val="20"/>
              </w:rPr>
              <w:t>Șef al Direcției  juridice</w:t>
            </w:r>
          </w:p>
        </w:tc>
        <w:tc>
          <w:tcPr>
            <w:tcW w:w="2478" w:type="dxa"/>
            <w:shd w:val="clear" w:color="auto" w:fill="auto"/>
          </w:tcPr>
          <w:p w:rsidR="00446384" w:rsidRPr="000643D5" w:rsidRDefault="00446384" w:rsidP="00446384">
            <w:pPr>
              <w:spacing w:line="240" w:lineRule="auto"/>
              <w:ind w:firstLine="0"/>
              <w:rPr>
                <w:i/>
                <w:sz w:val="20"/>
                <w:szCs w:val="20"/>
              </w:rPr>
            </w:pPr>
            <w:r w:rsidRPr="000643D5">
              <w:rPr>
                <w:i/>
                <w:sz w:val="20"/>
                <w:szCs w:val="20"/>
              </w:rPr>
              <w:t>Victoria</w:t>
            </w:r>
            <w:r>
              <w:rPr>
                <w:i/>
                <w:sz w:val="20"/>
                <w:szCs w:val="20"/>
              </w:rPr>
              <w:t xml:space="preserve"> </w:t>
            </w:r>
            <w:r w:rsidRPr="000643D5">
              <w:rPr>
                <w:i/>
                <w:sz w:val="20"/>
                <w:szCs w:val="20"/>
              </w:rPr>
              <w:t xml:space="preserve"> BELOUS</w:t>
            </w: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r w:rsidR="00446384" w:rsidRPr="000643D5" w:rsidTr="00446384">
        <w:trPr>
          <w:trHeight w:val="445"/>
        </w:trPr>
        <w:tc>
          <w:tcPr>
            <w:tcW w:w="4111" w:type="dxa"/>
            <w:shd w:val="clear" w:color="auto" w:fill="auto"/>
          </w:tcPr>
          <w:p w:rsidR="00446384" w:rsidRPr="000643D5" w:rsidRDefault="00446384" w:rsidP="00446384">
            <w:pPr>
              <w:spacing w:line="240" w:lineRule="auto"/>
              <w:ind w:firstLine="0"/>
              <w:jc w:val="left"/>
              <w:rPr>
                <w:i/>
                <w:sz w:val="20"/>
                <w:szCs w:val="20"/>
              </w:rPr>
            </w:pPr>
            <w:r w:rsidRPr="000643D5">
              <w:rPr>
                <w:i/>
                <w:sz w:val="20"/>
                <w:szCs w:val="20"/>
              </w:rPr>
              <w:t>Şef al Direcției generale metodologia impozitelor și taxelor</w:t>
            </w:r>
          </w:p>
        </w:tc>
        <w:tc>
          <w:tcPr>
            <w:tcW w:w="2478" w:type="dxa"/>
            <w:shd w:val="clear" w:color="auto" w:fill="auto"/>
          </w:tcPr>
          <w:p w:rsidR="00446384" w:rsidRPr="000643D5" w:rsidRDefault="00446384" w:rsidP="00446384">
            <w:pPr>
              <w:spacing w:line="240" w:lineRule="auto"/>
              <w:ind w:firstLine="0"/>
              <w:rPr>
                <w:i/>
                <w:sz w:val="20"/>
                <w:szCs w:val="20"/>
              </w:rPr>
            </w:pPr>
            <w:r w:rsidRPr="000643D5">
              <w:rPr>
                <w:i/>
                <w:sz w:val="20"/>
                <w:szCs w:val="20"/>
              </w:rPr>
              <w:t>Olga GOLBAN</w:t>
            </w: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r w:rsidR="00446384" w:rsidRPr="000643D5" w:rsidTr="00446384">
        <w:trPr>
          <w:trHeight w:val="215"/>
        </w:trPr>
        <w:tc>
          <w:tcPr>
            <w:tcW w:w="4111" w:type="dxa"/>
            <w:shd w:val="clear" w:color="auto" w:fill="auto"/>
          </w:tcPr>
          <w:p w:rsidR="00446384" w:rsidRPr="00751DFA" w:rsidRDefault="00446384" w:rsidP="00446384">
            <w:pPr>
              <w:spacing w:line="240" w:lineRule="auto"/>
              <w:ind w:firstLine="0"/>
              <w:jc w:val="left"/>
              <w:rPr>
                <w:i/>
                <w:sz w:val="20"/>
                <w:szCs w:val="20"/>
                <w:lang w:val="en-US"/>
              </w:rPr>
            </w:pPr>
            <w:r>
              <w:rPr>
                <w:i/>
                <w:sz w:val="20"/>
                <w:szCs w:val="20"/>
              </w:rPr>
              <w:t>Șef al DID</w:t>
            </w:r>
          </w:p>
        </w:tc>
        <w:tc>
          <w:tcPr>
            <w:tcW w:w="2478" w:type="dxa"/>
            <w:shd w:val="clear" w:color="auto" w:fill="auto"/>
          </w:tcPr>
          <w:p w:rsidR="00446384" w:rsidRPr="000643D5" w:rsidRDefault="00446384" w:rsidP="00446384">
            <w:pPr>
              <w:spacing w:line="240" w:lineRule="auto"/>
              <w:ind w:firstLine="0"/>
              <w:rPr>
                <w:i/>
                <w:sz w:val="20"/>
                <w:szCs w:val="20"/>
              </w:rPr>
            </w:pPr>
            <w:r>
              <w:rPr>
                <w:i/>
                <w:sz w:val="20"/>
                <w:szCs w:val="20"/>
              </w:rPr>
              <w:t>Igor LAZARI</w:t>
            </w: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r w:rsidR="00446384" w:rsidRPr="000643D5" w:rsidTr="00446384">
        <w:trPr>
          <w:trHeight w:val="215"/>
        </w:trPr>
        <w:tc>
          <w:tcPr>
            <w:tcW w:w="4111" w:type="dxa"/>
            <w:shd w:val="clear" w:color="auto" w:fill="auto"/>
          </w:tcPr>
          <w:p w:rsidR="00446384" w:rsidRPr="000643D5" w:rsidRDefault="00446384" w:rsidP="00446384">
            <w:pPr>
              <w:spacing w:line="240" w:lineRule="auto"/>
              <w:ind w:firstLine="0"/>
              <w:jc w:val="left"/>
              <w:rPr>
                <w:i/>
                <w:sz w:val="20"/>
                <w:szCs w:val="20"/>
              </w:rPr>
            </w:pPr>
            <w:r w:rsidRPr="000643D5">
              <w:rPr>
                <w:i/>
                <w:sz w:val="20"/>
                <w:szCs w:val="20"/>
              </w:rPr>
              <w:t>Şef al D</w:t>
            </w:r>
            <w:r>
              <w:rPr>
                <w:i/>
                <w:sz w:val="20"/>
                <w:szCs w:val="20"/>
              </w:rPr>
              <w:t>II</w:t>
            </w:r>
          </w:p>
        </w:tc>
        <w:tc>
          <w:tcPr>
            <w:tcW w:w="2478" w:type="dxa"/>
            <w:shd w:val="clear" w:color="auto" w:fill="auto"/>
          </w:tcPr>
          <w:p w:rsidR="00446384" w:rsidRPr="000643D5" w:rsidRDefault="00446384" w:rsidP="00446384">
            <w:pPr>
              <w:spacing w:line="240" w:lineRule="auto"/>
              <w:ind w:firstLine="0"/>
              <w:rPr>
                <w:i/>
                <w:sz w:val="20"/>
                <w:szCs w:val="20"/>
              </w:rPr>
            </w:pPr>
            <w:r w:rsidRPr="000643D5">
              <w:rPr>
                <w:i/>
                <w:sz w:val="20"/>
                <w:szCs w:val="20"/>
              </w:rPr>
              <w:t>Igor STAVINSCHI</w:t>
            </w: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r w:rsidR="00446384" w:rsidRPr="000643D5" w:rsidTr="00446384">
        <w:trPr>
          <w:trHeight w:val="431"/>
        </w:trPr>
        <w:tc>
          <w:tcPr>
            <w:tcW w:w="4111" w:type="dxa"/>
            <w:shd w:val="clear" w:color="auto" w:fill="auto"/>
          </w:tcPr>
          <w:p w:rsidR="00446384" w:rsidRPr="000643D5" w:rsidRDefault="00446384" w:rsidP="00446384">
            <w:pPr>
              <w:spacing w:line="240" w:lineRule="auto"/>
              <w:ind w:firstLine="0"/>
              <w:jc w:val="left"/>
              <w:rPr>
                <w:i/>
                <w:sz w:val="20"/>
                <w:szCs w:val="20"/>
              </w:rPr>
            </w:pPr>
            <w:r w:rsidRPr="000643D5">
              <w:rPr>
                <w:i/>
                <w:sz w:val="20"/>
                <w:szCs w:val="20"/>
              </w:rPr>
              <w:t xml:space="preserve">Executor Tel:82-33-64 </w:t>
            </w:r>
          </w:p>
          <w:p w:rsidR="00446384" w:rsidRPr="000643D5" w:rsidRDefault="00446384" w:rsidP="00446384">
            <w:pPr>
              <w:spacing w:line="240" w:lineRule="auto"/>
              <w:ind w:firstLine="0"/>
              <w:jc w:val="left"/>
              <w:rPr>
                <w:i/>
                <w:sz w:val="20"/>
                <w:szCs w:val="20"/>
              </w:rPr>
            </w:pPr>
            <w:r>
              <w:rPr>
                <w:i/>
                <w:sz w:val="20"/>
                <w:szCs w:val="20"/>
              </w:rPr>
              <w:t>email:daniela.macovei</w:t>
            </w:r>
            <w:r w:rsidRPr="000643D5">
              <w:rPr>
                <w:i/>
                <w:sz w:val="20"/>
                <w:szCs w:val="20"/>
              </w:rPr>
              <w:t>@sfs.md</w:t>
            </w:r>
          </w:p>
        </w:tc>
        <w:tc>
          <w:tcPr>
            <w:tcW w:w="2478" w:type="dxa"/>
            <w:shd w:val="clear" w:color="auto" w:fill="auto"/>
          </w:tcPr>
          <w:p w:rsidR="00446384" w:rsidRPr="000643D5" w:rsidRDefault="00446384" w:rsidP="00446384">
            <w:pPr>
              <w:spacing w:line="240" w:lineRule="auto"/>
              <w:ind w:firstLine="0"/>
              <w:rPr>
                <w:i/>
                <w:sz w:val="20"/>
                <w:szCs w:val="20"/>
              </w:rPr>
            </w:pPr>
            <w:r>
              <w:rPr>
                <w:i/>
                <w:sz w:val="20"/>
                <w:szCs w:val="20"/>
              </w:rPr>
              <w:t>Daniela MACOVEI</w:t>
            </w:r>
          </w:p>
        </w:tc>
        <w:tc>
          <w:tcPr>
            <w:tcW w:w="1271" w:type="dxa"/>
            <w:shd w:val="clear" w:color="auto" w:fill="auto"/>
          </w:tcPr>
          <w:p w:rsidR="00446384" w:rsidRPr="000643D5" w:rsidRDefault="00446384" w:rsidP="00446384">
            <w:pPr>
              <w:tabs>
                <w:tab w:val="left" w:pos="10065"/>
              </w:tabs>
              <w:spacing w:line="240" w:lineRule="auto"/>
              <w:rPr>
                <w:b/>
                <w:bCs/>
                <w:i/>
                <w:sz w:val="20"/>
                <w:szCs w:val="20"/>
              </w:rPr>
            </w:pPr>
          </w:p>
        </w:tc>
        <w:tc>
          <w:tcPr>
            <w:tcW w:w="1806" w:type="dxa"/>
            <w:shd w:val="clear" w:color="auto" w:fill="auto"/>
          </w:tcPr>
          <w:p w:rsidR="00446384" w:rsidRPr="000643D5" w:rsidRDefault="00446384" w:rsidP="00446384">
            <w:pPr>
              <w:tabs>
                <w:tab w:val="left" w:pos="10065"/>
              </w:tabs>
              <w:spacing w:line="240" w:lineRule="auto"/>
              <w:rPr>
                <w:b/>
                <w:bCs/>
                <w:i/>
                <w:sz w:val="20"/>
                <w:szCs w:val="20"/>
              </w:rPr>
            </w:pPr>
          </w:p>
        </w:tc>
      </w:tr>
    </w:tbl>
    <w:p w:rsidR="006C6115" w:rsidRPr="00BB4B68" w:rsidRDefault="006C6115" w:rsidP="00F63248">
      <w:pPr>
        <w:pStyle w:val="cp"/>
        <w:ind w:firstLine="0"/>
        <w:jc w:val="left"/>
        <w:rPr>
          <w:sz w:val="26"/>
          <w:szCs w:val="26"/>
        </w:rPr>
      </w:pPr>
    </w:p>
    <w:p w:rsidR="000643D5" w:rsidRDefault="000643D5" w:rsidP="00D6154A">
      <w:pPr>
        <w:pStyle w:val="cp"/>
        <w:ind w:left="720"/>
        <w:jc w:val="left"/>
        <w:rPr>
          <w:sz w:val="28"/>
          <w:szCs w:val="28"/>
        </w:rPr>
      </w:pPr>
    </w:p>
    <w:p w:rsidR="000643D5" w:rsidRPr="000643D5" w:rsidRDefault="000643D5" w:rsidP="003812A9">
      <w:pPr>
        <w:pStyle w:val="cp"/>
        <w:ind w:left="720"/>
        <w:jc w:val="left"/>
        <w:rPr>
          <w:sz w:val="20"/>
          <w:szCs w:val="20"/>
        </w:rPr>
      </w:pPr>
    </w:p>
    <w:sectPr w:rsidR="000643D5" w:rsidRPr="000643D5" w:rsidSect="003812A9">
      <w:pgSz w:w="11906" w:h="16838"/>
      <w:pgMar w:top="990" w:right="836"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40" w:rsidRDefault="00D23C40" w:rsidP="00F63248">
      <w:pPr>
        <w:spacing w:line="240" w:lineRule="auto"/>
      </w:pPr>
      <w:r>
        <w:separator/>
      </w:r>
    </w:p>
  </w:endnote>
  <w:endnote w:type="continuationSeparator" w:id="0">
    <w:p w:rsidR="00D23C40" w:rsidRDefault="00D23C40" w:rsidP="00F63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40" w:rsidRDefault="00D23C40" w:rsidP="00F63248">
      <w:pPr>
        <w:spacing w:line="240" w:lineRule="auto"/>
      </w:pPr>
      <w:r>
        <w:separator/>
      </w:r>
    </w:p>
  </w:footnote>
  <w:footnote w:type="continuationSeparator" w:id="0">
    <w:p w:rsidR="00D23C40" w:rsidRDefault="00D23C40" w:rsidP="00F632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8E0"/>
    <w:multiLevelType w:val="hybridMultilevel"/>
    <w:tmpl w:val="8646C48A"/>
    <w:lvl w:ilvl="0" w:tplc="FC8E80E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65FDD"/>
    <w:multiLevelType w:val="hybridMultilevel"/>
    <w:tmpl w:val="EFB23F8C"/>
    <w:lvl w:ilvl="0" w:tplc="716C975A">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279941D0"/>
    <w:multiLevelType w:val="hybridMultilevel"/>
    <w:tmpl w:val="E578ED18"/>
    <w:lvl w:ilvl="0" w:tplc="60B0C3B4">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7DF4C7F"/>
    <w:multiLevelType w:val="hybridMultilevel"/>
    <w:tmpl w:val="D626FD4A"/>
    <w:lvl w:ilvl="0" w:tplc="D360BC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6A736F5"/>
    <w:multiLevelType w:val="hybridMultilevel"/>
    <w:tmpl w:val="14D0B50E"/>
    <w:lvl w:ilvl="0" w:tplc="5434BE4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5F58C0"/>
    <w:multiLevelType w:val="hybridMultilevel"/>
    <w:tmpl w:val="F64A2E6E"/>
    <w:lvl w:ilvl="0" w:tplc="04190017">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5E373AA5"/>
    <w:multiLevelType w:val="hybridMultilevel"/>
    <w:tmpl w:val="626657B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37768A6"/>
    <w:multiLevelType w:val="hybridMultilevel"/>
    <w:tmpl w:val="59DCB780"/>
    <w:lvl w:ilvl="0" w:tplc="67A490C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7AA9051A"/>
    <w:multiLevelType w:val="hybridMultilevel"/>
    <w:tmpl w:val="147E74F6"/>
    <w:lvl w:ilvl="0" w:tplc="808884B0">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7B1E7FA5"/>
    <w:multiLevelType w:val="hybridMultilevel"/>
    <w:tmpl w:val="8954D456"/>
    <w:lvl w:ilvl="0" w:tplc="89FABF52">
      <w:start w:val="1"/>
      <w:numFmt w:val="decimal"/>
      <w:lvlText w:val="%1."/>
      <w:lvlJc w:val="left"/>
      <w:pPr>
        <w:ind w:left="928"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7B9D1441"/>
    <w:multiLevelType w:val="hybridMultilevel"/>
    <w:tmpl w:val="74823878"/>
    <w:lvl w:ilvl="0" w:tplc="04190017">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num>
  <w:num w:numId="2">
    <w:abstractNumId w:val="2"/>
  </w:num>
  <w:num w:numId="3">
    <w:abstractNumId w:val="7"/>
  </w:num>
  <w:num w:numId="4">
    <w:abstractNumId w:val="3"/>
  </w:num>
  <w:num w:numId="5">
    <w:abstractNumId w:val="1"/>
  </w:num>
  <w:num w:numId="6">
    <w:abstractNumId w:val="8"/>
  </w:num>
  <w:num w:numId="7">
    <w:abstractNumId w:val="4"/>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9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DC"/>
    <w:rsid w:val="000139BA"/>
    <w:rsid w:val="00023299"/>
    <w:rsid w:val="000442B5"/>
    <w:rsid w:val="000538CA"/>
    <w:rsid w:val="00054F2C"/>
    <w:rsid w:val="000643D5"/>
    <w:rsid w:val="00067017"/>
    <w:rsid w:val="000904F4"/>
    <w:rsid w:val="000A2F92"/>
    <w:rsid w:val="000B3369"/>
    <w:rsid w:val="000C1F9B"/>
    <w:rsid w:val="000C3042"/>
    <w:rsid w:val="000F5C79"/>
    <w:rsid w:val="00122471"/>
    <w:rsid w:val="0014456C"/>
    <w:rsid w:val="0015580F"/>
    <w:rsid w:val="00162397"/>
    <w:rsid w:val="00164FAC"/>
    <w:rsid w:val="0017291F"/>
    <w:rsid w:val="00184695"/>
    <w:rsid w:val="001C3852"/>
    <w:rsid w:val="001C4CDC"/>
    <w:rsid w:val="001D69B8"/>
    <w:rsid w:val="001F1693"/>
    <w:rsid w:val="001F29C8"/>
    <w:rsid w:val="00204610"/>
    <w:rsid w:val="00212373"/>
    <w:rsid w:val="00245028"/>
    <w:rsid w:val="002473FA"/>
    <w:rsid w:val="00252582"/>
    <w:rsid w:val="0026629D"/>
    <w:rsid w:val="00273348"/>
    <w:rsid w:val="002853AB"/>
    <w:rsid w:val="00291412"/>
    <w:rsid w:val="002C359E"/>
    <w:rsid w:val="002D0811"/>
    <w:rsid w:val="002D1086"/>
    <w:rsid w:val="002D57F0"/>
    <w:rsid w:val="002D75C6"/>
    <w:rsid w:val="002E24EF"/>
    <w:rsid w:val="002E2556"/>
    <w:rsid w:val="002E4764"/>
    <w:rsid w:val="002F3779"/>
    <w:rsid w:val="00314B08"/>
    <w:rsid w:val="0033670F"/>
    <w:rsid w:val="00361633"/>
    <w:rsid w:val="0037189A"/>
    <w:rsid w:val="003812A9"/>
    <w:rsid w:val="00390F8F"/>
    <w:rsid w:val="003964D8"/>
    <w:rsid w:val="003C27D0"/>
    <w:rsid w:val="003C7308"/>
    <w:rsid w:val="003D193E"/>
    <w:rsid w:val="003E0B75"/>
    <w:rsid w:val="003E527F"/>
    <w:rsid w:val="00406748"/>
    <w:rsid w:val="00410DAC"/>
    <w:rsid w:val="004121A5"/>
    <w:rsid w:val="0042311D"/>
    <w:rsid w:val="00425379"/>
    <w:rsid w:val="00434D77"/>
    <w:rsid w:val="00442377"/>
    <w:rsid w:val="00446384"/>
    <w:rsid w:val="0048317E"/>
    <w:rsid w:val="004854D0"/>
    <w:rsid w:val="00495956"/>
    <w:rsid w:val="004A0E5C"/>
    <w:rsid w:val="004A2EFB"/>
    <w:rsid w:val="004C2039"/>
    <w:rsid w:val="004D3E6B"/>
    <w:rsid w:val="004F77CF"/>
    <w:rsid w:val="00502E3D"/>
    <w:rsid w:val="00505479"/>
    <w:rsid w:val="005210A3"/>
    <w:rsid w:val="0052145D"/>
    <w:rsid w:val="00554231"/>
    <w:rsid w:val="00555ACB"/>
    <w:rsid w:val="00563144"/>
    <w:rsid w:val="005766FE"/>
    <w:rsid w:val="00596ADA"/>
    <w:rsid w:val="005B59D5"/>
    <w:rsid w:val="005F1CE1"/>
    <w:rsid w:val="00601336"/>
    <w:rsid w:val="00603374"/>
    <w:rsid w:val="00606E36"/>
    <w:rsid w:val="0062377F"/>
    <w:rsid w:val="006527D4"/>
    <w:rsid w:val="006550C2"/>
    <w:rsid w:val="00663E45"/>
    <w:rsid w:val="006A315A"/>
    <w:rsid w:val="006B00BD"/>
    <w:rsid w:val="006B3331"/>
    <w:rsid w:val="006C6115"/>
    <w:rsid w:val="006D1BD3"/>
    <w:rsid w:val="006F0197"/>
    <w:rsid w:val="006F380A"/>
    <w:rsid w:val="0070083E"/>
    <w:rsid w:val="00704B37"/>
    <w:rsid w:val="007103A6"/>
    <w:rsid w:val="0071570C"/>
    <w:rsid w:val="00725D61"/>
    <w:rsid w:val="00727147"/>
    <w:rsid w:val="00731086"/>
    <w:rsid w:val="007510AD"/>
    <w:rsid w:val="00751DFA"/>
    <w:rsid w:val="007A0635"/>
    <w:rsid w:val="007A41E8"/>
    <w:rsid w:val="007B4200"/>
    <w:rsid w:val="007D3582"/>
    <w:rsid w:val="007E045B"/>
    <w:rsid w:val="00803087"/>
    <w:rsid w:val="00805A9D"/>
    <w:rsid w:val="00816061"/>
    <w:rsid w:val="008176CD"/>
    <w:rsid w:val="0082201A"/>
    <w:rsid w:val="0082319D"/>
    <w:rsid w:val="00842CA1"/>
    <w:rsid w:val="008708B7"/>
    <w:rsid w:val="00873513"/>
    <w:rsid w:val="00876651"/>
    <w:rsid w:val="008814B8"/>
    <w:rsid w:val="00886169"/>
    <w:rsid w:val="008923B0"/>
    <w:rsid w:val="00893E05"/>
    <w:rsid w:val="008B7830"/>
    <w:rsid w:val="008D0E0D"/>
    <w:rsid w:val="008F00CA"/>
    <w:rsid w:val="008F2E21"/>
    <w:rsid w:val="0090143F"/>
    <w:rsid w:val="00905D8C"/>
    <w:rsid w:val="00914EBE"/>
    <w:rsid w:val="0091750A"/>
    <w:rsid w:val="009258D8"/>
    <w:rsid w:val="00932BA2"/>
    <w:rsid w:val="009544E3"/>
    <w:rsid w:val="009925F8"/>
    <w:rsid w:val="009B4C60"/>
    <w:rsid w:val="009F1B77"/>
    <w:rsid w:val="009F340B"/>
    <w:rsid w:val="009F57D9"/>
    <w:rsid w:val="009F684E"/>
    <w:rsid w:val="009F7B5B"/>
    <w:rsid w:val="00A01DB0"/>
    <w:rsid w:val="00A415A4"/>
    <w:rsid w:val="00A926DC"/>
    <w:rsid w:val="00AA00EB"/>
    <w:rsid w:val="00AA7AE4"/>
    <w:rsid w:val="00AB36D4"/>
    <w:rsid w:val="00AC1685"/>
    <w:rsid w:val="00B13A43"/>
    <w:rsid w:val="00B30144"/>
    <w:rsid w:val="00B343D8"/>
    <w:rsid w:val="00B6019D"/>
    <w:rsid w:val="00B64701"/>
    <w:rsid w:val="00B64A11"/>
    <w:rsid w:val="00B67C5D"/>
    <w:rsid w:val="00B805DE"/>
    <w:rsid w:val="00B96603"/>
    <w:rsid w:val="00BA296D"/>
    <w:rsid w:val="00BB04B8"/>
    <w:rsid w:val="00BB4B68"/>
    <w:rsid w:val="00BB5E44"/>
    <w:rsid w:val="00BC1F1A"/>
    <w:rsid w:val="00BD73FE"/>
    <w:rsid w:val="00BD7705"/>
    <w:rsid w:val="00BE7C7E"/>
    <w:rsid w:val="00C12343"/>
    <w:rsid w:val="00C50BC4"/>
    <w:rsid w:val="00C63572"/>
    <w:rsid w:val="00C70E46"/>
    <w:rsid w:val="00C75C2A"/>
    <w:rsid w:val="00C85057"/>
    <w:rsid w:val="00CC3621"/>
    <w:rsid w:val="00CE1E4C"/>
    <w:rsid w:val="00D13658"/>
    <w:rsid w:val="00D23C40"/>
    <w:rsid w:val="00D50187"/>
    <w:rsid w:val="00D6154A"/>
    <w:rsid w:val="00D647AA"/>
    <w:rsid w:val="00D73270"/>
    <w:rsid w:val="00D80B69"/>
    <w:rsid w:val="00D81772"/>
    <w:rsid w:val="00DA4730"/>
    <w:rsid w:val="00DA7A6B"/>
    <w:rsid w:val="00DB17B2"/>
    <w:rsid w:val="00DB3D00"/>
    <w:rsid w:val="00DE6C6B"/>
    <w:rsid w:val="00DF03B6"/>
    <w:rsid w:val="00DF081D"/>
    <w:rsid w:val="00E4363E"/>
    <w:rsid w:val="00E455DE"/>
    <w:rsid w:val="00E94F79"/>
    <w:rsid w:val="00EA43F1"/>
    <w:rsid w:val="00EA5663"/>
    <w:rsid w:val="00ED0C11"/>
    <w:rsid w:val="00ED2A16"/>
    <w:rsid w:val="00EE618E"/>
    <w:rsid w:val="00EE66DF"/>
    <w:rsid w:val="00F00B10"/>
    <w:rsid w:val="00F1046D"/>
    <w:rsid w:val="00F13550"/>
    <w:rsid w:val="00F309EA"/>
    <w:rsid w:val="00F3657A"/>
    <w:rsid w:val="00F41671"/>
    <w:rsid w:val="00F428F2"/>
    <w:rsid w:val="00F448F2"/>
    <w:rsid w:val="00F450F5"/>
    <w:rsid w:val="00F50858"/>
    <w:rsid w:val="00F50E81"/>
    <w:rsid w:val="00F5280E"/>
    <w:rsid w:val="00F532E0"/>
    <w:rsid w:val="00F54A03"/>
    <w:rsid w:val="00F63248"/>
    <w:rsid w:val="00F66272"/>
    <w:rsid w:val="00F83C8C"/>
    <w:rsid w:val="00FA0E93"/>
    <w:rsid w:val="00FE4B39"/>
    <w:rsid w:val="00FF6F0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2E02D-6657-433F-AB30-E59CFB29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line="276" w:lineRule="auto"/>
        <w:ind w:right="11" w:firstLine="62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C5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C5D"/>
    <w:pPr>
      <w:ind w:left="720"/>
      <w:contextualSpacing/>
    </w:pPr>
  </w:style>
  <w:style w:type="paragraph" w:styleId="a4">
    <w:name w:val="Normal (Web)"/>
    <w:aliases w:val="Знак"/>
    <w:basedOn w:val="a"/>
    <w:link w:val="a5"/>
    <w:uiPriority w:val="99"/>
    <w:unhideWhenUsed/>
    <w:rsid w:val="00B67C5D"/>
    <w:pPr>
      <w:ind w:firstLine="567"/>
    </w:pPr>
    <w:rPr>
      <w:lang w:eastAsia="ro-RO"/>
    </w:rPr>
  </w:style>
  <w:style w:type="paragraph" w:customStyle="1" w:styleId="cp">
    <w:name w:val="cp"/>
    <w:basedOn w:val="a"/>
    <w:rsid w:val="00B67C5D"/>
    <w:pPr>
      <w:jc w:val="center"/>
    </w:pPr>
    <w:rPr>
      <w:b/>
      <w:bCs/>
      <w:lang w:eastAsia="ro-RO"/>
    </w:rPr>
  </w:style>
  <w:style w:type="paragraph" w:customStyle="1" w:styleId="rg">
    <w:name w:val="rg"/>
    <w:basedOn w:val="a"/>
    <w:rsid w:val="00B67C5D"/>
    <w:pPr>
      <w:jc w:val="right"/>
    </w:pPr>
    <w:rPr>
      <w:lang w:eastAsia="ro-RO"/>
    </w:rPr>
  </w:style>
  <w:style w:type="character" w:styleId="a6">
    <w:name w:val="Hyperlink"/>
    <w:basedOn w:val="a0"/>
    <w:uiPriority w:val="99"/>
    <w:semiHidden/>
    <w:unhideWhenUsed/>
    <w:rsid w:val="00B67C5D"/>
    <w:rPr>
      <w:color w:val="0000FF"/>
      <w:u w:val="single"/>
    </w:rPr>
  </w:style>
  <w:style w:type="paragraph" w:styleId="a7">
    <w:name w:val="Balloon Text"/>
    <w:basedOn w:val="a"/>
    <w:link w:val="a8"/>
    <w:uiPriority w:val="99"/>
    <w:semiHidden/>
    <w:unhideWhenUsed/>
    <w:rsid w:val="00054F2C"/>
    <w:rPr>
      <w:rFonts w:ascii="Segoe UI" w:hAnsi="Segoe UI" w:cs="Segoe UI"/>
      <w:sz w:val="18"/>
      <w:szCs w:val="18"/>
    </w:rPr>
  </w:style>
  <w:style w:type="character" w:customStyle="1" w:styleId="a8">
    <w:name w:val="Текст выноски Знак"/>
    <w:basedOn w:val="a0"/>
    <w:link w:val="a7"/>
    <w:uiPriority w:val="99"/>
    <w:semiHidden/>
    <w:rsid w:val="00054F2C"/>
    <w:rPr>
      <w:rFonts w:ascii="Segoe UI" w:eastAsia="Times New Roman" w:hAnsi="Segoe UI" w:cs="Segoe UI"/>
      <w:sz w:val="18"/>
      <w:szCs w:val="18"/>
      <w:lang w:eastAsia="ru-RU"/>
    </w:rPr>
  </w:style>
  <w:style w:type="character" w:styleId="a9">
    <w:name w:val="annotation reference"/>
    <w:basedOn w:val="a0"/>
    <w:uiPriority w:val="99"/>
    <w:semiHidden/>
    <w:unhideWhenUsed/>
    <w:rsid w:val="004121A5"/>
    <w:rPr>
      <w:sz w:val="16"/>
      <w:szCs w:val="16"/>
    </w:rPr>
  </w:style>
  <w:style w:type="paragraph" w:styleId="aa">
    <w:name w:val="annotation text"/>
    <w:basedOn w:val="a"/>
    <w:link w:val="ab"/>
    <w:uiPriority w:val="99"/>
    <w:semiHidden/>
    <w:unhideWhenUsed/>
    <w:rsid w:val="004121A5"/>
    <w:rPr>
      <w:sz w:val="20"/>
      <w:szCs w:val="20"/>
    </w:rPr>
  </w:style>
  <w:style w:type="character" w:customStyle="1" w:styleId="ab">
    <w:name w:val="Текст примечания Знак"/>
    <w:basedOn w:val="a0"/>
    <w:link w:val="aa"/>
    <w:uiPriority w:val="99"/>
    <w:semiHidden/>
    <w:rsid w:val="004121A5"/>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121A5"/>
    <w:rPr>
      <w:b/>
      <w:bCs/>
    </w:rPr>
  </w:style>
  <w:style w:type="character" w:customStyle="1" w:styleId="ad">
    <w:name w:val="Тема примечания Знак"/>
    <w:basedOn w:val="ab"/>
    <w:link w:val="ac"/>
    <w:uiPriority w:val="99"/>
    <w:semiHidden/>
    <w:rsid w:val="004121A5"/>
    <w:rPr>
      <w:rFonts w:ascii="Times New Roman" w:eastAsia="Times New Roman" w:hAnsi="Times New Roman" w:cs="Times New Roman"/>
      <w:b/>
      <w:bCs/>
      <w:sz w:val="20"/>
      <w:szCs w:val="20"/>
      <w:lang w:eastAsia="ru-RU"/>
    </w:rPr>
  </w:style>
  <w:style w:type="table" w:styleId="ae">
    <w:name w:val="Table Grid"/>
    <w:basedOn w:val="a1"/>
    <w:rsid w:val="00EE618E"/>
    <w:pPr>
      <w:spacing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Знак Знак"/>
    <w:basedOn w:val="a0"/>
    <w:link w:val="a4"/>
    <w:uiPriority w:val="99"/>
    <w:locked/>
    <w:rsid w:val="002D0811"/>
    <w:rPr>
      <w:rFonts w:ascii="Times New Roman" w:eastAsia="Times New Roman" w:hAnsi="Times New Roman" w:cs="Times New Roman"/>
      <w:sz w:val="24"/>
      <w:szCs w:val="24"/>
      <w:lang w:eastAsia="ro-RO"/>
    </w:rPr>
  </w:style>
  <w:style w:type="paragraph" w:customStyle="1" w:styleId="tt">
    <w:name w:val="tt"/>
    <w:basedOn w:val="a"/>
    <w:rsid w:val="00601336"/>
    <w:pPr>
      <w:jc w:val="center"/>
    </w:pPr>
    <w:rPr>
      <w:b/>
      <w:bCs/>
      <w:lang w:val="en-US" w:eastAsia="en-US"/>
    </w:rPr>
  </w:style>
  <w:style w:type="paragraph" w:styleId="af">
    <w:name w:val="header"/>
    <w:basedOn w:val="a"/>
    <w:link w:val="af0"/>
    <w:uiPriority w:val="99"/>
    <w:unhideWhenUsed/>
    <w:rsid w:val="00F63248"/>
    <w:pPr>
      <w:tabs>
        <w:tab w:val="center" w:pos="4677"/>
        <w:tab w:val="right" w:pos="9355"/>
      </w:tabs>
      <w:spacing w:line="240" w:lineRule="auto"/>
    </w:pPr>
  </w:style>
  <w:style w:type="character" w:customStyle="1" w:styleId="af0">
    <w:name w:val="Верхний колонтитул Знак"/>
    <w:basedOn w:val="a0"/>
    <w:link w:val="af"/>
    <w:uiPriority w:val="99"/>
    <w:rsid w:val="00F6324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63248"/>
    <w:pPr>
      <w:tabs>
        <w:tab w:val="center" w:pos="4677"/>
        <w:tab w:val="right" w:pos="9355"/>
      </w:tabs>
      <w:spacing w:line="240" w:lineRule="auto"/>
    </w:pPr>
  </w:style>
  <w:style w:type="character" w:customStyle="1" w:styleId="af2">
    <w:name w:val="Нижний колонтитул Знак"/>
    <w:basedOn w:val="a0"/>
    <w:link w:val="af1"/>
    <w:uiPriority w:val="99"/>
    <w:rsid w:val="00F632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4803">
      <w:bodyDiv w:val="1"/>
      <w:marLeft w:val="0"/>
      <w:marRight w:val="0"/>
      <w:marTop w:val="0"/>
      <w:marBottom w:val="0"/>
      <w:divBdr>
        <w:top w:val="none" w:sz="0" w:space="0" w:color="auto"/>
        <w:left w:val="none" w:sz="0" w:space="0" w:color="auto"/>
        <w:bottom w:val="none" w:sz="0" w:space="0" w:color="auto"/>
        <w:right w:val="none" w:sz="0" w:space="0" w:color="auto"/>
      </w:divBdr>
    </w:div>
    <w:div w:id="677194391">
      <w:bodyDiv w:val="1"/>
      <w:marLeft w:val="0"/>
      <w:marRight w:val="0"/>
      <w:marTop w:val="0"/>
      <w:marBottom w:val="0"/>
      <w:divBdr>
        <w:top w:val="none" w:sz="0" w:space="0" w:color="auto"/>
        <w:left w:val="none" w:sz="0" w:space="0" w:color="auto"/>
        <w:bottom w:val="none" w:sz="0" w:space="0" w:color="auto"/>
        <w:right w:val="none" w:sz="0" w:space="0" w:color="auto"/>
      </w:divBdr>
    </w:div>
    <w:div w:id="683555968">
      <w:bodyDiv w:val="1"/>
      <w:marLeft w:val="0"/>
      <w:marRight w:val="0"/>
      <w:marTop w:val="0"/>
      <w:marBottom w:val="0"/>
      <w:divBdr>
        <w:top w:val="none" w:sz="0" w:space="0" w:color="auto"/>
        <w:left w:val="none" w:sz="0" w:space="0" w:color="auto"/>
        <w:bottom w:val="none" w:sz="0" w:space="0" w:color="auto"/>
        <w:right w:val="none" w:sz="0" w:space="0" w:color="auto"/>
      </w:divBdr>
    </w:div>
    <w:div w:id="916476209">
      <w:bodyDiv w:val="1"/>
      <w:marLeft w:val="0"/>
      <w:marRight w:val="0"/>
      <w:marTop w:val="0"/>
      <w:marBottom w:val="0"/>
      <w:divBdr>
        <w:top w:val="none" w:sz="0" w:space="0" w:color="auto"/>
        <w:left w:val="none" w:sz="0" w:space="0" w:color="auto"/>
        <w:bottom w:val="none" w:sz="0" w:space="0" w:color="auto"/>
        <w:right w:val="none" w:sz="0" w:space="0" w:color="auto"/>
      </w:divBdr>
    </w:div>
    <w:div w:id="19217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0CE6-4CED-4937-91D1-6E012CCD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 Valentina</dc:creator>
  <cp:keywords/>
  <dc:description/>
  <cp:lastModifiedBy>Macovei Daniela</cp:lastModifiedBy>
  <cp:revision>2</cp:revision>
  <cp:lastPrinted>2019-03-26T12:18:00Z</cp:lastPrinted>
  <dcterms:created xsi:type="dcterms:W3CDTF">2019-03-29T09:51:00Z</dcterms:created>
  <dcterms:modified xsi:type="dcterms:W3CDTF">2019-03-29T09:51:00Z</dcterms:modified>
</cp:coreProperties>
</file>