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72" w:rsidRDefault="00713472" w:rsidP="00175592">
      <w:pPr>
        <w:jc w:val="both"/>
        <w:rPr>
          <w:b/>
          <w:sz w:val="22"/>
          <w:szCs w:val="22"/>
          <w:lang w:val="ro-RO"/>
        </w:rPr>
      </w:pPr>
    </w:p>
    <w:p w:rsidR="00A152E0" w:rsidRDefault="00A152E0" w:rsidP="00175592">
      <w:pPr>
        <w:jc w:val="both"/>
        <w:rPr>
          <w:b/>
          <w:sz w:val="22"/>
          <w:szCs w:val="22"/>
          <w:lang w:val="ro-RO"/>
        </w:rPr>
      </w:pPr>
    </w:p>
    <w:p w:rsidR="00A152E0" w:rsidRDefault="00A152E0" w:rsidP="00175592">
      <w:pPr>
        <w:jc w:val="both"/>
        <w:rPr>
          <w:b/>
          <w:sz w:val="22"/>
          <w:szCs w:val="22"/>
          <w:lang w:val="ro-RO"/>
        </w:rPr>
      </w:pPr>
    </w:p>
    <w:p w:rsidR="00A152E0" w:rsidRDefault="00A152E0" w:rsidP="00175592">
      <w:pPr>
        <w:jc w:val="both"/>
        <w:rPr>
          <w:b/>
          <w:sz w:val="22"/>
          <w:szCs w:val="22"/>
          <w:lang w:val="ro-RO"/>
        </w:rPr>
      </w:pPr>
    </w:p>
    <w:p w:rsidR="00A152E0" w:rsidRDefault="00A152E0" w:rsidP="00175592">
      <w:pPr>
        <w:jc w:val="both"/>
        <w:rPr>
          <w:b/>
          <w:sz w:val="22"/>
          <w:szCs w:val="22"/>
          <w:lang w:val="ro-RO"/>
        </w:rPr>
      </w:pPr>
    </w:p>
    <w:p w:rsidR="00A152E0" w:rsidRDefault="00A152E0" w:rsidP="00175592">
      <w:pPr>
        <w:jc w:val="both"/>
        <w:rPr>
          <w:lang w:val="ro-RO"/>
        </w:rPr>
      </w:pPr>
    </w:p>
    <w:p w:rsidR="00713472" w:rsidRDefault="00713472" w:rsidP="00175592">
      <w:pPr>
        <w:jc w:val="both"/>
        <w:rPr>
          <w:sz w:val="22"/>
          <w:lang w:val="ro-RO"/>
        </w:rPr>
      </w:pPr>
    </w:p>
    <w:p w:rsidR="00713472" w:rsidRDefault="00713472" w:rsidP="00175592">
      <w:pPr>
        <w:pStyle w:val="1"/>
        <w:ind w:left="0"/>
        <w:jc w:val="center"/>
        <w:rPr>
          <w:spacing w:val="60"/>
        </w:rPr>
      </w:pPr>
      <w:r>
        <w:rPr>
          <w:spacing w:val="60"/>
        </w:rPr>
        <w:t>ORDIN</w:t>
      </w:r>
    </w:p>
    <w:p w:rsidR="00713472" w:rsidRDefault="00713472" w:rsidP="00175592">
      <w:pPr>
        <w:jc w:val="center"/>
        <w:rPr>
          <w:sz w:val="28"/>
          <w:lang w:val="ro-RO"/>
        </w:rPr>
      </w:pPr>
      <w:r>
        <w:rPr>
          <w:sz w:val="28"/>
          <w:lang w:val="ro-RO"/>
        </w:rPr>
        <w:t>mun. Chişinău</w:t>
      </w:r>
    </w:p>
    <w:p w:rsidR="00F536BA" w:rsidRPr="0009382E" w:rsidRDefault="00F536BA" w:rsidP="00175592">
      <w:pPr>
        <w:jc w:val="center"/>
        <w:rPr>
          <w:sz w:val="22"/>
          <w:lang w:val="en-US"/>
        </w:rPr>
      </w:pPr>
    </w:p>
    <w:p w:rsidR="00AB372D" w:rsidRDefault="00713472" w:rsidP="00175592">
      <w:pPr>
        <w:jc w:val="center"/>
        <w:rPr>
          <w:sz w:val="28"/>
          <w:lang w:val="ro-RO"/>
        </w:rPr>
      </w:pPr>
      <w:r>
        <w:rPr>
          <w:b/>
          <w:bCs/>
          <w:sz w:val="28"/>
          <w:lang w:val="ro-RO"/>
        </w:rPr>
        <w:t>__________</w:t>
      </w:r>
      <w:r>
        <w:rPr>
          <w:sz w:val="28"/>
          <w:lang w:val="ro-RO"/>
        </w:rPr>
        <w:t>_____________</w:t>
      </w:r>
      <w:r>
        <w:rPr>
          <w:sz w:val="22"/>
          <w:lang w:val="ro-RO"/>
        </w:rPr>
        <w:tab/>
      </w:r>
      <w:r>
        <w:rPr>
          <w:sz w:val="22"/>
          <w:lang w:val="ro-RO"/>
        </w:rPr>
        <w:tab/>
      </w:r>
      <w:r>
        <w:rPr>
          <w:sz w:val="22"/>
          <w:lang w:val="ro-RO"/>
        </w:rPr>
        <w:tab/>
      </w:r>
      <w:r w:rsidR="00A152E0">
        <w:rPr>
          <w:sz w:val="22"/>
          <w:lang w:val="ro-RO"/>
        </w:rPr>
        <w:t xml:space="preserve">                           </w:t>
      </w:r>
      <w:r w:rsidR="006914D7" w:rsidRPr="006914D7">
        <w:rPr>
          <w:sz w:val="28"/>
          <w:szCs w:val="28"/>
          <w:lang w:val="ro-RO"/>
        </w:rPr>
        <w:t>n</w:t>
      </w:r>
      <w:r w:rsidRPr="006914D7">
        <w:rPr>
          <w:sz w:val="28"/>
          <w:szCs w:val="28"/>
          <w:lang w:val="ro-RO"/>
        </w:rPr>
        <w:t>r</w:t>
      </w:r>
      <w:r>
        <w:rPr>
          <w:sz w:val="22"/>
          <w:lang w:val="ro-RO"/>
        </w:rPr>
        <w:t>.</w:t>
      </w:r>
      <w:r>
        <w:rPr>
          <w:sz w:val="28"/>
          <w:lang w:val="ro-RO"/>
        </w:rPr>
        <w:t>_______________</w:t>
      </w:r>
    </w:p>
    <w:p w:rsidR="00AB372D" w:rsidRPr="00640657" w:rsidRDefault="00AB372D" w:rsidP="00175592">
      <w:pPr>
        <w:jc w:val="both"/>
        <w:rPr>
          <w:sz w:val="2"/>
          <w:szCs w:val="2"/>
          <w:lang w:val="ro-RO"/>
        </w:rPr>
      </w:pPr>
    </w:p>
    <w:p w:rsidR="00AB372D" w:rsidRPr="006337C6" w:rsidRDefault="00AB372D" w:rsidP="00175592">
      <w:pPr>
        <w:ind w:firstLine="720"/>
        <w:jc w:val="both"/>
        <w:rPr>
          <w:sz w:val="28"/>
          <w:szCs w:val="28"/>
          <w:lang w:val="ro-RO"/>
        </w:rPr>
      </w:pPr>
    </w:p>
    <w:p w:rsidR="000F633E" w:rsidRDefault="000F633E" w:rsidP="00175592">
      <w:pPr>
        <w:ind w:firstLine="567"/>
        <w:jc w:val="both"/>
        <w:outlineLvl w:val="0"/>
        <w:rPr>
          <w:sz w:val="28"/>
          <w:szCs w:val="28"/>
          <w:lang w:val="ro-RO"/>
        </w:rPr>
      </w:pPr>
    </w:p>
    <w:p w:rsidR="000C5086" w:rsidRPr="006914D7" w:rsidRDefault="009B09D5" w:rsidP="00175592">
      <w:pPr>
        <w:ind w:firstLine="567"/>
        <w:jc w:val="both"/>
        <w:outlineLvl w:val="0"/>
        <w:rPr>
          <w:sz w:val="28"/>
          <w:szCs w:val="28"/>
          <w:lang w:val="ro-RO"/>
        </w:rPr>
      </w:pPr>
      <w:r w:rsidRPr="006914D7">
        <w:rPr>
          <w:sz w:val="28"/>
          <w:szCs w:val="28"/>
          <w:lang w:val="ro-RO"/>
        </w:rPr>
        <w:t xml:space="preserve">Întru executarea </w:t>
      </w:r>
      <w:r w:rsidR="00F93893" w:rsidRPr="006914D7">
        <w:rPr>
          <w:sz w:val="28"/>
          <w:szCs w:val="28"/>
          <w:lang w:val="ro-RO"/>
        </w:rPr>
        <w:t xml:space="preserve">unor </w:t>
      </w:r>
      <w:r w:rsidR="00C9461F" w:rsidRPr="006914D7">
        <w:rPr>
          <w:sz w:val="28"/>
          <w:szCs w:val="28"/>
          <w:lang w:val="ro-RO"/>
        </w:rPr>
        <w:t xml:space="preserve">prevederi din </w:t>
      </w:r>
      <w:r w:rsidR="000C5086" w:rsidRPr="006914D7">
        <w:rPr>
          <w:sz w:val="28"/>
          <w:szCs w:val="28"/>
          <w:lang w:val="ro-RO"/>
        </w:rPr>
        <w:t>hotărârea Guvernului Republicii Moldova nr.[….] din [..][..][….] cu privire la aprobarea Regulamentului de implementare a Programului de stat „Prima casă”</w:t>
      </w:r>
    </w:p>
    <w:p w:rsidR="000C5086" w:rsidRPr="006914D7" w:rsidRDefault="000C5086" w:rsidP="00175592">
      <w:pPr>
        <w:pStyle w:val="rg"/>
        <w:shd w:val="clear" w:color="auto" w:fill="FFFFFF"/>
        <w:spacing w:before="0" w:beforeAutospacing="0" w:after="0" w:afterAutospacing="0"/>
        <w:jc w:val="both"/>
        <w:outlineLvl w:val="0"/>
        <w:rPr>
          <w:sz w:val="28"/>
          <w:szCs w:val="28"/>
          <w:lang w:val="ro-RO" w:eastAsia="ru-RU"/>
        </w:rPr>
      </w:pPr>
    </w:p>
    <w:p w:rsidR="009B09D5" w:rsidRPr="006914D7" w:rsidRDefault="009B09D5" w:rsidP="00175592">
      <w:pPr>
        <w:tabs>
          <w:tab w:val="left" w:pos="851"/>
        </w:tabs>
        <w:ind w:firstLine="567"/>
        <w:jc w:val="both"/>
        <w:rPr>
          <w:sz w:val="28"/>
          <w:szCs w:val="28"/>
          <w:lang w:val="ro-RO"/>
        </w:rPr>
      </w:pPr>
    </w:p>
    <w:p w:rsidR="009B09D5" w:rsidRPr="006914D7" w:rsidRDefault="009B09D5" w:rsidP="00175592">
      <w:pPr>
        <w:tabs>
          <w:tab w:val="left" w:pos="851"/>
        </w:tabs>
        <w:ind w:firstLine="567"/>
        <w:jc w:val="both"/>
        <w:rPr>
          <w:sz w:val="28"/>
          <w:szCs w:val="28"/>
          <w:lang w:val="ro-RO"/>
        </w:rPr>
      </w:pPr>
      <w:r w:rsidRPr="006914D7">
        <w:rPr>
          <w:b/>
          <w:sz w:val="28"/>
          <w:szCs w:val="28"/>
          <w:lang w:val="ro-RO"/>
        </w:rPr>
        <w:t>ORDON</w:t>
      </w:r>
      <w:r w:rsidRPr="006914D7">
        <w:rPr>
          <w:sz w:val="28"/>
          <w:szCs w:val="28"/>
          <w:lang w:val="ro-RO"/>
        </w:rPr>
        <w:t>:</w:t>
      </w:r>
    </w:p>
    <w:p w:rsidR="009B09D5" w:rsidRPr="006914D7" w:rsidRDefault="009B09D5" w:rsidP="00175592">
      <w:pPr>
        <w:tabs>
          <w:tab w:val="left" w:pos="851"/>
        </w:tabs>
        <w:ind w:firstLine="567"/>
        <w:jc w:val="both"/>
        <w:rPr>
          <w:sz w:val="28"/>
          <w:szCs w:val="28"/>
          <w:lang w:val="ro-RO"/>
        </w:rPr>
      </w:pPr>
    </w:p>
    <w:p w:rsidR="0028701F" w:rsidRPr="006914D7" w:rsidRDefault="000C5086" w:rsidP="00175592">
      <w:pPr>
        <w:pStyle w:val="a3"/>
        <w:numPr>
          <w:ilvl w:val="0"/>
          <w:numId w:val="8"/>
        </w:numPr>
        <w:tabs>
          <w:tab w:val="left" w:pos="851"/>
        </w:tabs>
        <w:jc w:val="both"/>
        <w:rPr>
          <w:sz w:val="28"/>
          <w:szCs w:val="28"/>
          <w:lang w:val="ro-RO"/>
        </w:rPr>
      </w:pPr>
      <w:r w:rsidRPr="006914D7">
        <w:rPr>
          <w:sz w:val="28"/>
          <w:szCs w:val="28"/>
          <w:lang w:val="ro-RO"/>
        </w:rPr>
        <w:t>Se aprobă</w:t>
      </w:r>
      <w:r w:rsidR="00F67512" w:rsidRPr="006914D7">
        <w:rPr>
          <w:sz w:val="28"/>
          <w:szCs w:val="28"/>
          <w:lang w:val="ro-RO"/>
        </w:rPr>
        <w:t>:</w:t>
      </w:r>
    </w:p>
    <w:p w:rsidR="00C9461F" w:rsidRPr="006914D7" w:rsidRDefault="00B0180B" w:rsidP="00175592">
      <w:pPr>
        <w:tabs>
          <w:tab w:val="left" w:pos="851"/>
        </w:tabs>
        <w:jc w:val="both"/>
        <w:rPr>
          <w:sz w:val="28"/>
          <w:szCs w:val="28"/>
          <w:lang w:val="ro-RO"/>
        </w:rPr>
      </w:pPr>
      <w:r>
        <w:rPr>
          <w:sz w:val="28"/>
          <w:szCs w:val="28"/>
          <w:lang w:val="ro-RO"/>
        </w:rPr>
        <w:tab/>
      </w:r>
      <w:r w:rsidR="00C9461F" w:rsidRPr="006914D7">
        <w:rPr>
          <w:sz w:val="28"/>
          <w:szCs w:val="28"/>
          <w:lang w:val="ro-RO"/>
        </w:rPr>
        <w:t>modelul contract</w:t>
      </w:r>
      <w:r w:rsidR="00E441F9" w:rsidRPr="006914D7">
        <w:rPr>
          <w:sz w:val="28"/>
          <w:szCs w:val="28"/>
          <w:lang w:val="ro-RO"/>
        </w:rPr>
        <w:t>ului</w:t>
      </w:r>
      <w:r w:rsidR="00C9461F" w:rsidRPr="006914D7">
        <w:rPr>
          <w:sz w:val="28"/>
          <w:szCs w:val="28"/>
          <w:lang w:val="ro-RO"/>
        </w:rPr>
        <w:t xml:space="preserve"> de colaborare</w:t>
      </w:r>
      <w:r w:rsidR="00A308C5" w:rsidRPr="006914D7">
        <w:rPr>
          <w:sz w:val="28"/>
          <w:szCs w:val="28"/>
          <w:lang w:val="ro-RO"/>
        </w:rPr>
        <w:t xml:space="preserve"> </w:t>
      </w:r>
      <w:r w:rsidR="00C9461F" w:rsidRPr="006914D7">
        <w:rPr>
          <w:sz w:val="28"/>
          <w:szCs w:val="28"/>
          <w:lang w:val="ro-RO"/>
        </w:rPr>
        <w:t xml:space="preserve">între Ministerul Finanțelor, </w:t>
      </w:r>
      <w:r w:rsidR="005652AC" w:rsidRPr="006914D7">
        <w:rPr>
          <w:sz w:val="28"/>
          <w:szCs w:val="28"/>
          <w:lang w:val="ro-RO"/>
        </w:rPr>
        <w:t>Organizația pentru dezvoltarea sectorului întreprinderilor mici și mijlocii (</w:t>
      </w:r>
      <w:r w:rsidR="00C9461F" w:rsidRPr="006914D7">
        <w:rPr>
          <w:sz w:val="28"/>
          <w:szCs w:val="28"/>
          <w:lang w:val="ro-RO"/>
        </w:rPr>
        <w:t>ODIMM</w:t>
      </w:r>
      <w:r w:rsidR="005652AC" w:rsidRPr="006914D7">
        <w:rPr>
          <w:sz w:val="28"/>
          <w:szCs w:val="28"/>
          <w:lang w:val="ro-RO"/>
        </w:rPr>
        <w:t>)</w:t>
      </w:r>
      <w:r w:rsidR="00C9461F" w:rsidRPr="006914D7">
        <w:rPr>
          <w:sz w:val="28"/>
          <w:szCs w:val="28"/>
          <w:lang w:val="ro-RO"/>
        </w:rPr>
        <w:t xml:space="preserve"> și </w:t>
      </w:r>
      <w:r w:rsidR="00CB2795">
        <w:rPr>
          <w:sz w:val="28"/>
          <w:szCs w:val="28"/>
          <w:lang w:val="ro-RO"/>
        </w:rPr>
        <w:t>banca finanțatoare</w:t>
      </w:r>
      <w:r w:rsidR="005652AC" w:rsidRPr="006914D7">
        <w:rPr>
          <w:sz w:val="28"/>
          <w:szCs w:val="28"/>
          <w:lang w:val="ro-RO"/>
        </w:rPr>
        <w:t xml:space="preserve"> în cadrul </w:t>
      </w:r>
      <w:r w:rsidR="00536352" w:rsidRPr="006914D7">
        <w:rPr>
          <w:sz w:val="28"/>
          <w:szCs w:val="28"/>
          <w:lang w:val="ro-RO"/>
        </w:rPr>
        <w:t>Programului de stat „Prima casă”</w:t>
      </w:r>
      <w:r w:rsidR="00C9461F" w:rsidRPr="006914D7">
        <w:rPr>
          <w:sz w:val="28"/>
          <w:szCs w:val="28"/>
          <w:lang w:val="ro-RO"/>
        </w:rPr>
        <w:t>, conform anexei nr.1</w:t>
      </w:r>
      <w:r w:rsidR="00536352" w:rsidRPr="006914D7">
        <w:rPr>
          <w:sz w:val="28"/>
          <w:szCs w:val="28"/>
          <w:lang w:val="ro-RO"/>
        </w:rPr>
        <w:t>;</w:t>
      </w:r>
    </w:p>
    <w:p w:rsidR="00C9461F" w:rsidRPr="006914D7" w:rsidRDefault="00C9461F" w:rsidP="00175592">
      <w:pPr>
        <w:tabs>
          <w:tab w:val="left" w:pos="851"/>
        </w:tabs>
        <w:ind w:left="708"/>
        <w:jc w:val="both"/>
        <w:rPr>
          <w:sz w:val="28"/>
          <w:szCs w:val="28"/>
          <w:lang w:val="ro-RO"/>
        </w:rPr>
      </w:pPr>
      <w:r w:rsidRPr="006914D7">
        <w:rPr>
          <w:sz w:val="28"/>
          <w:szCs w:val="28"/>
          <w:lang w:val="ro-RO"/>
        </w:rPr>
        <w:t>modelul contractului de garanție de stat, conform anexei nr.2</w:t>
      </w:r>
      <w:r w:rsidR="006914D7" w:rsidRPr="006914D7">
        <w:rPr>
          <w:sz w:val="28"/>
          <w:szCs w:val="28"/>
          <w:lang w:val="ro-RO"/>
        </w:rPr>
        <w:t>;</w:t>
      </w:r>
    </w:p>
    <w:p w:rsidR="00C9461F" w:rsidRPr="006914D7" w:rsidRDefault="00E441F9" w:rsidP="00175592">
      <w:pPr>
        <w:ind w:firstLine="708"/>
        <w:jc w:val="both"/>
        <w:outlineLvl w:val="0"/>
        <w:rPr>
          <w:sz w:val="28"/>
          <w:szCs w:val="28"/>
          <w:lang w:val="ro-RO"/>
        </w:rPr>
      </w:pPr>
      <w:r w:rsidRPr="006914D7">
        <w:rPr>
          <w:sz w:val="28"/>
          <w:szCs w:val="28"/>
          <w:lang w:val="ro-RO"/>
        </w:rPr>
        <w:t>modelul contractului de acordare a garanției de stat</w:t>
      </w:r>
      <w:r w:rsidR="006914D7" w:rsidRPr="006914D7">
        <w:rPr>
          <w:sz w:val="28"/>
          <w:szCs w:val="28"/>
          <w:lang w:val="ro-RO"/>
        </w:rPr>
        <w:t>,</w:t>
      </w:r>
      <w:r w:rsidRPr="006914D7">
        <w:rPr>
          <w:sz w:val="28"/>
          <w:szCs w:val="28"/>
          <w:lang w:val="ro-RO"/>
        </w:rPr>
        <w:t xml:space="preserve"> conform anexei nr.</w:t>
      </w:r>
      <w:r w:rsidR="00B276D5" w:rsidRPr="006914D7">
        <w:rPr>
          <w:sz w:val="28"/>
          <w:szCs w:val="28"/>
          <w:lang w:val="ro-RO"/>
        </w:rPr>
        <w:t>3</w:t>
      </w:r>
      <w:r w:rsidR="00536352" w:rsidRPr="006914D7">
        <w:rPr>
          <w:sz w:val="28"/>
          <w:szCs w:val="28"/>
          <w:lang w:val="ro-RO"/>
        </w:rPr>
        <w:t>;</w:t>
      </w:r>
    </w:p>
    <w:p w:rsidR="00B0180B" w:rsidRDefault="00B276D5" w:rsidP="00175592">
      <w:pPr>
        <w:ind w:firstLine="708"/>
        <w:jc w:val="both"/>
        <w:outlineLvl w:val="0"/>
        <w:rPr>
          <w:sz w:val="28"/>
          <w:szCs w:val="28"/>
          <w:lang w:val="ro-RO"/>
        </w:rPr>
      </w:pPr>
      <w:r w:rsidRPr="006914D7">
        <w:rPr>
          <w:sz w:val="28"/>
          <w:szCs w:val="28"/>
          <w:lang w:val="ro-RO"/>
        </w:rPr>
        <w:t>modelul contractului de ipotecă</w:t>
      </w:r>
      <w:r w:rsidR="00A308C5" w:rsidRPr="006914D7">
        <w:rPr>
          <w:noProof/>
          <w:sz w:val="28"/>
          <w:szCs w:val="28"/>
          <w:lang w:val="ro-RO"/>
        </w:rPr>
        <w:t>,</w:t>
      </w:r>
      <w:r w:rsidRPr="006914D7">
        <w:rPr>
          <w:sz w:val="28"/>
          <w:szCs w:val="28"/>
          <w:lang w:val="ro-RO"/>
        </w:rPr>
        <w:t xml:space="preserve"> conform anexei nr.</w:t>
      </w:r>
      <w:r w:rsidR="00A85335" w:rsidRPr="006914D7">
        <w:rPr>
          <w:sz w:val="28"/>
          <w:szCs w:val="28"/>
          <w:lang w:val="ro-RO"/>
        </w:rPr>
        <w:t>4</w:t>
      </w:r>
      <w:r w:rsidRPr="006914D7">
        <w:rPr>
          <w:sz w:val="28"/>
          <w:szCs w:val="28"/>
          <w:lang w:val="ro-RO"/>
        </w:rPr>
        <w:t>;</w:t>
      </w:r>
      <w:r w:rsidR="00F67512" w:rsidRPr="006914D7">
        <w:rPr>
          <w:sz w:val="28"/>
          <w:szCs w:val="28"/>
          <w:lang w:val="ro-RO"/>
        </w:rPr>
        <w:tab/>
      </w:r>
      <w:r w:rsidR="00B0180B">
        <w:rPr>
          <w:sz w:val="28"/>
          <w:szCs w:val="28"/>
          <w:lang w:val="ro-RO"/>
        </w:rPr>
        <w:tab/>
      </w:r>
    </w:p>
    <w:p w:rsidR="00536352" w:rsidRPr="006914D7" w:rsidRDefault="00536352" w:rsidP="00175592">
      <w:pPr>
        <w:ind w:firstLine="708"/>
        <w:jc w:val="both"/>
        <w:outlineLvl w:val="0"/>
        <w:rPr>
          <w:sz w:val="28"/>
          <w:szCs w:val="28"/>
          <w:lang w:val="ro-RO"/>
        </w:rPr>
      </w:pPr>
      <w:r w:rsidRPr="006914D7">
        <w:rPr>
          <w:sz w:val="28"/>
          <w:szCs w:val="28"/>
          <w:lang w:val="ro-RO"/>
        </w:rPr>
        <w:t xml:space="preserve">formatul și modul prezentării </w:t>
      </w:r>
      <w:r w:rsidR="005652AC" w:rsidRPr="006914D7">
        <w:rPr>
          <w:sz w:val="28"/>
          <w:szCs w:val="28"/>
          <w:lang w:val="ro-RO"/>
        </w:rPr>
        <w:t>informați</w:t>
      </w:r>
      <w:r w:rsidRPr="006914D7">
        <w:rPr>
          <w:sz w:val="28"/>
          <w:szCs w:val="28"/>
          <w:lang w:val="ro-RO"/>
        </w:rPr>
        <w:t>ei</w:t>
      </w:r>
      <w:r w:rsidR="005652AC" w:rsidRPr="006914D7">
        <w:rPr>
          <w:sz w:val="28"/>
          <w:szCs w:val="28"/>
          <w:lang w:val="ro-RO"/>
        </w:rPr>
        <w:t xml:space="preserve"> privind situația beneficiarilor Programului de stat „Prima casă”, conform anexei nr.</w:t>
      </w:r>
      <w:r w:rsidR="00A85335" w:rsidRPr="006914D7">
        <w:rPr>
          <w:sz w:val="28"/>
          <w:szCs w:val="28"/>
          <w:lang w:val="ro-RO"/>
        </w:rPr>
        <w:t>5</w:t>
      </w:r>
      <w:r w:rsidR="005652AC" w:rsidRPr="006914D7">
        <w:rPr>
          <w:sz w:val="28"/>
          <w:szCs w:val="28"/>
          <w:lang w:val="ro-RO"/>
        </w:rPr>
        <w:t>;</w:t>
      </w:r>
    </w:p>
    <w:p w:rsidR="005652AC" w:rsidRPr="006914D7" w:rsidRDefault="005652AC" w:rsidP="00175592">
      <w:pPr>
        <w:shd w:val="clear" w:color="auto" w:fill="FFFFFF"/>
        <w:tabs>
          <w:tab w:val="left" w:pos="567"/>
        </w:tabs>
        <w:jc w:val="both"/>
        <w:rPr>
          <w:sz w:val="28"/>
          <w:szCs w:val="28"/>
          <w:lang w:val="ro-RO"/>
        </w:rPr>
      </w:pPr>
      <w:r w:rsidRPr="006914D7">
        <w:rPr>
          <w:sz w:val="28"/>
          <w:szCs w:val="28"/>
          <w:lang w:val="ro-RO"/>
        </w:rPr>
        <w:tab/>
      </w:r>
      <w:r w:rsidR="00536352" w:rsidRPr="006914D7">
        <w:rPr>
          <w:sz w:val="28"/>
          <w:szCs w:val="28"/>
          <w:lang w:val="ro-RO"/>
        </w:rPr>
        <w:t xml:space="preserve">formatul și modul prezentării informației </w:t>
      </w:r>
      <w:r w:rsidRPr="006914D7">
        <w:rPr>
          <w:sz w:val="28"/>
          <w:szCs w:val="28"/>
          <w:lang w:val="ro-RO"/>
        </w:rPr>
        <w:t>privind garanțiile de stat acordate în cadrul Programului de stat „Prima casă”, conform anexei nr.</w:t>
      </w:r>
      <w:r w:rsidR="00A85335" w:rsidRPr="006914D7">
        <w:rPr>
          <w:sz w:val="28"/>
          <w:szCs w:val="28"/>
          <w:lang w:val="ro-RO"/>
        </w:rPr>
        <w:t>6</w:t>
      </w:r>
      <w:r w:rsidRPr="006914D7">
        <w:rPr>
          <w:sz w:val="28"/>
          <w:szCs w:val="28"/>
          <w:lang w:val="ro-RO"/>
        </w:rPr>
        <w:t>;</w:t>
      </w:r>
    </w:p>
    <w:p w:rsidR="005652AC" w:rsidRPr="006914D7" w:rsidRDefault="00536352" w:rsidP="00175592">
      <w:pPr>
        <w:ind w:firstLine="567"/>
        <w:jc w:val="both"/>
        <w:rPr>
          <w:sz w:val="28"/>
          <w:szCs w:val="28"/>
          <w:lang w:val="ro-RO"/>
        </w:rPr>
      </w:pPr>
      <w:r w:rsidRPr="006914D7">
        <w:rPr>
          <w:sz w:val="28"/>
          <w:szCs w:val="28"/>
          <w:lang w:val="ro-RO"/>
        </w:rPr>
        <w:t xml:space="preserve">formatul și modul prezentării </w:t>
      </w:r>
      <w:r w:rsidR="006914D7" w:rsidRPr="006914D7">
        <w:rPr>
          <w:sz w:val="28"/>
          <w:szCs w:val="28"/>
          <w:lang w:val="ro-RO"/>
        </w:rPr>
        <w:t>scadențarului</w:t>
      </w:r>
      <w:r w:rsidR="005652AC" w:rsidRPr="006914D7">
        <w:rPr>
          <w:sz w:val="28"/>
          <w:szCs w:val="28"/>
          <w:lang w:val="ro-RO"/>
        </w:rPr>
        <w:t xml:space="preserve"> estimativ al rambursărilor de rate </w:t>
      </w:r>
      <w:r w:rsidR="00B17DCF" w:rsidRPr="006914D7">
        <w:rPr>
          <w:sz w:val="28"/>
          <w:szCs w:val="28"/>
          <w:lang w:val="ro-RO"/>
        </w:rPr>
        <w:t>a</w:t>
      </w:r>
      <w:r w:rsidR="005652AC" w:rsidRPr="006914D7">
        <w:rPr>
          <w:sz w:val="28"/>
          <w:szCs w:val="28"/>
          <w:lang w:val="ro-RO"/>
        </w:rPr>
        <w:t xml:space="preserve"> sum</w:t>
      </w:r>
      <w:r w:rsidR="00B17DCF" w:rsidRPr="006914D7">
        <w:rPr>
          <w:sz w:val="28"/>
          <w:szCs w:val="28"/>
          <w:lang w:val="ro-RO"/>
        </w:rPr>
        <w:t>ei</w:t>
      </w:r>
      <w:r w:rsidR="005652AC" w:rsidRPr="006914D7">
        <w:rPr>
          <w:sz w:val="28"/>
          <w:szCs w:val="28"/>
          <w:lang w:val="ro-RO"/>
        </w:rPr>
        <w:t xml:space="preserve"> principal</w:t>
      </w:r>
      <w:r w:rsidR="00B17DCF" w:rsidRPr="006914D7">
        <w:rPr>
          <w:sz w:val="28"/>
          <w:szCs w:val="28"/>
          <w:lang w:val="ro-RO"/>
        </w:rPr>
        <w:t>e</w:t>
      </w:r>
      <w:r w:rsidR="005652AC" w:rsidRPr="006914D7">
        <w:rPr>
          <w:sz w:val="28"/>
          <w:szCs w:val="28"/>
          <w:lang w:val="ro-RO"/>
        </w:rPr>
        <w:t xml:space="preserve"> aferente soldului creditelor acordate în cadrul Programului de stat „Prima casă”</w:t>
      </w:r>
      <w:r w:rsidRPr="006914D7">
        <w:rPr>
          <w:sz w:val="28"/>
          <w:szCs w:val="28"/>
          <w:lang w:val="ro-RO"/>
        </w:rPr>
        <w:t>,</w:t>
      </w:r>
      <w:r w:rsidR="005652AC" w:rsidRPr="006914D7">
        <w:rPr>
          <w:sz w:val="28"/>
          <w:szCs w:val="28"/>
          <w:lang w:val="ro-RO"/>
        </w:rPr>
        <w:t xml:space="preserve"> conform anexei nr.</w:t>
      </w:r>
      <w:r w:rsidR="00A85335" w:rsidRPr="006914D7">
        <w:rPr>
          <w:sz w:val="28"/>
          <w:szCs w:val="28"/>
          <w:lang w:val="ro-RO"/>
        </w:rPr>
        <w:t>7.</w:t>
      </w:r>
      <w:r w:rsidR="005652AC" w:rsidRPr="006914D7">
        <w:rPr>
          <w:sz w:val="28"/>
          <w:szCs w:val="28"/>
          <w:lang w:val="ro-RO"/>
        </w:rPr>
        <w:t xml:space="preserve"> </w:t>
      </w:r>
    </w:p>
    <w:p w:rsidR="005652AC" w:rsidRPr="006914D7" w:rsidRDefault="005652AC" w:rsidP="00175592">
      <w:pPr>
        <w:shd w:val="clear" w:color="auto" w:fill="FFFFFF"/>
        <w:tabs>
          <w:tab w:val="left" w:pos="567"/>
        </w:tabs>
        <w:jc w:val="both"/>
        <w:rPr>
          <w:sz w:val="28"/>
          <w:szCs w:val="28"/>
          <w:lang w:val="ro-RO"/>
        </w:rPr>
      </w:pPr>
      <w:r w:rsidRPr="006914D7">
        <w:rPr>
          <w:sz w:val="28"/>
          <w:szCs w:val="28"/>
          <w:lang w:val="ro-RO"/>
        </w:rPr>
        <w:tab/>
      </w:r>
    </w:p>
    <w:p w:rsidR="00AC76B4" w:rsidRPr="00CB2795" w:rsidRDefault="00CB2795" w:rsidP="00175592">
      <w:pPr>
        <w:pStyle w:val="a3"/>
        <w:numPr>
          <w:ilvl w:val="0"/>
          <w:numId w:val="8"/>
        </w:numPr>
        <w:tabs>
          <w:tab w:val="left" w:pos="851"/>
        </w:tabs>
        <w:jc w:val="both"/>
        <w:rPr>
          <w:sz w:val="28"/>
          <w:szCs w:val="28"/>
          <w:lang w:val="ro-RO"/>
        </w:rPr>
      </w:pPr>
      <w:r>
        <w:rPr>
          <w:sz w:val="28"/>
          <w:szCs w:val="28"/>
          <w:lang w:val="ro-RO"/>
        </w:rPr>
        <w:t>Prezentul ordin se</w:t>
      </w:r>
      <w:r w:rsidR="00F67512" w:rsidRPr="00CB2795">
        <w:rPr>
          <w:sz w:val="28"/>
          <w:szCs w:val="28"/>
          <w:lang w:val="ro-RO"/>
        </w:rPr>
        <w:t xml:space="preserve"> </w:t>
      </w:r>
      <w:r w:rsidR="00AC76B4" w:rsidRPr="00CB2795">
        <w:rPr>
          <w:sz w:val="28"/>
          <w:szCs w:val="28"/>
          <w:lang w:val="ro-RO"/>
        </w:rPr>
        <w:t xml:space="preserve">publică în </w:t>
      </w:r>
      <w:r w:rsidR="00F67512" w:rsidRPr="00CB2795">
        <w:rPr>
          <w:sz w:val="28"/>
          <w:szCs w:val="28"/>
          <w:lang w:val="ro-RO"/>
        </w:rPr>
        <w:t xml:space="preserve">Monitorul </w:t>
      </w:r>
      <w:r w:rsidR="00175592">
        <w:rPr>
          <w:sz w:val="28"/>
          <w:szCs w:val="28"/>
          <w:lang w:val="ro-RO"/>
        </w:rPr>
        <w:t>O</w:t>
      </w:r>
      <w:r w:rsidR="00AC76B4" w:rsidRPr="00CB2795">
        <w:rPr>
          <w:sz w:val="28"/>
          <w:szCs w:val="28"/>
          <w:lang w:val="ro-RO"/>
        </w:rPr>
        <w:t>ficial al Republicii Moldova și pe pagina web a ministerului.</w:t>
      </w:r>
    </w:p>
    <w:p w:rsidR="009B09D5" w:rsidRPr="00256910" w:rsidRDefault="009B09D5" w:rsidP="00175592">
      <w:pPr>
        <w:pStyle w:val="a6"/>
        <w:tabs>
          <w:tab w:val="left" w:pos="851"/>
        </w:tabs>
        <w:rPr>
          <w:sz w:val="28"/>
          <w:szCs w:val="28"/>
          <w:lang w:val="ro-RO"/>
        </w:rPr>
      </w:pPr>
    </w:p>
    <w:p w:rsidR="00AB372D" w:rsidRPr="00C33C6C" w:rsidRDefault="00AB372D" w:rsidP="00175592">
      <w:pPr>
        <w:pStyle w:val="a3"/>
        <w:tabs>
          <w:tab w:val="left" w:pos="1170"/>
        </w:tabs>
        <w:spacing w:after="120"/>
        <w:ind w:left="900"/>
        <w:jc w:val="both"/>
        <w:rPr>
          <w:sz w:val="2"/>
          <w:szCs w:val="2"/>
          <w:lang w:val="en-US"/>
        </w:rPr>
      </w:pPr>
    </w:p>
    <w:p w:rsidR="00AB372D" w:rsidRDefault="00AB372D" w:rsidP="00175592">
      <w:pPr>
        <w:pStyle w:val="a3"/>
        <w:tabs>
          <w:tab w:val="left" w:pos="1170"/>
        </w:tabs>
        <w:spacing w:after="120"/>
        <w:ind w:left="900"/>
        <w:jc w:val="both"/>
        <w:rPr>
          <w:sz w:val="2"/>
          <w:szCs w:val="2"/>
          <w:lang w:val="ro-RO"/>
        </w:rPr>
      </w:pPr>
    </w:p>
    <w:p w:rsidR="00AB372D" w:rsidRDefault="00AB372D" w:rsidP="00175592">
      <w:pPr>
        <w:pStyle w:val="a3"/>
        <w:tabs>
          <w:tab w:val="left" w:pos="1170"/>
        </w:tabs>
        <w:spacing w:after="120"/>
        <w:ind w:left="900"/>
        <w:jc w:val="both"/>
        <w:rPr>
          <w:sz w:val="2"/>
          <w:szCs w:val="2"/>
          <w:lang w:val="ro-RO"/>
        </w:rPr>
      </w:pPr>
    </w:p>
    <w:p w:rsidR="00AB372D" w:rsidRDefault="00AB372D" w:rsidP="00175592">
      <w:pPr>
        <w:pStyle w:val="a3"/>
        <w:tabs>
          <w:tab w:val="left" w:pos="1170"/>
        </w:tabs>
        <w:spacing w:after="120"/>
        <w:ind w:left="900"/>
        <w:jc w:val="both"/>
        <w:rPr>
          <w:sz w:val="2"/>
          <w:szCs w:val="2"/>
          <w:lang w:val="ro-RO"/>
        </w:rPr>
      </w:pPr>
    </w:p>
    <w:p w:rsidR="00AB372D" w:rsidRPr="006337C6" w:rsidRDefault="00AB372D" w:rsidP="00175592">
      <w:pPr>
        <w:pStyle w:val="a3"/>
        <w:tabs>
          <w:tab w:val="left" w:pos="1170"/>
        </w:tabs>
        <w:spacing w:after="120"/>
        <w:ind w:left="900"/>
        <w:jc w:val="both"/>
        <w:rPr>
          <w:sz w:val="2"/>
          <w:szCs w:val="2"/>
          <w:lang w:val="ro-RO"/>
        </w:rPr>
      </w:pPr>
    </w:p>
    <w:p w:rsidR="00F67512" w:rsidRDefault="00F67512" w:rsidP="00175592">
      <w:pPr>
        <w:ind w:firstLine="900"/>
        <w:jc w:val="both"/>
        <w:rPr>
          <w:lang w:val="ro-RO"/>
        </w:rPr>
      </w:pPr>
    </w:p>
    <w:p w:rsidR="00B17DCF" w:rsidRDefault="00B17DCF" w:rsidP="00175592">
      <w:pPr>
        <w:ind w:firstLine="900"/>
        <w:jc w:val="both"/>
        <w:rPr>
          <w:lang w:val="ro-RO"/>
        </w:rPr>
      </w:pPr>
    </w:p>
    <w:p w:rsidR="00F67512" w:rsidRDefault="00F67512" w:rsidP="00175592">
      <w:pPr>
        <w:ind w:firstLine="900"/>
        <w:jc w:val="both"/>
        <w:rPr>
          <w:lang w:val="ro-RO"/>
        </w:rPr>
      </w:pPr>
    </w:p>
    <w:p w:rsidR="00AB372D" w:rsidRPr="00640657" w:rsidRDefault="00AB372D" w:rsidP="00175592">
      <w:pPr>
        <w:jc w:val="both"/>
        <w:rPr>
          <w:sz w:val="2"/>
          <w:szCs w:val="2"/>
          <w:lang w:val="ro-RO"/>
        </w:rPr>
      </w:pPr>
    </w:p>
    <w:p w:rsidR="00AB372D" w:rsidRPr="00142430" w:rsidRDefault="00AB372D" w:rsidP="00175592">
      <w:pPr>
        <w:ind w:firstLine="900"/>
        <w:jc w:val="both"/>
        <w:rPr>
          <w:sz w:val="2"/>
          <w:szCs w:val="2"/>
          <w:lang w:val="ro-RO"/>
        </w:rPr>
      </w:pPr>
    </w:p>
    <w:p w:rsidR="00AB372D" w:rsidRPr="006914D7" w:rsidRDefault="00AB372D" w:rsidP="00175592">
      <w:pPr>
        <w:jc w:val="both"/>
        <w:rPr>
          <w:b/>
          <w:sz w:val="28"/>
          <w:szCs w:val="28"/>
          <w:lang w:val="ro-RO"/>
        </w:rPr>
      </w:pPr>
      <w:r w:rsidRPr="006914D7">
        <w:rPr>
          <w:b/>
          <w:sz w:val="28"/>
          <w:szCs w:val="28"/>
          <w:lang w:val="ro-RO"/>
        </w:rPr>
        <w:t>MINISTRU</w:t>
      </w:r>
      <w:r w:rsidRPr="006914D7">
        <w:rPr>
          <w:b/>
          <w:sz w:val="28"/>
          <w:szCs w:val="28"/>
          <w:lang w:val="ro-RO"/>
        </w:rPr>
        <w:tab/>
        <w:t xml:space="preserve">      </w:t>
      </w:r>
      <w:r w:rsidRPr="006914D7">
        <w:rPr>
          <w:b/>
          <w:sz w:val="28"/>
          <w:szCs w:val="28"/>
          <w:lang w:val="ro-RO"/>
        </w:rPr>
        <w:tab/>
      </w:r>
      <w:r w:rsidRPr="006914D7">
        <w:rPr>
          <w:b/>
          <w:sz w:val="28"/>
          <w:szCs w:val="28"/>
          <w:lang w:val="ro-RO"/>
        </w:rPr>
        <w:tab/>
      </w:r>
      <w:r w:rsidRPr="006914D7">
        <w:rPr>
          <w:b/>
          <w:sz w:val="28"/>
          <w:szCs w:val="28"/>
          <w:lang w:val="ro-RO"/>
        </w:rPr>
        <w:tab/>
        <w:t xml:space="preserve">                               Octavian ARMAŞU</w:t>
      </w: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Pr="00640657" w:rsidRDefault="00AB372D" w:rsidP="00175592">
      <w:pPr>
        <w:jc w:val="both"/>
        <w:rPr>
          <w:b/>
          <w:sz w:val="2"/>
          <w:szCs w:val="2"/>
          <w:lang w:val="ro-RO"/>
        </w:rPr>
      </w:pPr>
    </w:p>
    <w:p w:rsidR="00AB372D" w:rsidRPr="006337C6"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AB372D" w:rsidRDefault="00AB372D" w:rsidP="00175592">
      <w:pPr>
        <w:jc w:val="both"/>
        <w:rPr>
          <w:b/>
          <w:sz w:val="2"/>
          <w:szCs w:val="2"/>
          <w:lang w:val="ro-RO"/>
        </w:rPr>
      </w:pPr>
    </w:p>
    <w:p w:rsidR="002300A1" w:rsidRDefault="002300A1" w:rsidP="00175592">
      <w:pPr>
        <w:jc w:val="both"/>
        <w:rPr>
          <w:sz w:val="16"/>
          <w:lang w:val="ro-RO"/>
        </w:rPr>
      </w:pPr>
    </w:p>
    <w:p w:rsidR="00256910" w:rsidRDefault="00256910" w:rsidP="00175592">
      <w:pPr>
        <w:jc w:val="both"/>
        <w:rPr>
          <w:sz w:val="16"/>
          <w:lang w:val="ro-RO"/>
        </w:rPr>
      </w:pPr>
    </w:p>
    <w:p w:rsidR="00256910" w:rsidRDefault="00256910" w:rsidP="00175592">
      <w:pPr>
        <w:jc w:val="both"/>
        <w:rPr>
          <w:sz w:val="16"/>
          <w:lang w:val="ro-RO"/>
        </w:rPr>
      </w:pPr>
    </w:p>
    <w:p w:rsidR="00256910" w:rsidRDefault="00256910" w:rsidP="00175592">
      <w:pPr>
        <w:jc w:val="both"/>
        <w:rPr>
          <w:sz w:val="16"/>
          <w:lang w:val="ro-RO"/>
        </w:rPr>
      </w:pPr>
    </w:p>
    <w:p w:rsidR="00256910" w:rsidRDefault="00256910" w:rsidP="00175592">
      <w:pPr>
        <w:jc w:val="both"/>
        <w:rPr>
          <w:sz w:val="16"/>
          <w:lang w:val="ro-RO"/>
        </w:rPr>
      </w:pPr>
    </w:p>
    <w:p w:rsidR="00B276D5" w:rsidRDefault="00B276D5" w:rsidP="00175592">
      <w:pPr>
        <w:jc w:val="both"/>
        <w:rPr>
          <w:sz w:val="16"/>
          <w:lang w:val="ro-RO"/>
        </w:rPr>
      </w:pPr>
    </w:p>
    <w:p w:rsidR="00F73597" w:rsidRDefault="00F73597" w:rsidP="00175592">
      <w:pPr>
        <w:jc w:val="both"/>
        <w:rPr>
          <w:sz w:val="16"/>
          <w:lang w:val="ro-RO"/>
        </w:rPr>
      </w:pPr>
    </w:p>
    <w:p w:rsidR="00F73597" w:rsidRDefault="00F73597" w:rsidP="00175592">
      <w:pPr>
        <w:jc w:val="both"/>
        <w:rPr>
          <w:sz w:val="16"/>
          <w:lang w:val="ro-RO"/>
        </w:rPr>
      </w:pPr>
    </w:p>
    <w:p w:rsidR="00F73597" w:rsidRDefault="00F73597" w:rsidP="00175592">
      <w:pPr>
        <w:jc w:val="both"/>
        <w:rPr>
          <w:sz w:val="16"/>
          <w:lang w:val="ro-RO"/>
        </w:rPr>
      </w:pPr>
    </w:p>
    <w:p w:rsidR="00A152E0" w:rsidRPr="005A6F87" w:rsidRDefault="00A152E0" w:rsidP="00F73597">
      <w:pPr>
        <w:pStyle w:val="a9"/>
        <w:spacing w:after="160" w:line="30" w:lineRule="atLeast"/>
        <w:contextualSpacing/>
        <w:jc w:val="right"/>
        <w:rPr>
          <w:rFonts w:ascii="Sylfaen" w:hAnsi="Sylfaen"/>
          <w:sz w:val="22"/>
          <w:lang w:val="ro-RO"/>
        </w:rPr>
      </w:pPr>
      <w:r>
        <w:rPr>
          <w:rFonts w:ascii="Sylfaen" w:hAnsi="Sylfaen"/>
          <w:sz w:val="22"/>
          <w:lang w:val="ro-RO"/>
        </w:rPr>
        <w:lastRenderedPageBreak/>
        <w:t>Anexa nr.1</w:t>
      </w:r>
      <w:r w:rsidRPr="005A6F87">
        <w:rPr>
          <w:rFonts w:ascii="Sylfaen" w:hAnsi="Sylfaen"/>
          <w:sz w:val="22"/>
          <w:lang w:val="ro-RO"/>
        </w:rPr>
        <w:t xml:space="preserve"> </w:t>
      </w:r>
    </w:p>
    <w:p w:rsidR="00A152E0" w:rsidRPr="005A6F87" w:rsidRDefault="00A152E0" w:rsidP="00F73597">
      <w:pPr>
        <w:pStyle w:val="a9"/>
        <w:spacing w:after="160" w:line="30" w:lineRule="atLeast"/>
        <w:contextualSpacing/>
        <w:jc w:val="right"/>
        <w:rPr>
          <w:rFonts w:ascii="Sylfaen" w:hAnsi="Sylfaen"/>
          <w:sz w:val="22"/>
          <w:lang w:val="ro-RO"/>
        </w:rPr>
      </w:pPr>
      <w:r>
        <w:rPr>
          <w:rFonts w:ascii="Sylfaen" w:hAnsi="Sylfaen"/>
          <w:sz w:val="22"/>
          <w:lang w:val="ro-RO"/>
        </w:rPr>
        <w:t>la</w:t>
      </w:r>
      <w:r w:rsidRPr="005A6F87">
        <w:rPr>
          <w:rFonts w:ascii="Sylfaen" w:hAnsi="Sylfaen"/>
          <w:sz w:val="22"/>
          <w:lang w:val="ro-RO"/>
        </w:rPr>
        <w:t xml:space="preserve"> Ordinul Ministerului Finanțelor </w:t>
      </w:r>
    </w:p>
    <w:p w:rsidR="00A152E0" w:rsidRPr="0014134E" w:rsidRDefault="00A152E0" w:rsidP="00F73597">
      <w:pPr>
        <w:pStyle w:val="a9"/>
        <w:spacing w:after="160" w:line="30" w:lineRule="atLeast"/>
        <w:contextualSpacing/>
        <w:jc w:val="right"/>
        <w:rPr>
          <w:rFonts w:ascii="Sylfaen" w:hAnsi="Sylfaen"/>
          <w:sz w:val="22"/>
          <w:lang w:val="ro-RO"/>
        </w:rPr>
      </w:pPr>
      <w:r w:rsidRPr="005A6F87">
        <w:rPr>
          <w:rFonts w:ascii="Sylfaen" w:hAnsi="Sylfaen"/>
          <w:sz w:val="22"/>
          <w:lang w:val="ro-RO"/>
        </w:rPr>
        <w:t>nr.___ din______</w:t>
      </w:r>
    </w:p>
    <w:p w:rsidR="00A152E0" w:rsidRPr="005A6F87" w:rsidRDefault="00A152E0" w:rsidP="00F73597">
      <w:pPr>
        <w:spacing w:after="160" w:line="30" w:lineRule="atLeast"/>
        <w:contextualSpacing/>
        <w:jc w:val="center"/>
        <w:rPr>
          <w:lang w:val="ro-RO"/>
        </w:rPr>
      </w:pPr>
    </w:p>
    <w:p w:rsidR="00A152E0" w:rsidRPr="005A6F87" w:rsidRDefault="00A152E0" w:rsidP="00F73597">
      <w:pPr>
        <w:spacing w:after="160" w:line="30" w:lineRule="atLeast"/>
        <w:contextualSpacing/>
        <w:jc w:val="center"/>
        <w:rPr>
          <w:b/>
          <w:lang w:val="ro-RO"/>
        </w:rPr>
      </w:pPr>
      <w:r w:rsidRPr="005A6F87">
        <w:rPr>
          <w:b/>
          <w:lang w:val="ro-RO"/>
        </w:rPr>
        <w:t>CONTRACT</w:t>
      </w:r>
      <w:r>
        <w:rPr>
          <w:b/>
          <w:lang w:val="ro-RO"/>
        </w:rPr>
        <w:t xml:space="preserve"> </w:t>
      </w:r>
      <w:r w:rsidRPr="005A6F87">
        <w:rPr>
          <w:b/>
          <w:lang w:val="ro-RO"/>
        </w:rPr>
        <w:t>DE COLABORARE</w:t>
      </w:r>
    </w:p>
    <w:p w:rsidR="00A152E0" w:rsidRPr="005A6F87" w:rsidRDefault="00A152E0" w:rsidP="00F73597">
      <w:pPr>
        <w:spacing w:after="160" w:line="30" w:lineRule="atLeast"/>
        <w:contextualSpacing/>
        <w:jc w:val="center"/>
        <w:rPr>
          <w:b/>
          <w:lang w:val="ro-RO"/>
        </w:rPr>
      </w:pPr>
      <w:r>
        <w:rPr>
          <w:lang w:val="ro-RO"/>
        </w:rPr>
        <w:t>î</w:t>
      </w:r>
      <w:r w:rsidRPr="005A6F87">
        <w:rPr>
          <w:lang w:val="ro-RO"/>
        </w:rPr>
        <w:t xml:space="preserve">ncheiat în cadrul Programului de stat </w:t>
      </w:r>
      <w:r w:rsidRPr="00FD460F">
        <w:rPr>
          <w:lang w:val="ro-RO"/>
        </w:rPr>
        <w:t>„Prima casă”</w:t>
      </w:r>
    </w:p>
    <w:p w:rsidR="00A152E0" w:rsidRPr="005A6F87" w:rsidRDefault="00A152E0" w:rsidP="00F73597">
      <w:pPr>
        <w:spacing w:after="160" w:line="30" w:lineRule="atLeast"/>
        <w:contextualSpacing/>
        <w:jc w:val="center"/>
        <w:rPr>
          <w:lang w:val="ro-RO"/>
        </w:rPr>
      </w:pPr>
    </w:p>
    <w:p w:rsidR="00A152E0" w:rsidRPr="005A6F87" w:rsidRDefault="00A152E0" w:rsidP="00F73597">
      <w:pPr>
        <w:spacing w:after="160" w:line="30" w:lineRule="atLeast"/>
        <w:contextualSpacing/>
        <w:jc w:val="center"/>
        <w:rPr>
          <w:lang w:val="ro-RO"/>
        </w:rPr>
      </w:pPr>
    </w:p>
    <w:p w:rsidR="00A152E0" w:rsidRPr="005A6F87" w:rsidRDefault="00A152E0" w:rsidP="00F73597">
      <w:pPr>
        <w:spacing w:after="160" w:line="30" w:lineRule="atLeast"/>
        <w:contextualSpacing/>
        <w:jc w:val="center"/>
        <w:rPr>
          <w:lang w:val="ro-RO"/>
        </w:rPr>
      </w:pPr>
      <w:r w:rsidRPr="005A6F87">
        <w:rPr>
          <w:lang w:val="ro-RO"/>
        </w:rPr>
        <w:t>„___” ______________ 20</w:t>
      </w:r>
      <w:r w:rsidR="00F73597">
        <w:rPr>
          <w:lang w:val="ro-RO"/>
        </w:rPr>
        <w:t>___</w:t>
      </w:r>
      <w:r w:rsidRPr="005A6F87">
        <w:rPr>
          <w:lang w:val="ro-RO"/>
        </w:rPr>
        <w:t xml:space="preserve">                      </w:t>
      </w:r>
      <w:r>
        <w:rPr>
          <w:lang w:val="ro-RO"/>
        </w:rPr>
        <w:t xml:space="preserve">                 </w:t>
      </w:r>
      <w:r w:rsidRPr="005A6F87">
        <w:rPr>
          <w:lang w:val="ro-RO"/>
        </w:rPr>
        <w:t xml:space="preserve">                              mun. Chişinău</w:t>
      </w:r>
    </w:p>
    <w:p w:rsidR="00A152E0" w:rsidRPr="005A6F87" w:rsidRDefault="00A152E0" w:rsidP="00175592">
      <w:pPr>
        <w:spacing w:after="160" w:line="30" w:lineRule="atLeast"/>
        <w:contextualSpacing/>
        <w:jc w:val="both"/>
        <w:rPr>
          <w:lang w:val="ro-RO"/>
        </w:rPr>
      </w:pPr>
      <w:r w:rsidRPr="005A6F87">
        <w:rPr>
          <w:lang w:val="ro-RO"/>
        </w:rPr>
        <w:t xml:space="preserve"> </w:t>
      </w:r>
    </w:p>
    <w:p w:rsidR="00A152E0" w:rsidRPr="00917806" w:rsidRDefault="00A152E0" w:rsidP="00175592">
      <w:pPr>
        <w:pStyle w:val="a3"/>
        <w:numPr>
          <w:ilvl w:val="0"/>
          <w:numId w:val="10"/>
        </w:numPr>
        <w:spacing w:after="160" w:line="30" w:lineRule="atLeast"/>
        <w:jc w:val="both"/>
        <w:rPr>
          <w:b/>
          <w:lang w:val="ro-RO"/>
        </w:rPr>
      </w:pPr>
      <w:r w:rsidRPr="00917806">
        <w:rPr>
          <w:b/>
          <w:lang w:val="ro-RO"/>
        </w:rPr>
        <w:t xml:space="preserve">PĂRŢILE CONTRACTANTE </w:t>
      </w:r>
    </w:p>
    <w:p w:rsidR="00A152E0" w:rsidRDefault="00A152E0" w:rsidP="00175592">
      <w:pPr>
        <w:spacing w:after="160" w:line="30" w:lineRule="atLeast"/>
        <w:contextualSpacing/>
        <w:jc w:val="both"/>
        <w:rPr>
          <w:lang w:val="ro-RO"/>
        </w:rPr>
      </w:pPr>
      <w:r w:rsidRPr="001F4FBA">
        <w:rPr>
          <w:lang w:val="ro-RO"/>
        </w:rPr>
        <w:t xml:space="preserve">1.1. </w:t>
      </w:r>
      <w:r w:rsidRPr="001F4FBA">
        <w:rPr>
          <w:b/>
          <w:lang w:val="ro-RO"/>
        </w:rPr>
        <w:t>Ministerul Finanțelor al Republicii Moldova</w:t>
      </w:r>
      <w:r w:rsidRPr="001F4FBA">
        <w:rPr>
          <w:lang w:val="ro-RO"/>
        </w:rPr>
        <w:t xml:space="preserve"> </w:t>
      </w:r>
      <w:r w:rsidRPr="00E34706">
        <w:rPr>
          <w:lang w:val="ro-RO"/>
        </w:rPr>
        <w:t xml:space="preserve">(în continuare „Minister”), </w:t>
      </w:r>
      <w:r w:rsidRPr="001F4FBA">
        <w:rPr>
          <w:lang w:val="ro-RO"/>
        </w:rPr>
        <w:t xml:space="preserve">care activează în baza Regulamentului, aprobat prin Hotărârea Guvernului </w:t>
      </w:r>
      <w:r w:rsidRPr="001F4FBA">
        <w:rPr>
          <w:bCs/>
          <w:lang w:val="ro-RO"/>
        </w:rPr>
        <w:t xml:space="preserve">cu privire la </w:t>
      </w:r>
      <w:r>
        <w:rPr>
          <w:bCs/>
          <w:lang w:val="ro-RO"/>
        </w:rPr>
        <w:t xml:space="preserve">organizarea și funcționarea </w:t>
      </w:r>
      <w:r w:rsidRPr="001F4FBA">
        <w:rPr>
          <w:bCs/>
          <w:lang w:val="ro-RO"/>
        </w:rPr>
        <w:t>Ministerului Finanţelor</w:t>
      </w:r>
      <w:r>
        <w:rPr>
          <w:bCs/>
          <w:lang w:val="ro-RO"/>
        </w:rPr>
        <w:t xml:space="preserve"> </w:t>
      </w:r>
      <w:r>
        <w:rPr>
          <w:lang w:val="ro-RO"/>
        </w:rPr>
        <w:t>nr.696 din 30.08.2017</w:t>
      </w:r>
      <w:r w:rsidRPr="001F4FBA">
        <w:rPr>
          <w:lang w:val="ro-RO"/>
        </w:rPr>
        <w:t xml:space="preserve">, în persoana Ministrului, </w:t>
      </w:r>
      <w:r>
        <w:rPr>
          <w:lang w:val="ro-RO"/>
        </w:rPr>
        <w:t>______________</w:t>
      </w:r>
      <w:r w:rsidRPr="001F4FBA">
        <w:rPr>
          <w:lang w:val="ro-RO"/>
        </w:rPr>
        <w:t xml:space="preserve">, </w:t>
      </w:r>
    </w:p>
    <w:p w:rsidR="00A152E0" w:rsidRPr="001F4FBA" w:rsidRDefault="00A152E0" w:rsidP="00175592">
      <w:pPr>
        <w:spacing w:after="160" w:line="30" w:lineRule="atLeast"/>
        <w:contextualSpacing/>
        <w:jc w:val="both"/>
        <w:rPr>
          <w:b/>
          <w:bCs/>
          <w:color w:val="000000"/>
          <w:lang w:val="ro-RO"/>
        </w:rPr>
      </w:pPr>
    </w:p>
    <w:p w:rsidR="00A152E0" w:rsidRDefault="00A152E0" w:rsidP="00175592">
      <w:pPr>
        <w:spacing w:after="160" w:line="30" w:lineRule="atLeast"/>
        <w:contextualSpacing/>
        <w:jc w:val="both"/>
        <w:rPr>
          <w:lang w:val="ro-RO"/>
        </w:rPr>
      </w:pPr>
      <w:r w:rsidRPr="001F4FBA">
        <w:rPr>
          <w:lang w:val="ro-RO"/>
        </w:rPr>
        <w:t xml:space="preserve">1.2. </w:t>
      </w:r>
      <w:r w:rsidRPr="001F4FBA">
        <w:rPr>
          <w:b/>
          <w:lang w:val="ro-RO"/>
        </w:rPr>
        <w:t xml:space="preserve"> Organizația pentru dezvoltare sectorului întreprinderilor </w:t>
      </w:r>
      <w:r w:rsidRPr="005A6F87">
        <w:rPr>
          <w:b/>
          <w:lang w:val="ro-RO"/>
        </w:rPr>
        <w:t xml:space="preserve">mici și mijlocii </w:t>
      </w:r>
      <w:r w:rsidRPr="00E34706">
        <w:rPr>
          <w:lang w:val="ro-RO"/>
        </w:rPr>
        <w:t xml:space="preserve">(în continuare „ODIMM”), </w:t>
      </w:r>
      <w:r>
        <w:rPr>
          <w:lang w:val="ro-RO"/>
        </w:rPr>
        <w:t xml:space="preserve">care activează în baza Regulamentului, aprobat prin </w:t>
      </w:r>
      <w:r w:rsidR="00C46A99">
        <w:rPr>
          <w:lang w:val="ro-RO"/>
        </w:rPr>
        <w:t>Hotărîrea Guvernului nr.538 din 17 mai 2007</w:t>
      </w:r>
      <w:r w:rsidRPr="005A6F87">
        <w:rPr>
          <w:color w:val="656565"/>
          <w:shd w:val="clear" w:color="auto" w:fill="FFFFFF"/>
          <w:lang w:val="ro-RO"/>
        </w:rPr>
        <w:t>,</w:t>
      </w:r>
      <w:r w:rsidRPr="005A6F87">
        <w:rPr>
          <w:lang w:val="ro-RO"/>
        </w:rPr>
        <w:t xml:space="preserve"> înregistrat</w:t>
      </w:r>
      <w:r>
        <w:rPr>
          <w:lang w:val="ro-RO"/>
        </w:rPr>
        <w:t>ă</w:t>
      </w:r>
      <w:r w:rsidRPr="005A6F87">
        <w:rPr>
          <w:lang w:val="ro-RO"/>
        </w:rPr>
        <w:t xml:space="preserve"> în Republica Moldova cu numărul de identificare de stat _____________________, sediul</w:t>
      </w:r>
      <w:r w:rsidRPr="005A6F87">
        <w:rPr>
          <w:b/>
          <w:lang w:val="ro-RO"/>
        </w:rPr>
        <w:t xml:space="preserve"> </w:t>
      </w:r>
      <w:r w:rsidRPr="005A6F87">
        <w:rPr>
          <w:rStyle w:val="aa"/>
          <w:bdr w:val="none" w:sz="0" w:space="0" w:color="auto" w:frame="1"/>
          <w:lang w:val="ro-RO"/>
        </w:rPr>
        <w:t xml:space="preserve">bd. </w:t>
      </w:r>
      <w:r>
        <w:rPr>
          <w:rStyle w:val="aa"/>
          <w:bdr w:val="none" w:sz="0" w:space="0" w:color="auto" w:frame="1"/>
          <w:lang w:val="ro-RO"/>
        </w:rPr>
        <w:t>Ștefan cel Mare și Sfânt 134</w:t>
      </w:r>
      <w:r w:rsidRPr="00AF034F">
        <w:rPr>
          <w:lang w:val="ro-RO"/>
        </w:rPr>
        <w:t>,</w:t>
      </w:r>
      <w:r>
        <w:rPr>
          <w:lang w:val="ro-RO"/>
        </w:rPr>
        <w:t xml:space="preserve"> mun. Chișinău,</w:t>
      </w:r>
      <w:r w:rsidRPr="00AF034F">
        <w:rPr>
          <w:lang w:val="ro-RO"/>
        </w:rPr>
        <w:t xml:space="preserve"> </w:t>
      </w:r>
      <w:r w:rsidRPr="005A6F87">
        <w:rPr>
          <w:lang w:val="ro-RO"/>
        </w:rPr>
        <w:t xml:space="preserve">în persoana Directorului  Dl__________________, şi </w:t>
      </w:r>
    </w:p>
    <w:p w:rsidR="00A152E0" w:rsidRPr="005A6F87" w:rsidRDefault="00A152E0" w:rsidP="00175592">
      <w:pPr>
        <w:spacing w:after="160" w:line="30" w:lineRule="atLeast"/>
        <w:contextualSpacing/>
        <w:jc w:val="both"/>
        <w:rPr>
          <w:lang w:val="ro-RO"/>
        </w:rPr>
      </w:pPr>
    </w:p>
    <w:p w:rsidR="00A152E0" w:rsidRDefault="00A152E0" w:rsidP="00175592">
      <w:pPr>
        <w:spacing w:after="160" w:line="30" w:lineRule="atLeast"/>
        <w:contextualSpacing/>
        <w:jc w:val="both"/>
        <w:rPr>
          <w:lang w:val="ro-RO"/>
        </w:rPr>
      </w:pPr>
      <w:r w:rsidRPr="005A6F87">
        <w:rPr>
          <w:lang w:val="ro-RO"/>
        </w:rPr>
        <w:t>1.</w:t>
      </w:r>
      <w:r>
        <w:rPr>
          <w:lang w:val="ro-RO"/>
        </w:rPr>
        <w:t>3</w:t>
      </w:r>
      <w:r w:rsidRPr="005A6F87">
        <w:rPr>
          <w:lang w:val="ro-RO"/>
        </w:rPr>
        <w:t xml:space="preserve">. </w:t>
      </w:r>
      <w:r w:rsidRPr="005A6F87">
        <w:rPr>
          <w:b/>
          <w:lang w:val="ro-RO"/>
        </w:rPr>
        <w:t>Banca comercială</w:t>
      </w:r>
      <w:r w:rsidRPr="00E34706">
        <w:rPr>
          <w:lang w:val="ro-RO"/>
        </w:rPr>
        <w:t>__________________________ (în continuare „Banca”</w:t>
      </w:r>
      <w:r>
        <w:rPr>
          <w:lang w:val="ro-RO"/>
        </w:rPr>
        <w:t xml:space="preserve"> sau ”Creditor”</w:t>
      </w:r>
      <w:r w:rsidRPr="00E34706">
        <w:rPr>
          <w:lang w:val="ro-RO"/>
        </w:rPr>
        <w:t xml:space="preserve">), </w:t>
      </w:r>
      <w:r w:rsidRPr="005A6F87">
        <w:rPr>
          <w:lang w:val="ro-RO"/>
        </w:rPr>
        <w:t>licența nr____ din __________ cu sediul în ___________________________, cod fiscal____________________,</w:t>
      </w:r>
      <w:r w:rsidR="0014134E">
        <w:rPr>
          <w:lang w:val="ro-RO"/>
        </w:rPr>
        <w:t xml:space="preserve"> </w:t>
      </w:r>
      <w:r w:rsidRPr="005A6F87">
        <w:rPr>
          <w:lang w:val="ro-RO"/>
        </w:rPr>
        <w:t xml:space="preserve">reprezentată de către ________________________, în baza împuternicirii nr. ____________din ________________), </w:t>
      </w:r>
    </w:p>
    <w:p w:rsidR="00A152E0" w:rsidRDefault="00A152E0" w:rsidP="00175592">
      <w:pPr>
        <w:spacing w:after="160" w:line="30" w:lineRule="atLeast"/>
        <w:contextualSpacing/>
        <w:jc w:val="both"/>
        <w:rPr>
          <w:lang w:val="ro-RO"/>
        </w:rPr>
      </w:pPr>
    </w:p>
    <w:p w:rsidR="00A152E0" w:rsidRPr="0038449E" w:rsidRDefault="00A152E0" w:rsidP="00175592">
      <w:pPr>
        <w:spacing w:after="160" w:line="30" w:lineRule="atLeast"/>
        <w:contextualSpacing/>
        <w:jc w:val="both"/>
        <w:rPr>
          <w:lang w:val="ro-RO"/>
        </w:rPr>
      </w:pPr>
      <w:r>
        <w:rPr>
          <w:lang w:val="ro-RO"/>
        </w:rPr>
        <w:t xml:space="preserve">De comun acord, în deplină cunoştinţă de cauză şi în temeiul Legii </w:t>
      </w:r>
      <w:r w:rsidRPr="002F2CAB">
        <w:rPr>
          <w:lang w:val="ro-RO"/>
        </w:rPr>
        <w:t>privind unele măsuri în vederea implementării</w:t>
      </w:r>
      <w:r>
        <w:rPr>
          <w:lang w:val="ro-RO"/>
        </w:rPr>
        <w:t xml:space="preserve"> Programului de stat ”Prima casă” nr. 293 /201</w:t>
      </w:r>
      <w:r w:rsidRPr="002F2CAB">
        <w:rPr>
          <w:lang w:val="ro-RO"/>
        </w:rPr>
        <w:t>7</w:t>
      </w:r>
      <w:r>
        <w:rPr>
          <w:lang w:val="ro-RO"/>
        </w:rPr>
        <w:t>(în continuare - ”Lege”)</w:t>
      </w:r>
      <w:r w:rsidRPr="002F2CAB">
        <w:rPr>
          <w:lang w:val="ro-RO"/>
        </w:rPr>
        <w:t>,</w:t>
      </w:r>
      <w:r>
        <w:rPr>
          <w:lang w:val="ro-RO"/>
        </w:rPr>
        <w:t xml:space="preserve"> </w:t>
      </w:r>
      <w:r w:rsidRPr="002F2CAB">
        <w:rPr>
          <w:lang w:val="ro-RO"/>
        </w:rPr>
        <w:t>Legii c</w:t>
      </w:r>
      <w:r w:rsidRPr="002F2CAB">
        <w:rPr>
          <w:bCs/>
          <w:color w:val="000000"/>
          <w:lang w:val="ro-RO"/>
        </w:rPr>
        <w:t>u privire la datoria sectorului public, garanţiile de stat şi re</w:t>
      </w:r>
      <w:r>
        <w:rPr>
          <w:bCs/>
          <w:color w:val="000000"/>
          <w:lang w:val="ro-RO"/>
        </w:rPr>
        <w:t>creditarea de stat nr. 419/2006 şi</w:t>
      </w:r>
      <w:r w:rsidRPr="002F2CAB">
        <w:rPr>
          <w:b/>
          <w:bCs/>
          <w:color w:val="000000"/>
          <w:lang w:val="ro-RO"/>
        </w:rPr>
        <w:t xml:space="preserve"> </w:t>
      </w:r>
      <w:r w:rsidRPr="002F2CAB">
        <w:rPr>
          <w:lang w:val="ro-RO"/>
        </w:rPr>
        <w:t>a Hotărârii Guvernului „Cu privire la aprobarea Regulamentului de implementare a Programului de sta</w:t>
      </w:r>
      <w:r>
        <w:rPr>
          <w:lang w:val="ro-RO"/>
        </w:rPr>
        <w:t xml:space="preserve">t Prima Casă” nr. __ din _____ (în continuare „Regulament”), </w:t>
      </w:r>
      <w:r w:rsidRPr="005A6F87">
        <w:rPr>
          <w:lang w:val="ro-RO"/>
        </w:rPr>
        <w:t xml:space="preserve">au convenit să încheie prezentul contract de colaborare (în continuare „Contract”) în cadrul Programului de stat </w:t>
      </w:r>
      <w:r w:rsidRPr="00FD460F">
        <w:rPr>
          <w:lang w:val="ro-RO"/>
        </w:rPr>
        <w:t>„Prima casă”</w:t>
      </w:r>
      <w:r w:rsidRPr="005A6F87">
        <w:rPr>
          <w:lang w:val="ro-RO"/>
        </w:rPr>
        <w:t xml:space="preserve"> (în continuare „Program”)  în </w:t>
      </w:r>
      <w:r>
        <w:rPr>
          <w:lang w:val="ro-RO"/>
        </w:rPr>
        <w:t>termenele şi</w:t>
      </w:r>
      <w:r w:rsidRPr="005A6F87">
        <w:rPr>
          <w:lang w:val="ro-RO"/>
        </w:rPr>
        <w:t xml:space="preserve"> condiţii</w:t>
      </w:r>
      <w:r>
        <w:rPr>
          <w:lang w:val="ro-RO"/>
        </w:rPr>
        <w:t>le ce urmează:</w:t>
      </w:r>
      <w:r w:rsidRPr="005A6F87">
        <w:rPr>
          <w:lang w:val="ro-RO"/>
        </w:rPr>
        <w:t xml:space="preserve"> </w:t>
      </w:r>
    </w:p>
    <w:p w:rsidR="00A152E0" w:rsidRPr="00B820BF" w:rsidRDefault="00A152E0" w:rsidP="00175592">
      <w:pPr>
        <w:pStyle w:val="a3"/>
        <w:numPr>
          <w:ilvl w:val="0"/>
          <w:numId w:val="10"/>
        </w:numPr>
        <w:spacing w:after="160" w:line="30" w:lineRule="atLeast"/>
        <w:jc w:val="both"/>
        <w:rPr>
          <w:b/>
          <w:lang w:val="ro-RO"/>
        </w:rPr>
      </w:pPr>
      <w:r>
        <w:rPr>
          <w:b/>
          <w:lang w:val="ro-RO"/>
        </w:rPr>
        <w:t>DEFINIŢII</w:t>
      </w:r>
      <w:r w:rsidRPr="002F2CAB">
        <w:rPr>
          <w:b/>
          <w:lang w:val="ro-RO"/>
        </w:rPr>
        <w:t xml:space="preserve"> ŞI ABREVIERI</w:t>
      </w:r>
    </w:p>
    <w:p w:rsidR="00A152E0" w:rsidRPr="005A6F87" w:rsidRDefault="00A152E0" w:rsidP="00175592">
      <w:pPr>
        <w:spacing w:line="30" w:lineRule="atLeast"/>
        <w:contextualSpacing/>
        <w:jc w:val="both"/>
        <w:rPr>
          <w:lang w:val="ro-RO"/>
        </w:rPr>
      </w:pPr>
      <w:r>
        <w:rPr>
          <w:lang w:val="ro-RO"/>
        </w:rPr>
        <w:t>2.1</w:t>
      </w:r>
      <w:r w:rsidRPr="005A6F87">
        <w:rPr>
          <w:lang w:val="ro-RO"/>
        </w:rPr>
        <w:t xml:space="preserve">. În prezentul Contract următorii termeni vor fi </w:t>
      </w:r>
      <w:r>
        <w:rPr>
          <w:lang w:val="ro-RO"/>
        </w:rPr>
        <w:t>definiţi</w:t>
      </w:r>
      <w:r w:rsidRPr="005A6F87">
        <w:rPr>
          <w:lang w:val="ro-RO"/>
        </w:rPr>
        <w:t xml:space="preserve"> astfel:  </w:t>
      </w:r>
    </w:p>
    <w:p w:rsidR="00A152E0" w:rsidRPr="00AB096D" w:rsidRDefault="00A152E0" w:rsidP="00175592">
      <w:pPr>
        <w:pStyle w:val="a3"/>
        <w:numPr>
          <w:ilvl w:val="0"/>
          <w:numId w:val="17"/>
        </w:numPr>
        <w:spacing w:line="30" w:lineRule="atLeast"/>
        <w:jc w:val="both"/>
        <w:rPr>
          <w:rFonts w:ascii="Arial" w:hAnsi="Arial"/>
          <w:lang w:val="ro-RO"/>
        </w:rPr>
      </w:pPr>
      <w:r w:rsidRPr="00AB096D">
        <w:rPr>
          <w:rFonts w:cs="Arial"/>
          <w:i/>
          <w:noProof/>
          <w:lang w:val="ro-RO"/>
        </w:rPr>
        <w:t>solicitantul  Programului</w:t>
      </w:r>
      <w:r w:rsidRPr="00AB096D">
        <w:rPr>
          <w:i/>
          <w:lang w:val="ro-RO"/>
        </w:rPr>
        <w:t xml:space="preserve"> </w:t>
      </w:r>
      <w:r w:rsidRPr="00AB096D">
        <w:rPr>
          <w:lang w:val="ro-RO"/>
        </w:rPr>
        <w:t>– persoană fizică care depune o cerere de acordare a creditului garantat de stat pentru procurarea locuinţei la una din băncile finanţatoare;</w:t>
      </w:r>
      <w:r w:rsidRPr="00AB096D">
        <w:rPr>
          <w:rFonts w:ascii="Arial" w:hAnsi="Arial"/>
          <w:lang w:val="ro-RO"/>
        </w:rPr>
        <w:t xml:space="preserve"> </w:t>
      </w:r>
    </w:p>
    <w:p w:rsidR="00A152E0" w:rsidRPr="00AB096D" w:rsidRDefault="00A152E0" w:rsidP="00175592">
      <w:pPr>
        <w:pStyle w:val="a3"/>
        <w:numPr>
          <w:ilvl w:val="0"/>
          <w:numId w:val="17"/>
        </w:numPr>
        <w:spacing w:after="160" w:line="30" w:lineRule="atLeast"/>
        <w:jc w:val="both"/>
        <w:rPr>
          <w:lang w:val="ro-RO"/>
        </w:rPr>
      </w:pPr>
      <w:r w:rsidRPr="00AB096D">
        <w:rPr>
          <w:rFonts w:cs="Arial"/>
          <w:i/>
          <w:noProof/>
          <w:lang w:val="ro-RO"/>
        </w:rPr>
        <w:t>beneficiarul Programului</w:t>
      </w:r>
      <w:r w:rsidRPr="00AB096D">
        <w:rPr>
          <w:lang w:val="ro-RO"/>
        </w:rPr>
        <w:t xml:space="preserve"> – persoana fizică care corespunde criteriilor de eligibilitate </w:t>
      </w:r>
      <w:r w:rsidRPr="00AB096D">
        <w:rPr>
          <w:rFonts w:cs="Arial"/>
          <w:noProof/>
          <w:lang w:val="ro-RO"/>
        </w:rPr>
        <w:t>pentru Program şi care procură o locuință prin creditare</w:t>
      </w:r>
      <w:r w:rsidRPr="00AB096D">
        <w:rPr>
          <w:lang w:val="ro-RO"/>
        </w:rPr>
        <w:t>;</w:t>
      </w:r>
    </w:p>
    <w:p w:rsidR="00A152E0" w:rsidRPr="00AB096D" w:rsidRDefault="00A152E0" w:rsidP="00175592">
      <w:pPr>
        <w:pStyle w:val="a3"/>
        <w:numPr>
          <w:ilvl w:val="0"/>
          <w:numId w:val="17"/>
        </w:numPr>
        <w:spacing w:after="160" w:line="30" w:lineRule="atLeast"/>
        <w:jc w:val="both"/>
        <w:rPr>
          <w:lang w:val="ro-RO"/>
        </w:rPr>
      </w:pPr>
      <w:r w:rsidRPr="00AB096D">
        <w:rPr>
          <w:i/>
          <w:lang w:val="ro-RO"/>
        </w:rPr>
        <w:t>locuinţă</w:t>
      </w:r>
      <w:r w:rsidRPr="00AB096D">
        <w:rPr>
          <w:lang w:val="ro-RO"/>
        </w:rPr>
        <w:t xml:space="preserve"> – bun imobil sub formă de apartament sau casă de locuit individuală care întruneşte condiţiile </w:t>
      </w:r>
      <w:r>
        <w:rPr>
          <w:lang w:val="ro-RO"/>
        </w:rPr>
        <w:t xml:space="preserve">prevăzute de Legea </w:t>
      </w:r>
      <w:r w:rsidRPr="002F2CAB">
        <w:rPr>
          <w:lang w:val="ro-RO"/>
        </w:rPr>
        <w:t>privind unele măsuri în vederea implementării</w:t>
      </w:r>
      <w:r>
        <w:rPr>
          <w:lang w:val="ro-RO"/>
        </w:rPr>
        <w:t xml:space="preserve"> Programului de stat ”Prima casă” și a Regulamentului </w:t>
      </w:r>
      <w:r w:rsidRPr="00AB096D">
        <w:rPr>
          <w:lang w:val="ro-RO"/>
        </w:rPr>
        <w:t>şi poate fi procurată prin intermediul Programului;</w:t>
      </w:r>
    </w:p>
    <w:p w:rsidR="00A152E0" w:rsidRPr="00AB096D" w:rsidRDefault="00A152E0" w:rsidP="00175592">
      <w:pPr>
        <w:pStyle w:val="a3"/>
        <w:numPr>
          <w:ilvl w:val="0"/>
          <w:numId w:val="17"/>
        </w:numPr>
        <w:spacing w:after="160" w:line="30" w:lineRule="atLeast"/>
        <w:jc w:val="both"/>
        <w:rPr>
          <w:lang w:val="ro-RO"/>
        </w:rPr>
      </w:pPr>
      <w:r w:rsidRPr="00AB096D">
        <w:rPr>
          <w:i/>
          <w:lang w:val="ro-RO"/>
        </w:rPr>
        <w:t>creditor</w:t>
      </w:r>
      <w:r w:rsidRPr="00AB096D">
        <w:rPr>
          <w:lang w:val="ro-RO"/>
        </w:rPr>
        <w:t xml:space="preserve"> (</w:t>
      </w:r>
      <w:r w:rsidRPr="00AB096D">
        <w:rPr>
          <w:i/>
          <w:lang w:val="ro-RO"/>
        </w:rPr>
        <w:t>banca finanțatoare</w:t>
      </w:r>
      <w:r w:rsidRPr="00AB096D">
        <w:rPr>
          <w:lang w:val="ro-RO"/>
        </w:rPr>
        <w:t xml:space="preserve">) – banca </w:t>
      </w:r>
      <w:r w:rsidRPr="00AB096D">
        <w:rPr>
          <w:rFonts w:cs="Arial"/>
          <w:noProof/>
          <w:lang w:val="ro-RO"/>
        </w:rPr>
        <w:t xml:space="preserve">licențiată de Banca Națională a Moldovei, </w:t>
      </w:r>
      <w:r w:rsidRPr="00AB096D">
        <w:rPr>
          <w:lang w:val="ro-RO"/>
        </w:rPr>
        <w:t>admisă pentru participare la Program</w:t>
      </w:r>
      <w:r w:rsidRPr="00AB096D">
        <w:rPr>
          <w:rFonts w:cs="Arial"/>
          <w:noProof/>
          <w:lang w:val="ro-RO"/>
        </w:rPr>
        <w:t>, în conformitate cu prevederile legislației în vigoare</w:t>
      </w:r>
      <w:r>
        <w:rPr>
          <w:rFonts w:cs="Arial"/>
          <w:noProof/>
          <w:lang w:val="ro-RO"/>
        </w:rPr>
        <w:t>;</w:t>
      </w:r>
    </w:p>
    <w:p w:rsidR="00A152E0" w:rsidRPr="00AB096D" w:rsidRDefault="00A152E0" w:rsidP="00175592">
      <w:pPr>
        <w:pStyle w:val="a3"/>
        <w:numPr>
          <w:ilvl w:val="0"/>
          <w:numId w:val="17"/>
        </w:numPr>
        <w:spacing w:after="160" w:line="30" w:lineRule="atLeast"/>
        <w:jc w:val="both"/>
        <w:rPr>
          <w:rFonts w:cs="Arial"/>
          <w:noProof/>
          <w:lang w:val="ro-RO"/>
        </w:rPr>
      </w:pPr>
      <w:r w:rsidRPr="00AB096D">
        <w:rPr>
          <w:i/>
          <w:lang w:val="ro-RO"/>
        </w:rPr>
        <w:t>garant</w:t>
      </w:r>
      <w:r w:rsidRPr="00AB096D">
        <w:rPr>
          <w:lang w:val="ro-RO"/>
        </w:rPr>
        <w:t xml:space="preserve"> – Guvernul, prin intermediul Ministerului Finanțelor, care deleagă </w:t>
      </w:r>
      <w:r w:rsidRPr="00AB096D">
        <w:rPr>
          <w:i/>
          <w:lang w:val="ro-RO"/>
        </w:rPr>
        <w:t>ODIMM</w:t>
      </w:r>
      <w:r w:rsidRPr="00AB096D">
        <w:rPr>
          <w:lang w:val="ro-RO"/>
        </w:rPr>
        <w:t xml:space="preserve"> dreptul să emită garanții în numele </w:t>
      </w:r>
      <w:r w:rsidRPr="00AB096D">
        <w:rPr>
          <w:rFonts w:cs="Arial"/>
          <w:noProof/>
          <w:lang w:val="ro-RO"/>
        </w:rPr>
        <w:t xml:space="preserve">și </w:t>
      </w:r>
      <w:r>
        <w:rPr>
          <w:rFonts w:cs="Arial"/>
          <w:noProof/>
          <w:lang w:val="ro-RO"/>
        </w:rPr>
        <w:t>pe</w:t>
      </w:r>
      <w:r w:rsidRPr="00AB096D">
        <w:rPr>
          <w:lang w:val="ro-RO"/>
        </w:rPr>
        <w:t xml:space="preserve"> contul statului, în favoarea </w:t>
      </w:r>
      <w:r w:rsidRPr="00AB096D">
        <w:rPr>
          <w:rFonts w:cs="Arial"/>
          <w:noProof/>
          <w:lang w:val="ro-RO"/>
        </w:rPr>
        <w:t>băncilor care acordă credite persoanelor fizice pentru procurarea unei locuințe în cadrul Programului</w:t>
      </w:r>
      <w:r w:rsidRPr="00AB096D">
        <w:rPr>
          <w:lang w:val="ro-RO"/>
        </w:rPr>
        <w:t xml:space="preserve">, în </w:t>
      </w:r>
      <w:r w:rsidRPr="00AB096D">
        <w:rPr>
          <w:rFonts w:cs="Arial"/>
          <w:noProof/>
          <w:lang w:val="ro-RO"/>
        </w:rPr>
        <w:t>limita</w:t>
      </w:r>
      <w:r w:rsidRPr="00AB096D">
        <w:rPr>
          <w:lang w:val="ro-RO"/>
        </w:rPr>
        <w:t xml:space="preserve"> plafoanelor aprobate </w:t>
      </w:r>
      <w:r w:rsidRPr="00AB096D">
        <w:rPr>
          <w:rFonts w:cs="Arial"/>
          <w:noProof/>
          <w:lang w:val="ro-RO"/>
        </w:rPr>
        <w:t xml:space="preserve">anul </w:t>
      </w:r>
      <w:r w:rsidRPr="00AB096D">
        <w:rPr>
          <w:lang w:val="ro-RO"/>
        </w:rPr>
        <w:t xml:space="preserve">de către Parlament pentru acest </w:t>
      </w:r>
      <w:r w:rsidRPr="00AB096D">
        <w:rPr>
          <w:rFonts w:cs="Arial"/>
          <w:noProof/>
          <w:lang w:val="ro-RO"/>
        </w:rPr>
        <w:t>scop;</w:t>
      </w:r>
    </w:p>
    <w:p w:rsidR="00A152E0" w:rsidRPr="00AB096D" w:rsidRDefault="00A152E0" w:rsidP="00175592">
      <w:pPr>
        <w:pStyle w:val="a3"/>
        <w:numPr>
          <w:ilvl w:val="0"/>
          <w:numId w:val="17"/>
        </w:numPr>
        <w:spacing w:after="160" w:line="30" w:lineRule="atLeast"/>
        <w:jc w:val="both"/>
        <w:rPr>
          <w:rFonts w:cs="Arial"/>
          <w:noProof/>
          <w:lang w:val="ro-RO"/>
        </w:rPr>
      </w:pPr>
      <w:r w:rsidRPr="00AB096D">
        <w:rPr>
          <w:rFonts w:cs="Arial"/>
          <w:i/>
          <w:noProof/>
          <w:lang w:val="ro-RO"/>
        </w:rPr>
        <w:t xml:space="preserve">ordonatorul garanției </w:t>
      </w:r>
      <w:r w:rsidRPr="00AB096D">
        <w:rPr>
          <w:rFonts w:cs="Arial"/>
          <w:noProof/>
          <w:lang w:val="ro-RO"/>
        </w:rPr>
        <w:t>– beneficiarul Programului creditul căruia este garantat cu garanție de stat;</w:t>
      </w:r>
    </w:p>
    <w:p w:rsidR="00A152E0" w:rsidRPr="00AB096D" w:rsidRDefault="00A152E0" w:rsidP="00175592">
      <w:pPr>
        <w:pStyle w:val="a3"/>
        <w:numPr>
          <w:ilvl w:val="0"/>
          <w:numId w:val="17"/>
        </w:numPr>
        <w:spacing w:after="160" w:line="30" w:lineRule="atLeast"/>
        <w:jc w:val="both"/>
        <w:rPr>
          <w:sz w:val="28"/>
          <w:lang w:val="ro-RO"/>
        </w:rPr>
      </w:pPr>
      <w:r w:rsidRPr="00AB096D">
        <w:rPr>
          <w:rFonts w:cs="Arial"/>
          <w:i/>
          <w:noProof/>
          <w:lang w:val="ro-RO"/>
        </w:rPr>
        <w:t>beneficiarul garanției</w:t>
      </w:r>
      <w:r w:rsidRPr="00AB096D">
        <w:rPr>
          <w:rFonts w:cs="Arial"/>
          <w:noProof/>
          <w:lang w:val="ro-RO"/>
        </w:rPr>
        <w:t xml:space="preserve"> – banca finanțatoare care primește garanția de stat pentru asigurarea parțială a creditului acordat ordonatorului de garanție;</w:t>
      </w:r>
    </w:p>
    <w:p w:rsidR="00A152E0" w:rsidRPr="00B327B3" w:rsidRDefault="00A152E0" w:rsidP="00175592">
      <w:pPr>
        <w:pStyle w:val="a3"/>
        <w:numPr>
          <w:ilvl w:val="0"/>
          <w:numId w:val="17"/>
        </w:numPr>
        <w:spacing w:after="180" w:line="30" w:lineRule="atLeast"/>
        <w:ind w:left="714" w:hanging="357"/>
        <w:contextualSpacing w:val="0"/>
        <w:jc w:val="both"/>
        <w:rPr>
          <w:lang w:val="ro-RO"/>
        </w:rPr>
      </w:pPr>
      <w:r w:rsidRPr="00AB096D">
        <w:rPr>
          <w:i/>
          <w:lang w:val="ro-RO"/>
        </w:rPr>
        <w:lastRenderedPageBreak/>
        <w:t>garanţie de stat</w:t>
      </w:r>
      <w:r w:rsidRPr="00AB096D">
        <w:rPr>
          <w:lang w:val="ro-RO"/>
        </w:rPr>
        <w:t xml:space="preserve"> – angajament asumat de către garant faţă de </w:t>
      </w:r>
      <w:r w:rsidRPr="00AB096D">
        <w:rPr>
          <w:rFonts w:cs="Arial"/>
          <w:noProof/>
          <w:lang w:val="ro-RO"/>
        </w:rPr>
        <w:t>creditor, care participă în calitate de beneficiar de garanție, pentru garantarea în proporție de 50% din suma soldului creditului ipotecar (suma principală) acordat beneficiarului Programului, care participă în calitate de ordonator de garanție</w:t>
      </w:r>
      <w:r w:rsidRPr="00AB096D">
        <w:rPr>
          <w:lang w:val="ro-RO"/>
        </w:rPr>
        <w:t>.</w:t>
      </w:r>
    </w:p>
    <w:p w:rsidR="00A152E0" w:rsidRPr="002F2CAB" w:rsidRDefault="00A152E0" w:rsidP="00175592">
      <w:pPr>
        <w:pStyle w:val="a3"/>
        <w:numPr>
          <w:ilvl w:val="0"/>
          <w:numId w:val="10"/>
        </w:numPr>
        <w:spacing w:after="160" w:line="30" w:lineRule="atLeast"/>
        <w:jc w:val="both"/>
        <w:rPr>
          <w:b/>
          <w:lang w:val="ro-RO"/>
        </w:rPr>
      </w:pPr>
      <w:r w:rsidRPr="002F2CAB">
        <w:rPr>
          <w:b/>
          <w:lang w:val="ro-RO"/>
        </w:rPr>
        <w:t xml:space="preserve">OBIECTUL CONTRACTULUI </w:t>
      </w:r>
    </w:p>
    <w:p w:rsidR="00A152E0" w:rsidRDefault="00A152E0" w:rsidP="00175592">
      <w:pPr>
        <w:spacing w:line="30" w:lineRule="atLeast"/>
        <w:jc w:val="both"/>
        <w:rPr>
          <w:lang w:val="ro-RO"/>
        </w:rPr>
      </w:pPr>
      <w:r>
        <w:rPr>
          <w:lang w:val="ro-RO"/>
        </w:rPr>
        <w:t xml:space="preserve">3.1. </w:t>
      </w:r>
      <w:r w:rsidRPr="00FF6644">
        <w:rPr>
          <w:lang w:val="ro-RO"/>
        </w:rPr>
        <w:t xml:space="preserve">Obiectul prezentului contract </w:t>
      </w:r>
      <w:r>
        <w:rPr>
          <w:lang w:val="ro-RO"/>
        </w:rPr>
        <w:t xml:space="preserve">reprezintă </w:t>
      </w:r>
      <w:r w:rsidRPr="00FF6644">
        <w:rPr>
          <w:lang w:val="ro-RO"/>
        </w:rPr>
        <w:t xml:space="preserve">colaborarea între Părți în vederea realizării Programului de stat </w:t>
      </w:r>
      <w:r w:rsidRPr="00FD460F">
        <w:rPr>
          <w:lang w:val="ro-RO"/>
        </w:rPr>
        <w:t>„Prima casă”</w:t>
      </w:r>
      <w:r>
        <w:rPr>
          <w:lang w:val="ro-RO"/>
        </w:rPr>
        <w:t xml:space="preserve"> </w:t>
      </w:r>
      <w:r w:rsidRPr="00FF6644">
        <w:rPr>
          <w:lang w:val="ro-RO"/>
        </w:rPr>
        <w:t>ca urmare a admiterii Băncii în Program în calitate de creditor</w:t>
      </w:r>
      <w:r>
        <w:rPr>
          <w:lang w:val="ro-RO"/>
        </w:rPr>
        <w:t xml:space="preserve">. </w:t>
      </w:r>
    </w:p>
    <w:p w:rsidR="00A152E0" w:rsidRDefault="00A152E0" w:rsidP="00175592">
      <w:pPr>
        <w:spacing w:line="30" w:lineRule="atLeast"/>
        <w:jc w:val="both"/>
        <w:rPr>
          <w:rFonts w:cs="Arial"/>
          <w:noProof/>
          <w:lang w:val="ro-RO"/>
        </w:rPr>
      </w:pPr>
      <w:r>
        <w:rPr>
          <w:lang w:val="ro-RO"/>
        </w:rPr>
        <w:t>3.2. În scopul executării prezentului contract</w:t>
      </w:r>
      <w:r w:rsidRPr="00FF6644">
        <w:rPr>
          <w:lang w:val="ro-RO"/>
        </w:rPr>
        <w:t xml:space="preserve"> </w:t>
      </w:r>
      <w:r>
        <w:rPr>
          <w:lang w:val="ro-RO"/>
        </w:rPr>
        <w:t xml:space="preserve">Ministerul </w:t>
      </w:r>
      <w:r w:rsidRPr="00FF6644">
        <w:rPr>
          <w:lang w:val="ro-RO"/>
        </w:rPr>
        <w:t xml:space="preserve">Finanțelor deleagă ODIMM dreptul să emită garanții în numele </w:t>
      </w:r>
      <w:r w:rsidRPr="00FF6644">
        <w:rPr>
          <w:rFonts w:cs="Arial"/>
          <w:noProof/>
          <w:lang w:val="ro-RO"/>
        </w:rPr>
        <w:t xml:space="preserve">și </w:t>
      </w:r>
      <w:r>
        <w:rPr>
          <w:rFonts w:cs="Arial"/>
          <w:noProof/>
          <w:lang w:val="ro-RO"/>
        </w:rPr>
        <w:t>pe</w:t>
      </w:r>
      <w:r w:rsidRPr="00FF6644">
        <w:rPr>
          <w:lang w:val="ro-RO"/>
        </w:rPr>
        <w:t xml:space="preserve"> contul statului, în favoarea </w:t>
      </w:r>
      <w:r w:rsidRPr="00FF6644">
        <w:rPr>
          <w:rFonts w:cs="Arial"/>
          <w:noProof/>
          <w:lang w:val="ro-RO"/>
        </w:rPr>
        <w:t>Băncii</w:t>
      </w:r>
      <w:r>
        <w:rPr>
          <w:rFonts w:cs="Arial"/>
          <w:noProof/>
          <w:lang w:val="ro-RO"/>
        </w:rPr>
        <w:t xml:space="preserve">. Banca </w:t>
      </w:r>
      <w:r w:rsidRPr="00FF6644">
        <w:rPr>
          <w:rFonts w:cs="Arial"/>
          <w:noProof/>
          <w:lang w:val="ro-RO"/>
        </w:rPr>
        <w:t>la rândul său, va acord</w:t>
      </w:r>
      <w:r>
        <w:rPr>
          <w:rFonts w:cs="Arial"/>
          <w:noProof/>
          <w:lang w:val="ro-RO"/>
        </w:rPr>
        <w:t>a</w:t>
      </w:r>
      <w:r w:rsidRPr="00FF6644">
        <w:rPr>
          <w:rFonts w:cs="Arial"/>
          <w:noProof/>
          <w:lang w:val="ro-RO"/>
        </w:rPr>
        <w:t xml:space="preserve"> credite ipotecare beneficiarilor Programului pentru procurarea unei locuințe</w:t>
      </w:r>
      <w:r w:rsidRPr="00FF6644">
        <w:rPr>
          <w:lang w:val="ro-RO"/>
        </w:rPr>
        <w:t xml:space="preserve">, în </w:t>
      </w:r>
      <w:r w:rsidRPr="00FF6644">
        <w:rPr>
          <w:rFonts w:cs="Arial"/>
          <w:noProof/>
          <w:lang w:val="ro-RO"/>
        </w:rPr>
        <w:t>limita</w:t>
      </w:r>
      <w:r w:rsidRPr="00FF6644">
        <w:rPr>
          <w:lang w:val="ro-RO"/>
        </w:rPr>
        <w:t xml:space="preserve"> plafoanelor aprobate </w:t>
      </w:r>
      <w:r w:rsidRPr="00FF6644">
        <w:rPr>
          <w:rFonts w:cs="Arial"/>
          <w:noProof/>
          <w:lang w:val="ro-RO"/>
        </w:rPr>
        <w:t>anu</w:t>
      </w:r>
      <w:r>
        <w:rPr>
          <w:rFonts w:cs="Arial"/>
          <w:noProof/>
          <w:lang w:val="ro-RO"/>
        </w:rPr>
        <w:t>a</w:t>
      </w:r>
      <w:r w:rsidRPr="00FF6644">
        <w:rPr>
          <w:rFonts w:cs="Arial"/>
          <w:noProof/>
          <w:lang w:val="ro-RO"/>
        </w:rPr>
        <w:t xml:space="preserve">l </w:t>
      </w:r>
      <w:r w:rsidRPr="00FF6644">
        <w:rPr>
          <w:lang w:val="ro-RO"/>
        </w:rPr>
        <w:t xml:space="preserve">de către Parlament pentru acest </w:t>
      </w:r>
      <w:r w:rsidRPr="00FF6644">
        <w:rPr>
          <w:rFonts w:cs="Arial"/>
          <w:noProof/>
          <w:lang w:val="ro-RO"/>
        </w:rPr>
        <w:t>scop.</w:t>
      </w:r>
    </w:p>
    <w:p w:rsidR="00A152E0" w:rsidRDefault="00A152E0" w:rsidP="00175592">
      <w:pPr>
        <w:spacing w:after="180" w:line="30" w:lineRule="atLeast"/>
        <w:jc w:val="both"/>
        <w:rPr>
          <w:rFonts w:cs="Arial"/>
          <w:b/>
          <w:noProof/>
          <w:lang w:val="ro-RO"/>
        </w:rPr>
      </w:pPr>
      <w:r>
        <w:rPr>
          <w:rFonts w:cs="Arial"/>
          <w:noProof/>
          <w:lang w:val="ro-RO"/>
        </w:rPr>
        <w:t xml:space="preserve">3.3. </w:t>
      </w:r>
      <w:r w:rsidRPr="00FF6644">
        <w:rPr>
          <w:rFonts w:cs="Arial"/>
          <w:noProof/>
          <w:lang w:val="ro-RO"/>
        </w:rPr>
        <w:t xml:space="preserve">În procesul realizării obiectului prezentului contract Părțile se vor conduce </w:t>
      </w:r>
      <w:r>
        <w:rPr>
          <w:rFonts w:cs="Arial"/>
          <w:noProof/>
          <w:lang w:val="ro-RO"/>
        </w:rPr>
        <w:t>de principiile şi regulile prevăzute de actele normative indicate la Capitolul I al prezentului Contract.</w:t>
      </w:r>
    </w:p>
    <w:p w:rsidR="00A152E0" w:rsidRPr="002F2CAB" w:rsidRDefault="00A152E0" w:rsidP="00175592">
      <w:pPr>
        <w:pStyle w:val="a3"/>
        <w:numPr>
          <w:ilvl w:val="0"/>
          <w:numId w:val="10"/>
        </w:numPr>
        <w:spacing w:after="160" w:line="30" w:lineRule="atLeast"/>
        <w:jc w:val="both"/>
        <w:rPr>
          <w:rFonts w:cs="Arial"/>
          <w:b/>
          <w:noProof/>
          <w:lang w:val="ro-RO"/>
        </w:rPr>
      </w:pPr>
      <w:r w:rsidRPr="002F2CAB">
        <w:rPr>
          <w:rFonts w:cs="Arial"/>
          <w:b/>
          <w:noProof/>
          <w:lang w:val="ro-RO"/>
        </w:rPr>
        <w:t>DREPTURILE ȘI OBLIGAȚIILE PĂRȚILOR</w:t>
      </w:r>
    </w:p>
    <w:p w:rsidR="00A152E0" w:rsidRPr="002F2CAB" w:rsidRDefault="00A152E0" w:rsidP="00175592">
      <w:pPr>
        <w:spacing w:after="160" w:line="30" w:lineRule="atLeast"/>
        <w:contextualSpacing/>
        <w:jc w:val="both"/>
        <w:rPr>
          <w:rFonts w:cs="Arial"/>
          <w:noProof/>
          <w:lang w:val="ro-RO"/>
        </w:rPr>
      </w:pPr>
      <w:r>
        <w:rPr>
          <w:rFonts w:cs="Arial"/>
          <w:noProof/>
          <w:lang w:val="ro-RO"/>
        </w:rPr>
        <w:t>4</w:t>
      </w:r>
      <w:r w:rsidRPr="002F2CAB">
        <w:rPr>
          <w:rFonts w:cs="Arial"/>
          <w:noProof/>
          <w:lang w:val="ro-RO"/>
        </w:rPr>
        <w:t>.1. Drepturile Ministerului:</w:t>
      </w:r>
    </w:p>
    <w:p w:rsidR="00A152E0" w:rsidRPr="002F2CAB" w:rsidRDefault="00A152E0" w:rsidP="00175592">
      <w:pPr>
        <w:pStyle w:val="a3"/>
        <w:numPr>
          <w:ilvl w:val="0"/>
          <w:numId w:val="12"/>
        </w:numPr>
        <w:spacing w:after="160" w:line="30" w:lineRule="atLeast"/>
        <w:jc w:val="both"/>
        <w:rPr>
          <w:rFonts w:cs="Arial"/>
          <w:noProof/>
          <w:lang w:val="ro-RO"/>
        </w:rPr>
      </w:pPr>
      <w:r w:rsidRPr="00F44143">
        <w:rPr>
          <w:lang w:val="en-US"/>
        </w:rPr>
        <w:t> s</w:t>
      </w:r>
      <w:r w:rsidRPr="00F44143">
        <w:rPr>
          <w:rFonts w:hint="eastAsia"/>
          <w:lang w:val="en-US"/>
        </w:rPr>
        <w:t>ă</w:t>
      </w:r>
      <w:r w:rsidRPr="00F44143">
        <w:rPr>
          <w:lang w:val="en-US"/>
        </w:rPr>
        <w:t xml:space="preserve"> mandateze ODIMM pentru a emite garan</w:t>
      </w:r>
      <w:r w:rsidRPr="00F44143">
        <w:rPr>
          <w:rFonts w:hint="eastAsia"/>
          <w:lang w:val="en-US"/>
        </w:rPr>
        <w:t>ţ</w:t>
      </w:r>
      <w:r w:rsidRPr="00F44143">
        <w:rPr>
          <w:lang w:val="en-US"/>
        </w:rPr>
        <w:t xml:space="preserve">ii de stat, </w:t>
      </w:r>
      <w:r w:rsidRPr="00F44143">
        <w:rPr>
          <w:rFonts w:hint="eastAsia"/>
          <w:lang w:val="en-US"/>
        </w:rPr>
        <w:t>î</w:t>
      </w:r>
      <w:r w:rsidRPr="00F44143">
        <w:rPr>
          <w:lang w:val="en-US"/>
        </w:rPr>
        <w:t xml:space="preserve">n numele </w:t>
      </w:r>
      <w:r w:rsidRPr="00F44143">
        <w:rPr>
          <w:rFonts w:hint="eastAsia"/>
          <w:lang w:val="en-US"/>
        </w:rPr>
        <w:t>ş</w:t>
      </w:r>
      <w:r w:rsidRPr="00F44143">
        <w:rPr>
          <w:lang w:val="en-US"/>
        </w:rPr>
        <w:t xml:space="preserve">i pe contul statului, </w:t>
      </w:r>
      <w:r w:rsidRPr="00F44143">
        <w:rPr>
          <w:rFonts w:hint="eastAsia"/>
          <w:lang w:val="en-US"/>
        </w:rPr>
        <w:t>î</w:t>
      </w:r>
      <w:r w:rsidRPr="00F44143">
        <w:rPr>
          <w:lang w:val="en-US"/>
        </w:rPr>
        <w:t xml:space="preserve">n favoarea creditorilor din cadrul Programului, pentru a </w:t>
      </w:r>
      <w:r w:rsidRPr="00F44143">
        <w:rPr>
          <w:rFonts w:hint="eastAsia"/>
          <w:lang w:val="en-US"/>
        </w:rPr>
        <w:t>î</w:t>
      </w:r>
      <w:r w:rsidRPr="00F44143">
        <w:rPr>
          <w:lang w:val="en-US"/>
        </w:rPr>
        <w:t>ncheia cu creditorii contracte de garan</w:t>
      </w:r>
      <w:r w:rsidRPr="00F44143">
        <w:rPr>
          <w:rFonts w:hint="eastAsia"/>
          <w:lang w:val="en-US"/>
        </w:rPr>
        <w:t>ţ</w:t>
      </w:r>
      <w:r w:rsidRPr="00F44143">
        <w:rPr>
          <w:lang w:val="en-US"/>
        </w:rPr>
        <w:t xml:space="preserve">ie de stat </w:t>
      </w:r>
      <w:r w:rsidRPr="00F44143">
        <w:rPr>
          <w:rFonts w:hint="eastAsia"/>
          <w:lang w:val="en-US"/>
        </w:rPr>
        <w:t>ş</w:t>
      </w:r>
      <w:r w:rsidRPr="00F44143">
        <w:rPr>
          <w:lang w:val="en-US"/>
        </w:rPr>
        <w:t xml:space="preserve">i pentru a </w:t>
      </w:r>
      <w:r w:rsidRPr="00F44143">
        <w:rPr>
          <w:rFonts w:hint="eastAsia"/>
          <w:lang w:val="en-US"/>
        </w:rPr>
        <w:t>î</w:t>
      </w:r>
      <w:r w:rsidRPr="00F44143">
        <w:rPr>
          <w:lang w:val="en-US"/>
        </w:rPr>
        <w:t>ncheia cu beneficiarii contracte de acordare a garan</w:t>
      </w:r>
      <w:r w:rsidRPr="00F44143">
        <w:rPr>
          <w:rFonts w:hint="eastAsia"/>
          <w:lang w:val="en-US"/>
        </w:rPr>
        <w:t>ţ</w:t>
      </w:r>
      <w:r w:rsidRPr="00F44143">
        <w:rPr>
          <w:lang w:val="en-US"/>
        </w:rPr>
        <w:t>iei de stat și contracte de ipotec</w:t>
      </w:r>
      <w:r w:rsidRPr="00F44143">
        <w:rPr>
          <w:rFonts w:hint="eastAsia"/>
          <w:lang w:val="en-US"/>
        </w:rPr>
        <w:t>ă</w:t>
      </w:r>
      <w:r>
        <w:rPr>
          <w:lang w:val="en-US"/>
        </w:rPr>
        <w:t>;</w:t>
      </w:r>
    </w:p>
    <w:p w:rsidR="00A152E0" w:rsidRPr="002F2CAB" w:rsidRDefault="00A152E0" w:rsidP="00175592">
      <w:pPr>
        <w:pStyle w:val="a3"/>
        <w:numPr>
          <w:ilvl w:val="0"/>
          <w:numId w:val="12"/>
        </w:numPr>
        <w:spacing w:after="160" w:line="30" w:lineRule="atLeast"/>
        <w:jc w:val="both"/>
        <w:rPr>
          <w:rFonts w:cs="Arial"/>
          <w:noProof/>
          <w:lang w:val="ro-RO"/>
        </w:rPr>
      </w:pPr>
      <w:r>
        <w:rPr>
          <w:rFonts w:cs="Arial"/>
          <w:noProof/>
          <w:lang w:val="ro-RO"/>
        </w:rPr>
        <w:t>s</w:t>
      </w:r>
      <w:r w:rsidRPr="002F2CAB">
        <w:rPr>
          <w:rFonts w:cs="Arial"/>
          <w:noProof/>
          <w:lang w:val="ro-RO"/>
        </w:rPr>
        <w:t>ă monitorizeze tot procesul de garantare</w:t>
      </w:r>
      <w:r>
        <w:rPr>
          <w:rFonts w:cs="Arial"/>
          <w:noProof/>
          <w:lang w:val="ro-RO"/>
        </w:rPr>
        <w:t xml:space="preserve"> în cadrul Programului</w:t>
      </w:r>
      <w:r w:rsidRPr="002F2CAB">
        <w:rPr>
          <w:rFonts w:cs="Arial"/>
          <w:noProof/>
          <w:lang w:val="ro-RO"/>
        </w:rPr>
        <w:t xml:space="preserve"> direct, sau prin intermediul ODIMM</w:t>
      </w:r>
      <w:r>
        <w:rPr>
          <w:rFonts w:cs="Arial"/>
          <w:noProof/>
          <w:lang w:val="ro-RO"/>
        </w:rPr>
        <w:t>.</w:t>
      </w:r>
    </w:p>
    <w:p w:rsidR="00A152E0" w:rsidRPr="002F2CAB" w:rsidRDefault="00A152E0" w:rsidP="00175592">
      <w:pPr>
        <w:spacing w:after="160" w:line="30" w:lineRule="atLeast"/>
        <w:contextualSpacing/>
        <w:jc w:val="both"/>
        <w:rPr>
          <w:noProof/>
          <w:lang w:val="ro-RO"/>
        </w:rPr>
      </w:pPr>
      <w:r>
        <w:rPr>
          <w:noProof/>
          <w:lang w:val="ro-RO"/>
        </w:rPr>
        <w:t>4</w:t>
      </w:r>
      <w:r w:rsidRPr="002F2CAB">
        <w:rPr>
          <w:noProof/>
          <w:lang w:val="ro-RO"/>
        </w:rPr>
        <w:t>.2. Obligațiile Ministerului:</w:t>
      </w:r>
    </w:p>
    <w:p w:rsidR="00A152E0" w:rsidRPr="00705354" w:rsidRDefault="00A152E0" w:rsidP="00175592">
      <w:pPr>
        <w:pStyle w:val="a3"/>
        <w:numPr>
          <w:ilvl w:val="0"/>
          <w:numId w:val="13"/>
        </w:numPr>
        <w:spacing w:after="160" w:line="30" w:lineRule="atLeast"/>
        <w:jc w:val="both"/>
        <w:rPr>
          <w:noProof/>
          <w:lang w:val="ro-RO"/>
        </w:rPr>
      </w:pPr>
      <w:r>
        <w:rPr>
          <w:lang w:val="ro-RO"/>
        </w:rPr>
        <w:t>s</w:t>
      </w:r>
      <w:r w:rsidRPr="002F2CAB">
        <w:rPr>
          <w:lang w:val="ro-RO"/>
        </w:rPr>
        <w:t xml:space="preserve">ă transfere în contul Băncii 50% din soldul creditului </w:t>
      </w:r>
      <w:r w:rsidRPr="002F2CAB">
        <w:rPr>
          <w:noProof/>
          <w:lang w:val="ro-RO"/>
        </w:rPr>
        <w:t>restant al beneficiarului Programului în termen de 15</w:t>
      </w:r>
      <w:r>
        <w:rPr>
          <w:noProof/>
          <w:lang w:val="ro-RO"/>
        </w:rPr>
        <w:t xml:space="preserve"> (cincisprezece)</w:t>
      </w:r>
      <w:r w:rsidRPr="002F2CAB">
        <w:rPr>
          <w:noProof/>
          <w:lang w:val="ro-RO"/>
        </w:rPr>
        <w:t xml:space="preserve"> zile </w:t>
      </w:r>
      <w:r>
        <w:rPr>
          <w:noProof/>
          <w:lang w:val="ro-RO"/>
        </w:rPr>
        <w:t xml:space="preserve">lucrătoare de la </w:t>
      </w:r>
      <w:r w:rsidRPr="00F44143">
        <w:rPr>
          <w:lang w:val="ro-RO"/>
        </w:rPr>
        <w:t xml:space="preserve">data primirii de la ODIMM a cererii </w:t>
      </w:r>
      <w:r w:rsidRPr="00F44143">
        <w:rPr>
          <w:noProof/>
          <w:lang w:val="ro-RO"/>
        </w:rPr>
        <w:t xml:space="preserve">acceptate și confirmate pentru </w:t>
      </w:r>
      <w:r w:rsidRPr="00F44143">
        <w:rPr>
          <w:lang w:val="ro-RO"/>
        </w:rPr>
        <w:t>executarea garanției de stat</w:t>
      </w:r>
      <w:r w:rsidRPr="00F44143">
        <w:rPr>
          <w:noProof/>
          <w:lang w:val="ro-RO"/>
        </w:rPr>
        <w:t xml:space="preserve">. </w:t>
      </w:r>
    </w:p>
    <w:p w:rsidR="00A152E0" w:rsidRPr="002F2CAB" w:rsidRDefault="00A152E0" w:rsidP="00175592">
      <w:pPr>
        <w:spacing w:after="160" w:line="30" w:lineRule="atLeast"/>
        <w:contextualSpacing/>
        <w:jc w:val="both"/>
        <w:rPr>
          <w:rFonts w:cs="Arial"/>
          <w:noProof/>
          <w:lang w:val="ro-RO"/>
        </w:rPr>
      </w:pPr>
      <w:r>
        <w:rPr>
          <w:rFonts w:cs="Arial"/>
          <w:noProof/>
          <w:lang w:val="ro-RO"/>
        </w:rPr>
        <w:t>4</w:t>
      </w:r>
      <w:r w:rsidRPr="002F2CAB">
        <w:rPr>
          <w:rFonts w:cs="Arial"/>
          <w:noProof/>
          <w:lang w:val="ro-RO"/>
        </w:rPr>
        <w:t>.3. Drepturile ODIMM:</w:t>
      </w:r>
    </w:p>
    <w:p w:rsidR="00A152E0" w:rsidRPr="002F2CAB" w:rsidRDefault="00A152E0" w:rsidP="00175592">
      <w:pPr>
        <w:pStyle w:val="a3"/>
        <w:numPr>
          <w:ilvl w:val="0"/>
          <w:numId w:val="14"/>
        </w:numPr>
        <w:spacing w:after="160" w:line="30" w:lineRule="atLeast"/>
        <w:jc w:val="both"/>
        <w:rPr>
          <w:rFonts w:cs="Arial"/>
          <w:noProof/>
          <w:lang w:val="ro-RO"/>
        </w:rPr>
      </w:pPr>
      <w:r w:rsidRPr="002F2CAB">
        <w:rPr>
          <w:rFonts w:cs="Arial"/>
          <w:noProof/>
          <w:lang w:val="ro-RO"/>
        </w:rPr>
        <w:t xml:space="preserve">să </w:t>
      </w:r>
      <w:r>
        <w:rPr>
          <w:rFonts w:cs="Arial"/>
          <w:noProof/>
          <w:lang w:val="ro-RO"/>
        </w:rPr>
        <w:t>împuternicească</w:t>
      </w:r>
      <w:r w:rsidRPr="002F2CAB">
        <w:rPr>
          <w:rFonts w:cs="Arial"/>
          <w:noProof/>
          <w:lang w:val="ro-RO"/>
        </w:rPr>
        <w:t xml:space="preserve"> B</w:t>
      </w:r>
      <w:r>
        <w:rPr>
          <w:rFonts w:cs="Arial"/>
          <w:noProof/>
          <w:lang w:val="ro-RO"/>
        </w:rPr>
        <w:t>anca</w:t>
      </w:r>
      <w:r w:rsidRPr="002F2CAB">
        <w:rPr>
          <w:rFonts w:cs="Arial"/>
          <w:noProof/>
          <w:lang w:val="ro-RO"/>
        </w:rPr>
        <w:t xml:space="preserve"> </w:t>
      </w:r>
      <w:r>
        <w:rPr>
          <w:rFonts w:cs="Arial"/>
          <w:noProof/>
          <w:lang w:val="ro-RO"/>
        </w:rPr>
        <w:t xml:space="preserve">cu </w:t>
      </w:r>
      <w:r w:rsidRPr="002F2CAB">
        <w:rPr>
          <w:rFonts w:cs="Arial"/>
          <w:noProof/>
          <w:lang w:val="ro-RO"/>
        </w:rPr>
        <w:t>semnarea în numele său a contractului de ipotecă;</w:t>
      </w:r>
    </w:p>
    <w:p w:rsidR="00A152E0" w:rsidRDefault="00A152E0" w:rsidP="00175592">
      <w:pPr>
        <w:pStyle w:val="a3"/>
        <w:numPr>
          <w:ilvl w:val="0"/>
          <w:numId w:val="14"/>
        </w:numPr>
        <w:spacing w:after="160" w:line="30" w:lineRule="atLeast"/>
        <w:jc w:val="both"/>
        <w:rPr>
          <w:lang w:val="ro-RO"/>
        </w:rPr>
      </w:pPr>
      <w:r w:rsidRPr="002F2CAB">
        <w:rPr>
          <w:lang w:val="ro-RO"/>
        </w:rPr>
        <w:t>să refuze executarea garanției de stat, în cazul în care Banca are restanțe la transferarea comisionului pentru garanția de stat</w:t>
      </w:r>
      <w:r>
        <w:rPr>
          <w:lang w:val="ro-RO"/>
        </w:rPr>
        <w:t>, cu excepția situațiilor prevăzute de Regulament-;</w:t>
      </w:r>
    </w:p>
    <w:p w:rsidR="00A152E0" w:rsidRDefault="00A152E0" w:rsidP="00175592">
      <w:pPr>
        <w:pStyle w:val="a3"/>
        <w:numPr>
          <w:ilvl w:val="0"/>
          <w:numId w:val="14"/>
        </w:numPr>
        <w:spacing w:after="160" w:line="30" w:lineRule="atLeast"/>
        <w:jc w:val="both"/>
        <w:rPr>
          <w:lang w:val="ro-RO"/>
        </w:rPr>
      </w:pPr>
      <w:r>
        <w:rPr>
          <w:lang w:val="ro-RO"/>
        </w:rPr>
        <w:t>să primească de la ordonato</w:t>
      </w:r>
      <w:r w:rsidR="0014134E">
        <w:rPr>
          <w:lang w:val="ro-RO"/>
        </w:rPr>
        <w:t>r</w:t>
      </w:r>
      <w:r>
        <w:rPr>
          <w:lang w:val="ro-RO"/>
        </w:rPr>
        <w:t>ul garanției un comision de garantare în mărimea stabilită de Ministerul Finanțelor;</w:t>
      </w:r>
    </w:p>
    <w:p w:rsidR="00A152E0" w:rsidRPr="00FF6644" w:rsidRDefault="00A152E0" w:rsidP="00175592">
      <w:pPr>
        <w:pStyle w:val="a3"/>
        <w:numPr>
          <w:ilvl w:val="0"/>
          <w:numId w:val="14"/>
        </w:numPr>
        <w:shd w:val="clear" w:color="auto" w:fill="FFFFFF"/>
        <w:spacing w:line="30" w:lineRule="atLeast"/>
        <w:jc w:val="both"/>
        <w:rPr>
          <w:rFonts w:cs="Arial"/>
          <w:noProof/>
          <w:lang w:val="ro-RO"/>
        </w:rPr>
      </w:pPr>
      <w:r w:rsidRPr="00FF6644">
        <w:rPr>
          <w:lang w:val="ro-RO"/>
        </w:rPr>
        <w:t>să solicite de la Bancă orice informație și documentele aferente creditelor acordate în cadrul Programului.</w:t>
      </w:r>
    </w:p>
    <w:p w:rsidR="00A152E0" w:rsidRPr="00AB096D" w:rsidRDefault="00A152E0" w:rsidP="00175592">
      <w:pPr>
        <w:shd w:val="clear" w:color="auto" w:fill="FFFFFF"/>
        <w:spacing w:line="30" w:lineRule="atLeast"/>
        <w:ind w:left="360"/>
        <w:jc w:val="both"/>
        <w:rPr>
          <w:rFonts w:cs="Arial"/>
          <w:noProof/>
          <w:lang w:val="ro-RO"/>
        </w:rPr>
      </w:pPr>
    </w:p>
    <w:p w:rsidR="00A152E0" w:rsidRPr="002F2CAB" w:rsidRDefault="00A152E0" w:rsidP="00175592">
      <w:pPr>
        <w:spacing w:after="160" w:line="30" w:lineRule="atLeast"/>
        <w:contextualSpacing/>
        <w:jc w:val="both"/>
        <w:rPr>
          <w:rFonts w:cs="Arial"/>
          <w:noProof/>
          <w:lang w:val="ro-RO"/>
        </w:rPr>
      </w:pPr>
      <w:r>
        <w:rPr>
          <w:rFonts w:cs="Arial"/>
          <w:noProof/>
          <w:lang w:val="ro-RO"/>
        </w:rPr>
        <w:t>4</w:t>
      </w:r>
      <w:r w:rsidRPr="002F2CAB">
        <w:rPr>
          <w:rFonts w:cs="Arial"/>
          <w:noProof/>
          <w:lang w:val="ro-RO"/>
        </w:rPr>
        <w:t>.4. Obligațiile ODIMM:</w:t>
      </w:r>
    </w:p>
    <w:p w:rsidR="00A152E0" w:rsidRPr="002F2CAB" w:rsidRDefault="00A152E0" w:rsidP="00175592">
      <w:pPr>
        <w:pStyle w:val="a3"/>
        <w:numPr>
          <w:ilvl w:val="0"/>
          <w:numId w:val="15"/>
        </w:numPr>
        <w:spacing w:after="160" w:line="30" w:lineRule="atLeast"/>
        <w:jc w:val="both"/>
        <w:rPr>
          <w:lang w:val="ro-RO"/>
        </w:rPr>
      </w:pPr>
      <w:r w:rsidRPr="002F2CAB">
        <w:rPr>
          <w:lang w:val="ro-RO"/>
        </w:rPr>
        <w:t>să respecte principiile ce stau la baza implementării Programului în procesul de acordare a garanțiilor de stat;</w:t>
      </w:r>
    </w:p>
    <w:p w:rsidR="00A152E0" w:rsidRPr="002F2CAB" w:rsidRDefault="00A152E0" w:rsidP="00175592">
      <w:pPr>
        <w:pStyle w:val="a3"/>
        <w:numPr>
          <w:ilvl w:val="0"/>
          <w:numId w:val="15"/>
        </w:numPr>
        <w:spacing w:after="160" w:line="30" w:lineRule="atLeast"/>
        <w:jc w:val="both"/>
        <w:rPr>
          <w:lang w:val="ro-RO"/>
        </w:rPr>
      </w:pPr>
      <w:r w:rsidRPr="002F2CAB">
        <w:rPr>
          <w:lang w:val="ro-RO"/>
        </w:rPr>
        <w:t>să emită decizie de garantare a creditului, în cazul în care Banca va a</w:t>
      </w:r>
      <w:r>
        <w:rPr>
          <w:lang w:val="ro-RO"/>
        </w:rPr>
        <w:t>ccepta acordarea creditului şi S</w:t>
      </w:r>
      <w:r w:rsidRPr="002F2CAB">
        <w:rPr>
          <w:lang w:val="ro-RO"/>
        </w:rPr>
        <w:t xml:space="preserve">olicitantul </w:t>
      </w:r>
      <w:r>
        <w:rPr>
          <w:lang w:val="ro-RO"/>
        </w:rPr>
        <w:t xml:space="preserve">Programului </w:t>
      </w:r>
      <w:r w:rsidRPr="002F2CAB">
        <w:rPr>
          <w:lang w:val="ro-RO"/>
        </w:rPr>
        <w:t>întrunește toate condițiile pentru a deveni Beneficiar al Programului, iar în caz contrar să emită decizii argumentate de refuz de garantare;</w:t>
      </w:r>
    </w:p>
    <w:p w:rsidR="00A152E0" w:rsidRPr="002F2CAB" w:rsidRDefault="00A152E0" w:rsidP="00175592">
      <w:pPr>
        <w:pStyle w:val="a3"/>
        <w:numPr>
          <w:ilvl w:val="0"/>
          <w:numId w:val="15"/>
        </w:numPr>
        <w:spacing w:after="160" w:line="30" w:lineRule="atLeast"/>
        <w:jc w:val="both"/>
        <w:rPr>
          <w:lang w:val="ro-RO"/>
        </w:rPr>
      </w:pPr>
      <w:r w:rsidRPr="002F2CAB">
        <w:rPr>
          <w:lang w:val="ro-RO"/>
        </w:rPr>
        <w:t xml:space="preserve">să informeze imediat Banca și Ministerul Finanțelor despre epuizarea plafonului anual al garanțiilor </w:t>
      </w:r>
      <w:r>
        <w:rPr>
          <w:lang w:val="ro-RO"/>
        </w:rPr>
        <w:t xml:space="preserve">de stat </w:t>
      </w:r>
      <w:r w:rsidRPr="002F2CAB">
        <w:rPr>
          <w:lang w:val="ro-RO"/>
        </w:rPr>
        <w:t>stabilit pentru Program;</w:t>
      </w:r>
    </w:p>
    <w:p w:rsidR="00A152E0" w:rsidRPr="002F2CAB" w:rsidRDefault="00A152E0" w:rsidP="00175592">
      <w:pPr>
        <w:pStyle w:val="a3"/>
        <w:numPr>
          <w:ilvl w:val="0"/>
          <w:numId w:val="15"/>
        </w:numPr>
        <w:spacing w:after="160" w:line="30" w:lineRule="atLeast"/>
        <w:jc w:val="both"/>
        <w:rPr>
          <w:rFonts w:cs="Arial"/>
          <w:noProof/>
          <w:lang w:val="ro-RO"/>
        </w:rPr>
      </w:pPr>
      <w:r w:rsidRPr="002F2CAB">
        <w:rPr>
          <w:lang w:val="ro-RO"/>
        </w:rPr>
        <w:t xml:space="preserve">să încheie în termen de 10 (zece) zile </w:t>
      </w:r>
      <w:r w:rsidRPr="002F2CAB">
        <w:rPr>
          <w:rFonts w:cs="Arial"/>
          <w:noProof/>
          <w:lang w:val="ro-RO"/>
        </w:rPr>
        <w:t xml:space="preserve">lucrătoare </w:t>
      </w:r>
      <w:r w:rsidRPr="002F2CAB">
        <w:rPr>
          <w:lang w:val="ro-RO"/>
        </w:rPr>
        <w:t>de la emiterea deciziei de garantare a creditului un contract</w:t>
      </w:r>
      <w:r w:rsidRPr="002F2CAB">
        <w:rPr>
          <w:rFonts w:cs="Arial"/>
          <w:noProof/>
          <w:lang w:val="ro-RO"/>
        </w:rPr>
        <w:t xml:space="preserve"> </w:t>
      </w:r>
      <w:r w:rsidRPr="002F2CAB">
        <w:rPr>
          <w:lang w:val="ro-RO"/>
        </w:rPr>
        <w:t xml:space="preserve">de garanţie de </w:t>
      </w:r>
      <w:r w:rsidRPr="002F2CAB">
        <w:rPr>
          <w:rFonts w:cs="Arial"/>
          <w:noProof/>
          <w:lang w:val="ro-RO"/>
        </w:rPr>
        <w:t>stat</w:t>
      </w:r>
      <w:r w:rsidRPr="002F2CAB">
        <w:rPr>
          <w:lang w:val="ro-RO"/>
        </w:rPr>
        <w:t xml:space="preserve"> cu</w:t>
      </w:r>
      <w:r w:rsidRPr="002F2CAB">
        <w:rPr>
          <w:rFonts w:cs="Arial"/>
          <w:lang w:val="ro-RO"/>
        </w:rPr>
        <w:t xml:space="preserve"> Banca</w:t>
      </w:r>
      <w:r w:rsidRPr="002F2CAB">
        <w:rPr>
          <w:lang w:val="ro-RO"/>
        </w:rPr>
        <w:t xml:space="preserve"> </w:t>
      </w:r>
      <w:r w:rsidRPr="002F2CAB">
        <w:rPr>
          <w:rFonts w:cs="Arial"/>
          <w:noProof/>
          <w:lang w:val="ro-RO"/>
        </w:rPr>
        <w:t>și un contract de acordare a garanției de stat cu solicitantul Programului;</w:t>
      </w:r>
    </w:p>
    <w:p w:rsidR="00A152E0" w:rsidRPr="00F44143" w:rsidRDefault="00A152E0" w:rsidP="00175592">
      <w:pPr>
        <w:pStyle w:val="a3"/>
        <w:numPr>
          <w:ilvl w:val="0"/>
          <w:numId w:val="15"/>
        </w:numPr>
        <w:spacing w:after="160" w:line="30" w:lineRule="atLeast"/>
        <w:jc w:val="both"/>
        <w:rPr>
          <w:rFonts w:cs="Arial"/>
          <w:b/>
          <w:noProof/>
          <w:color w:val="FF0000"/>
          <w:lang w:val="ro-RO"/>
        </w:rPr>
      </w:pPr>
      <w:r w:rsidRPr="002F2CAB">
        <w:rPr>
          <w:rFonts w:cs="Arial"/>
          <w:noProof/>
          <w:lang w:val="ro-RO"/>
        </w:rPr>
        <w:t>să încheie contract de ipotecă trilateral cu Banca și Beneficiarul Programului;</w:t>
      </w:r>
    </w:p>
    <w:p w:rsidR="00A152E0" w:rsidRPr="002F2CAB" w:rsidRDefault="00A152E0" w:rsidP="00175592">
      <w:pPr>
        <w:pStyle w:val="a3"/>
        <w:numPr>
          <w:ilvl w:val="0"/>
          <w:numId w:val="15"/>
        </w:numPr>
        <w:spacing w:after="160" w:line="30" w:lineRule="atLeast"/>
        <w:jc w:val="both"/>
        <w:rPr>
          <w:rFonts w:cs="Arial"/>
          <w:b/>
          <w:noProof/>
          <w:color w:val="FF0000"/>
          <w:lang w:val="ro-RO"/>
        </w:rPr>
      </w:pPr>
      <w:r>
        <w:rPr>
          <w:rFonts w:cs="Arial"/>
          <w:noProof/>
          <w:lang w:val="ro-RO"/>
        </w:rPr>
        <w:t>să îndeplinească alte obligații, prevăzute de Lege sau Regulament.</w:t>
      </w:r>
    </w:p>
    <w:p w:rsidR="00A152E0" w:rsidRPr="002F2CAB" w:rsidRDefault="00A152E0" w:rsidP="00175592">
      <w:pPr>
        <w:spacing w:after="160" w:line="30" w:lineRule="atLeast"/>
        <w:contextualSpacing/>
        <w:jc w:val="both"/>
        <w:rPr>
          <w:rFonts w:cs="Arial"/>
          <w:noProof/>
          <w:lang w:val="ro-RO"/>
        </w:rPr>
      </w:pPr>
      <w:r>
        <w:rPr>
          <w:rFonts w:cs="Arial"/>
          <w:noProof/>
          <w:lang w:val="ro-RO"/>
        </w:rPr>
        <w:t>4</w:t>
      </w:r>
      <w:r w:rsidRPr="002F2CAB">
        <w:rPr>
          <w:rFonts w:cs="Arial"/>
          <w:noProof/>
          <w:lang w:val="ro-RO"/>
        </w:rPr>
        <w:t>.5. Drepturile Băncii:</w:t>
      </w:r>
    </w:p>
    <w:p w:rsidR="00A152E0" w:rsidRPr="002F2CAB" w:rsidRDefault="00A152E0" w:rsidP="00175592">
      <w:pPr>
        <w:pStyle w:val="a3"/>
        <w:numPr>
          <w:ilvl w:val="0"/>
          <w:numId w:val="16"/>
        </w:numPr>
        <w:spacing w:after="160" w:line="30" w:lineRule="atLeast"/>
        <w:jc w:val="both"/>
        <w:rPr>
          <w:lang w:val="ro-RO"/>
        </w:rPr>
      </w:pPr>
      <w:r w:rsidRPr="002F2CAB">
        <w:rPr>
          <w:rFonts w:cs="Arial"/>
          <w:noProof/>
          <w:lang w:val="ro-RO"/>
        </w:rPr>
        <w:lastRenderedPageBreak/>
        <w:t xml:space="preserve">să  încheie contracte de credite ipotecare în cadrul Programului strict conform </w:t>
      </w:r>
      <w:r w:rsidRPr="002F2CAB">
        <w:rPr>
          <w:lang w:val="ro-RO"/>
        </w:rPr>
        <w:t>Regulamentului</w:t>
      </w:r>
      <w:r>
        <w:rPr>
          <w:lang w:val="ro-RO"/>
        </w:rPr>
        <w:t>;</w:t>
      </w:r>
    </w:p>
    <w:p w:rsidR="00A152E0" w:rsidRPr="004D3C0D" w:rsidRDefault="00A152E0" w:rsidP="00175592">
      <w:pPr>
        <w:pStyle w:val="a3"/>
        <w:numPr>
          <w:ilvl w:val="0"/>
          <w:numId w:val="16"/>
        </w:numPr>
        <w:spacing w:after="160" w:line="30" w:lineRule="atLeast"/>
        <w:jc w:val="both"/>
        <w:rPr>
          <w:rFonts w:cs="Arial"/>
          <w:b/>
          <w:noProof/>
          <w:color w:val="FF0000"/>
          <w:lang w:val="ro-RO"/>
        </w:rPr>
      </w:pPr>
      <w:r w:rsidRPr="002F2CAB">
        <w:rPr>
          <w:lang w:val="ro-RO"/>
        </w:rPr>
        <w:t xml:space="preserve">să primească garanția de stat pentru asigurarea </w:t>
      </w:r>
      <w:r>
        <w:rPr>
          <w:lang w:val="ro-RO"/>
        </w:rPr>
        <w:t xml:space="preserve">a 50% din soldul </w:t>
      </w:r>
      <w:r w:rsidRPr="002F2CAB">
        <w:rPr>
          <w:lang w:val="ro-RO"/>
        </w:rPr>
        <w:t>creditului acordat beneficiarului Programului în conformitate cu legislația în vigoare;</w:t>
      </w:r>
    </w:p>
    <w:p w:rsidR="00A152E0" w:rsidRPr="002F2CAB" w:rsidRDefault="00A152E0" w:rsidP="00175592">
      <w:pPr>
        <w:pStyle w:val="a3"/>
        <w:numPr>
          <w:ilvl w:val="0"/>
          <w:numId w:val="16"/>
        </w:numPr>
        <w:spacing w:after="160" w:line="30" w:lineRule="atLeast"/>
        <w:jc w:val="both"/>
        <w:rPr>
          <w:rFonts w:cs="Arial"/>
          <w:b/>
          <w:noProof/>
          <w:color w:val="FF0000"/>
          <w:lang w:val="ro-RO"/>
        </w:rPr>
      </w:pPr>
      <w:r>
        <w:rPr>
          <w:lang w:val="ro-RO"/>
        </w:rPr>
        <w:t>să primească suma garanţiei de stat în termenele şi condiţiile prevăzute de Regulament.</w:t>
      </w:r>
    </w:p>
    <w:p w:rsidR="00A152E0" w:rsidRPr="002F2CAB" w:rsidRDefault="00A152E0" w:rsidP="00175592">
      <w:pPr>
        <w:spacing w:after="160" w:line="30" w:lineRule="atLeast"/>
        <w:contextualSpacing/>
        <w:jc w:val="both"/>
        <w:rPr>
          <w:rFonts w:cs="Arial"/>
          <w:noProof/>
          <w:lang w:val="ro-RO"/>
        </w:rPr>
      </w:pPr>
      <w:r>
        <w:rPr>
          <w:rFonts w:cs="Arial"/>
          <w:noProof/>
          <w:lang w:val="ro-RO"/>
        </w:rPr>
        <w:t>4</w:t>
      </w:r>
      <w:r w:rsidRPr="002F2CAB">
        <w:rPr>
          <w:rFonts w:cs="Arial"/>
          <w:noProof/>
          <w:lang w:val="ro-RO"/>
        </w:rPr>
        <w:t>.6. Obligațiile Băncii:</w:t>
      </w:r>
    </w:p>
    <w:p w:rsidR="00A152E0" w:rsidRPr="002F2CAB" w:rsidRDefault="00A152E0" w:rsidP="00175592">
      <w:pPr>
        <w:pStyle w:val="a3"/>
        <w:numPr>
          <w:ilvl w:val="0"/>
          <w:numId w:val="11"/>
        </w:numPr>
        <w:spacing w:after="160" w:line="30" w:lineRule="atLeast"/>
        <w:jc w:val="both"/>
        <w:rPr>
          <w:lang w:val="ro-RO"/>
        </w:rPr>
      </w:pPr>
      <w:r w:rsidRPr="002F2CAB">
        <w:rPr>
          <w:lang w:val="ro-RO"/>
        </w:rPr>
        <w:t xml:space="preserve">să afișeze la sediile </w:t>
      </w:r>
      <w:r>
        <w:rPr>
          <w:lang w:val="ro-RO"/>
        </w:rPr>
        <w:t>sucursalelor</w:t>
      </w:r>
      <w:r w:rsidRPr="002F2CAB">
        <w:rPr>
          <w:lang w:val="ro-RO"/>
        </w:rPr>
        <w:t xml:space="preserve"> și agențiilor sale informația despre Program și condițiile de eligibilitate</w:t>
      </w:r>
      <w:r>
        <w:rPr>
          <w:lang w:val="ro-RO"/>
        </w:rPr>
        <w:t xml:space="preserve"> pentru B</w:t>
      </w:r>
      <w:r w:rsidRPr="002F2CAB">
        <w:rPr>
          <w:lang w:val="ro-RO"/>
        </w:rPr>
        <w:t>eneficiari;</w:t>
      </w:r>
    </w:p>
    <w:p w:rsidR="00A152E0" w:rsidRPr="002F2CAB" w:rsidRDefault="00A152E0" w:rsidP="00175592">
      <w:pPr>
        <w:pStyle w:val="a3"/>
        <w:numPr>
          <w:ilvl w:val="0"/>
          <w:numId w:val="11"/>
        </w:numPr>
        <w:spacing w:after="160" w:line="30" w:lineRule="atLeast"/>
        <w:jc w:val="both"/>
        <w:rPr>
          <w:lang w:val="ro-RO"/>
        </w:rPr>
      </w:pPr>
      <w:r w:rsidRPr="002F2CAB">
        <w:rPr>
          <w:rFonts w:cs="Arial"/>
          <w:noProof/>
          <w:lang w:val="ro-RO"/>
        </w:rPr>
        <w:t>să  acorde creditele ipotecare în cadrul Programului strict conform procedurii prevăzute în Capitolul III al</w:t>
      </w:r>
      <w:r w:rsidRPr="002F2CAB">
        <w:rPr>
          <w:rFonts w:cs="Arial"/>
          <w:b/>
          <w:noProof/>
          <w:lang w:val="ro-RO"/>
        </w:rPr>
        <w:t xml:space="preserve"> </w:t>
      </w:r>
      <w:r w:rsidRPr="002F2CAB">
        <w:rPr>
          <w:lang w:val="ro-RO"/>
        </w:rPr>
        <w:t>Regulamentului</w:t>
      </w:r>
      <w:r>
        <w:rPr>
          <w:lang w:val="ro-RO"/>
        </w:rPr>
        <w:t>;</w:t>
      </w:r>
    </w:p>
    <w:p w:rsidR="00A152E0" w:rsidRPr="002F2CAB" w:rsidRDefault="00A152E0" w:rsidP="00175592">
      <w:pPr>
        <w:pStyle w:val="a3"/>
        <w:numPr>
          <w:ilvl w:val="0"/>
          <w:numId w:val="11"/>
        </w:numPr>
        <w:spacing w:after="160" w:line="30" w:lineRule="atLeast"/>
        <w:jc w:val="both"/>
        <w:rPr>
          <w:lang w:val="ro-RO"/>
        </w:rPr>
      </w:pPr>
      <w:r w:rsidRPr="002F2CAB">
        <w:rPr>
          <w:lang w:val="ro-RO"/>
        </w:rPr>
        <w:t xml:space="preserve">să nu solicite de la solicitanții Programului alte documente decât cele prevăzute de pct. 17-18 </w:t>
      </w:r>
      <w:r w:rsidRPr="002F2CAB">
        <w:rPr>
          <w:rFonts w:cs="Arial"/>
          <w:noProof/>
          <w:lang w:val="ro-RO"/>
        </w:rPr>
        <w:t>al</w:t>
      </w:r>
      <w:r>
        <w:rPr>
          <w:rFonts w:cs="Arial"/>
          <w:noProof/>
          <w:lang w:val="ro-RO"/>
        </w:rPr>
        <w:t>e</w:t>
      </w:r>
      <w:r w:rsidRPr="002F2CAB">
        <w:rPr>
          <w:rFonts w:cs="Arial"/>
          <w:b/>
          <w:noProof/>
          <w:lang w:val="ro-RO"/>
        </w:rPr>
        <w:t xml:space="preserve"> </w:t>
      </w:r>
      <w:r w:rsidRPr="002F2CAB">
        <w:rPr>
          <w:lang w:val="ro-RO"/>
        </w:rPr>
        <w:t>Regulamentului</w:t>
      </w:r>
      <w:r>
        <w:rPr>
          <w:lang w:val="ro-RO"/>
        </w:rPr>
        <w:t>;</w:t>
      </w:r>
      <w:r w:rsidRPr="002F2CAB">
        <w:rPr>
          <w:lang w:val="ro-RO"/>
        </w:rPr>
        <w:t xml:space="preserve"> </w:t>
      </w:r>
    </w:p>
    <w:p w:rsidR="00A152E0" w:rsidRPr="002F2CAB" w:rsidRDefault="00A152E0" w:rsidP="00175592">
      <w:pPr>
        <w:pStyle w:val="a3"/>
        <w:numPr>
          <w:ilvl w:val="0"/>
          <w:numId w:val="11"/>
        </w:numPr>
        <w:spacing w:after="160" w:line="30" w:lineRule="atLeast"/>
        <w:jc w:val="both"/>
        <w:rPr>
          <w:lang w:val="ro-RO"/>
        </w:rPr>
      </w:pPr>
      <w:r w:rsidRPr="002F2CAB">
        <w:rPr>
          <w:lang w:val="ro-RO"/>
        </w:rPr>
        <w:t>să respecte principiile ce stau la baza implementării Programului în procesul de acordare a creditelor ipotecare;</w:t>
      </w:r>
    </w:p>
    <w:p w:rsidR="00A152E0" w:rsidRPr="002F2CAB" w:rsidRDefault="00A152E0" w:rsidP="00175592">
      <w:pPr>
        <w:pStyle w:val="a3"/>
        <w:numPr>
          <w:ilvl w:val="0"/>
          <w:numId w:val="11"/>
        </w:numPr>
        <w:spacing w:after="160" w:line="30" w:lineRule="atLeast"/>
        <w:jc w:val="both"/>
        <w:rPr>
          <w:lang w:val="ro-RO"/>
        </w:rPr>
      </w:pPr>
      <w:r w:rsidRPr="002F2CAB">
        <w:rPr>
          <w:lang w:val="ro-RO"/>
        </w:rPr>
        <w:t>să informeze în scris ODIMM despre toate deciziile luate în privința cererilor de creditare ipotecare adresate în cadrul Programului.</w:t>
      </w:r>
    </w:p>
    <w:p w:rsidR="00A152E0" w:rsidRPr="002F2CAB" w:rsidRDefault="00A152E0" w:rsidP="00175592">
      <w:pPr>
        <w:pStyle w:val="a3"/>
        <w:numPr>
          <w:ilvl w:val="0"/>
          <w:numId w:val="11"/>
        </w:numPr>
        <w:spacing w:after="160" w:line="30" w:lineRule="atLeast"/>
        <w:jc w:val="both"/>
        <w:rPr>
          <w:lang w:val="ro-RO"/>
        </w:rPr>
      </w:pPr>
      <w:r w:rsidRPr="002F2CAB">
        <w:rPr>
          <w:lang w:val="ro-RO"/>
        </w:rPr>
        <w:t>să încheie co</w:t>
      </w:r>
      <w:r>
        <w:rPr>
          <w:lang w:val="ro-RO"/>
        </w:rPr>
        <w:t>ntractul de credit ipotecar cu B</w:t>
      </w:r>
      <w:r w:rsidRPr="002F2CAB">
        <w:rPr>
          <w:lang w:val="ro-RO"/>
        </w:rPr>
        <w:t>eneficiarul Programului după încheierea contractelor de garanție de stat;</w:t>
      </w:r>
    </w:p>
    <w:p w:rsidR="00A152E0" w:rsidRPr="002F2CAB" w:rsidRDefault="00A152E0" w:rsidP="00175592">
      <w:pPr>
        <w:pStyle w:val="a3"/>
        <w:numPr>
          <w:ilvl w:val="0"/>
          <w:numId w:val="11"/>
        </w:numPr>
        <w:spacing w:after="160" w:line="30" w:lineRule="atLeast"/>
        <w:jc w:val="both"/>
        <w:rPr>
          <w:rFonts w:cs="Arial"/>
          <w:b/>
          <w:noProof/>
          <w:color w:val="FF0000"/>
          <w:lang w:val="ro-RO"/>
        </w:rPr>
      </w:pPr>
      <w:r w:rsidRPr="002F2CAB">
        <w:rPr>
          <w:rFonts w:cs="Arial"/>
          <w:noProof/>
          <w:lang w:val="ro-RO"/>
        </w:rPr>
        <w:t>să încheie contract de ipotecă trilateral cu ODIMM și Beneficiarul Programului;</w:t>
      </w:r>
    </w:p>
    <w:p w:rsidR="00A152E0" w:rsidRPr="002F2CAB" w:rsidRDefault="00A152E0" w:rsidP="00175592">
      <w:pPr>
        <w:pStyle w:val="a3"/>
        <w:numPr>
          <w:ilvl w:val="0"/>
          <w:numId w:val="11"/>
        </w:numPr>
        <w:spacing w:after="160" w:line="30" w:lineRule="atLeast"/>
        <w:jc w:val="both"/>
        <w:rPr>
          <w:lang w:val="ro-RO"/>
        </w:rPr>
      </w:pPr>
      <w:r w:rsidRPr="002F2CAB">
        <w:rPr>
          <w:lang w:val="ro-RO"/>
        </w:rPr>
        <w:t>să informeze imediat Ministerul</w:t>
      </w:r>
      <w:r>
        <w:rPr>
          <w:lang w:val="ro-RO"/>
        </w:rPr>
        <w:t xml:space="preserve"> Finanțelor</w:t>
      </w:r>
      <w:r w:rsidRPr="002F2CAB">
        <w:rPr>
          <w:lang w:val="ro-RO"/>
        </w:rPr>
        <w:t xml:space="preserve"> și ODIMM despre orice circumstanță apărută din cele prevăzute la </w:t>
      </w:r>
      <w:r>
        <w:rPr>
          <w:lang w:val="ro-RO"/>
        </w:rPr>
        <w:t>Capitolele VII şi VIII</w:t>
      </w:r>
      <w:r w:rsidRPr="002F2CAB">
        <w:rPr>
          <w:lang w:val="ro-RO"/>
        </w:rPr>
        <w:t xml:space="preserve"> a</w:t>
      </w:r>
      <w:r>
        <w:rPr>
          <w:lang w:val="ro-RO"/>
        </w:rPr>
        <w:t>le</w:t>
      </w:r>
      <w:r w:rsidRPr="002F2CAB">
        <w:rPr>
          <w:lang w:val="ro-RO"/>
        </w:rPr>
        <w:t xml:space="preserve"> prezentului Contract.</w:t>
      </w:r>
    </w:p>
    <w:p w:rsidR="00A152E0" w:rsidRDefault="00A152E0" w:rsidP="00175592">
      <w:pPr>
        <w:pStyle w:val="a3"/>
        <w:numPr>
          <w:ilvl w:val="0"/>
          <w:numId w:val="11"/>
        </w:numPr>
        <w:spacing w:after="160" w:line="30" w:lineRule="atLeast"/>
        <w:jc w:val="both"/>
        <w:rPr>
          <w:lang w:val="ro-RO"/>
        </w:rPr>
      </w:pPr>
      <w:r w:rsidRPr="002F2CAB">
        <w:rPr>
          <w:lang w:val="ro-RO"/>
        </w:rPr>
        <w:t xml:space="preserve">să monitorizeze </w:t>
      </w:r>
      <w:r>
        <w:rPr>
          <w:noProof/>
          <w:lang w:val="ro-RO"/>
        </w:rPr>
        <w:t>ca B</w:t>
      </w:r>
      <w:r w:rsidRPr="002F2CAB">
        <w:rPr>
          <w:noProof/>
          <w:lang w:val="ro-RO"/>
        </w:rPr>
        <w:t xml:space="preserve">eneficiarul Programului să reînoiască polița de asigurare </w:t>
      </w:r>
      <w:r>
        <w:rPr>
          <w:noProof/>
          <w:lang w:val="ro-RO"/>
        </w:rPr>
        <w:t xml:space="preserve"> a locuinței </w:t>
      </w:r>
      <w:r w:rsidRPr="002F2CAB">
        <w:rPr>
          <w:noProof/>
          <w:lang w:val="ro-RO"/>
        </w:rPr>
        <w:t>înainte de expirarea termenului ei de valabilitate ori de cîte ori va fi necesar, pînă la rambursarea integrală a acestui</w:t>
      </w:r>
      <w:r>
        <w:rPr>
          <w:noProof/>
          <w:lang w:val="ro-RO"/>
        </w:rPr>
        <w:t>a sau executarea garanţiei de stat</w:t>
      </w:r>
      <w:r w:rsidRPr="002F2CAB">
        <w:rPr>
          <w:noProof/>
          <w:lang w:val="ro-RO"/>
        </w:rPr>
        <w:t>, precum și sa transmită către ODIMM în termen de 10 zile lucrătoare, după fiecare reînnoire a</w:t>
      </w:r>
      <w:r>
        <w:rPr>
          <w:noProof/>
          <w:lang w:val="ro-RO"/>
        </w:rPr>
        <w:t xml:space="preserve"> </w:t>
      </w:r>
      <w:r w:rsidRPr="002F2CAB">
        <w:rPr>
          <w:noProof/>
          <w:lang w:val="ro-RO"/>
        </w:rPr>
        <w:t>asigur</w:t>
      </w:r>
      <w:r>
        <w:rPr>
          <w:noProof/>
          <w:lang w:val="ro-RO"/>
        </w:rPr>
        <w:t>ă</w:t>
      </w:r>
      <w:r w:rsidRPr="002F2CAB">
        <w:rPr>
          <w:noProof/>
          <w:lang w:val="ro-RO"/>
        </w:rPr>
        <w:t>r</w:t>
      </w:r>
      <w:r>
        <w:rPr>
          <w:noProof/>
          <w:lang w:val="ro-RO"/>
        </w:rPr>
        <w:t>ii</w:t>
      </w:r>
      <w:r w:rsidRPr="002F2CAB">
        <w:rPr>
          <w:noProof/>
          <w:lang w:val="ro-RO"/>
        </w:rPr>
        <w:t xml:space="preserve">, un exemplar (în original) al poliței de asigurare cu </w:t>
      </w:r>
      <w:r>
        <w:rPr>
          <w:noProof/>
          <w:lang w:val="ro-RO"/>
        </w:rPr>
        <w:t xml:space="preserve">copia </w:t>
      </w:r>
      <w:r w:rsidRPr="002F2CAB">
        <w:rPr>
          <w:noProof/>
          <w:lang w:val="ro-RO"/>
        </w:rPr>
        <w:t>confirm</w:t>
      </w:r>
      <w:r>
        <w:rPr>
          <w:noProof/>
          <w:lang w:val="ro-RO"/>
        </w:rPr>
        <w:t>ării</w:t>
      </w:r>
      <w:r w:rsidRPr="002F2CAB">
        <w:rPr>
          <w:noProof/>
          <w:lang w:val="ro-RO"/>
        </w:rPr>
        <w:t xml:space="preserve"> achitarii primei de asigurare</w:t>
      </w:r>
      <w:r>
        <w:rPr>
          <w:noProof/>
          <w:lang w:val="ro-RO"/>
        </w:rPr>
        <w:t>;</w:t>
      </w:r>
    </w:p>
    <w:p w:rsidR="00A152E0" w:rsidRDefault="00A152E0" w:rsidP="00175592">
      <w:pPr>
        <w:pStyle w:val="a3"/>
        <w:numPr>
          <w:ilvl w:val="0"/>
          <w:numId w:val="11"/>
        </w:numPr>
        <w:spacing w:after="160" w:line="30" w:lineRule="atLeast"/>
        <w:jc w:val="both"/>
        <w:rPr>
          <w:lang w:val="ro-RO"/>
        </w:rPr>
      </w:pPr>
      <w:r>
        <w:rPr>
          <w:noProof/>
          <w:lang w:val="ro-RO"/>
        </w:rPr>
        <w:t>să încaseze lunar de la ordonantoul garanției comisionul de garantare în mărimea, stabilită de Ministerul Finanțelor;</w:t>
      </w:r>
    </w:p>
    <w:p w:rsidR="00A152E0" w:rsidRPr="00EA5758" w:rsidRDefault="00A152E0" w:rsidP="00175592">
      <w:pPr>
        <w:pStyle w:val="a3"/>
        <w:numPr>
          <w:ilvl w:val="0"/>
          <w:numId w:val="11"/>
        </w:numPr>
        <w:spacing w:after="160" w:line="30" w:lineRule="atLeast"/>
        <w:jc w:val="both"/>
        <w:rPr>
          <w:lang w:val="ro-RO"/>
        </w:rPr>
      </w:pPr>
      <w:r>
        <w:rPr>
          <w:noProof/>
          <w:lang w:val="ro-RO"/>
        </w:rPr>
        <w:t>să transfere comisionul de garantare la contul ODIMM în termenul prevăzut la pct.6.8 al prezentului contract;</w:t>
      </w:r>
    </w:p>
    <w:p w:rsidR="00A152E0" w:rsidRPr="00F44143" w:rsidRDefault="00A152E0" w:rsidP="00175592">
      <w:pPr>
        <w:pStyle w:val="a3"/>
        <w:numPr>
          <w:ilvl w:val="0"/>
          <w:numId w:val="11"/>
        </w:numPr>
        <w:spacing w:after="160" w:line="30" w:lineRule="atLeast"/>
        <w:jc w:val="both"/>
        <w:rPr>
          <w:rFonts w:cs="Arial"/>
          <w:b/>
          <w:noProof/>
          <w:color w:val="FF0000"/>
          <w:lang w:val="ro-RO"/>
        </w:rPr>
      </w:pPr>
      <w:r>
        <w:rPr>
          <w:rFonts w:cs="Arial"/>
          <w:noProof/>
          <w:lang w:val="ro-RO"/>
        </w:rPr>
        <w:t>să îndeplinească alte obligații, prevăzute de Lege sau Regulament</w:t>
      </w:r>
      <w:r w:rsidRPr="00572CF8">
        <w:rPr>
          <w:noProof/>
          <w:lang w:val="ro-RO"/>
        </w:rPr>
        <w:t>.</w:t>
      </w:r>
    </w:p>
    <w:p w:rsidR="00A152E0" w:rsidRPr="00AB096D" w:rsidRDefault="00A152E0" w:rsidP="00175592">
      <w:pPr>
        <w:pStyle w:val="a3"/>
        <w:spacing w:after="160" w:line="30" w:lineRule="atLeast"/>
        <w:jc w:val="both"/>
        <w:rPr>
          <w:lang w:val="ro-RO"/>
        </w:rPr>
      </w:pPr>
    </w:p>
    <w:p w:rsidR="00A152E0" w:rsidRDefault="00A152E0" w:rsidP="00175592">
      <w:pPr>
        <w:pStyle w:val="a3"/>
        <w:numPr>
          <w:ilvl w:val="0"/>
          <w:numId w:val="10"/>
        </w:numPr>
        <w:spacing w:after="160" w:line="30" w:lineRule="atLeast"/>
        <w:jc w:val="both"/>
        <w:rPr>
          <w:b/>
          <w:lang w:val="ro-RO"/>
        </w:rPr>
      </w:pPr>
      <w:r>
        <w:rPr>
          <w:b/>
          <w:lang w:val="ro-RO"/>
        </w:rPr>
        <w:t>COLABORAREA PĂRȚILOR ÎN PROCESUL DE ACORDARE A CREDITELOR</w:t>
      </w:r>
    </w:p>
    <w:p w:rsidR="00A152E0" w:rsidRDefault="00A152E0" w:rsidP="00175592">
      <w:pPr>
        <w:spacing w:line="30" w:lineRule="atLeast"/>
        <w:jc w:val="both"/>
        <w:rPr>
          <w:lang w:val="ro-RO"/>
        </w:rPr>
      </w:pPr>
      <w:r w:rsidRPr="00F44143">
        <w:rPr>
          <w:lang w:val="ro-RO"/>
        </w:rPr>
        <w:t xml:space="preserve">5.1.  </w:t>
      </w:r>
      <w:r>
        <w:rPr>
          <w:lang w:val="ro-RO"/>
        </w:rPr>
        <w:t>Banca va procesa toate cererile solicitanților de acordare a creditelor în Program conform Regulamentului.</w:t>
      </w:r>
    </w:p>
    <w:p w:rsidR="00A152E0" w:rsidRDefault="00A152E0" w:rsidP="00175592">
      <w:pPr>
        <w:spacing w:line="30" w:lineRule="atLeast"/>
        <w:jc w:val="both"/>
        <w:rPr>
          <w:lang w:val="ro-RO"/>
        </w:rPr>
      </w:pPr>
      <w:r>
        <w:rPr>
          <w:lang w:val="ro-RO"/>
        </w:rPr>
        <w:t>5.2. În cazul în care Banca va accepta oferirea creditului, iar ODIMM va confirma disponibilitatea de a emite garanția de stat, Banca încheie cu solicitantul un contract de credit conform modelului prevăzut la Anexa 1 la prezentul Contract.</w:t>
      </w:r>
    </w:p>
    <w:p w:rsidR="00A152E0" w:rsidRDefault="00A152E0" w:rsidP="00175592">
      <w:pPr>
        <w:spacing w:line="30" w:lineRule="atLeast"/>
        <w:jc w:val="both"/>
        <w:rPr>
          <w:lang w:val="ro-RO"/>
        </w:rPr>
      </w:pPr>
      <w:r>
        <w:rPr>
          <w:lang w:val="ro-RO"/>
        </w:rPr>
        <w:t>5.3. Modificarea prevederilor contractului de credit fără avizul Ministerului și al ODIMM va constitui temei de rezoluțiune a prezentului contract și contractelor de garanție de stat și acordare a garanției de stat.</w:t>
      </w:r>
    </w:p>
    <w:p w:rsidR="0014134E" w:rsidRPr="0014134E" w:rsidRDefault="0014134E" w:rsidP="00175592">
      <w:pPr>
        <w:spacing w:line="30" w:lineRule="atLeast"/>
        <w:jc w:val="both"/>
        <w:rPr>
          <w:lang w:val="ro-RO"/>
        </w:rPr>
      </w:pPr>
    </w:p>
    <w:p w:rsidR="00A152E0" w:rsidRPr="00B820BF" w:rsidRDefault="00A152E0" w:rsidP="00175592">
      <w:pPr>
        <w:pStyle w:val="a3"/>
        <w:numPr>
          <w:ilvl w:val="0"/>
          <w:numId w:val="10"/>
        </w:numPr>
        <w:spacing w:after="160" w:line="30" w:lineRule="atLeast"/>
        <w:jc w:val="both"/>
        <w:rPr>
          <w:b/>
          <w:lang w:val="ro-RO"/>
        </w:rPr>
      </w:pPr>
      <w:r w:rsidRPr="002F2CAB">
        <w:rPr>
          <w:b/>
          <w:lang w:val="ro-RO"/>
        </w:rPr>
        <w:t>COLABORAREA PĂRȚILOR LA MONITORIZAREA PROCESULUI DE GARANTARE</w:t>
      </w:r>
    </w:p>
    <w:p w:rsidR="00A152E0" w:rsidRPr="000A0398" w:rsidRDefault="00A152E0" w:rsidP="00175592">
      <w:pPr>
        <w:pStyle w:val="a3"/>
        <w:numPr>
          <w:ilvl w:val="1"/>
          <w:numId w:val="10"/>
        </w:numPr>
        <w:shd w:val="clear" w:color="auto" w:fill="FFFFFF"/>
        <w:tabs>
          <w:tab w:val="left" w:pos="567"/>
        </w:tabs>
        <w:spacing w:after="160" w:line="30" w:lineRule="atLeast"/>
        <w:jc w:val="both"/>
        <w:rPr>
          <w:lang w:val="ro-RO"/>
        </w:rPr>
      </w:pPr>
      <w:r w:rsidRPr="00B00246">
        <w:rPr>
          <w:rFonts w:cs="Arial"/>
          <w:noProof/>
          <w:lang w:val="ro-RO"/>
        </w:rPr>
        <w:t xml:space="preserve">ODIMM va monitoriza  beneficiarul Programului prin intermediul Băncii până la achitarea integrală a creditului </w:t>
      </w:r>
      <w:r>
        <w:rPr>
          <w:rFonts w:cs="Arial"/>
          <w:noProof/>
          <w:lang w:val="ro-RO"/>
        </w:rPr>
        <w:t>și</w:t>
      </w:r>
      <w:r w:rsidRPr="00B00246">
        <w:rPr>
          <w:rFonts w:cs="Arial"/>
          <w:noProof/>
          <w:lang w:val="ro-RO"/>
        </w:rPr>
        <w:t xml:space="preserve"> </w:t>
      </w:r>
      <w:r>
        <w:rPr>
          <w:rFonts w:cs="Arial"/>
          <w:noProof/>
          <w:lang w:val="ro-RO"/>
        </w:rPr>
        <w:t xml:space="preserve">a garanâiei de stat sau pînă la situația prevăzută în </w:t>
      </w:r>
      <w:r w:rsidRPr="00B00246">
        <w:rPr>
          <w:rFonts w:cs="Arial"/>
          <w:noProof/>
          <w:lang w:val="ro-RO"/>
        </w:rPr>
        <w:t xml:space="preserve">pct. </w:t>
      </w:r>
      <w:r>
        <w:rPr>
          <w:rFonts w:cs="Arial"/>
          <w:noProof/>
          <w:lang w:val="ro-RO"/>
        </w:rPr>
        <w:t>8</w:t>
      </w:r>
      <w:r w:rsidRPr="00B00246">
        <w:rPr>
          <w:rFonts w:cs="Arial"/>
          <w:noProof/>
          <w:lang w:val="ro-RO"/>
        </w:rPr>
        <w:t>2 al Regulamentului</w:t>
      </w:r>
      <w:r w:rsidRPr="00B00246">
        <w:rPr>
          <w:lang w:val="ro-RO"/>
        </w:rPr>
        <w:t>.</w:t>
      </w:r>
    </w:p>
    <w:p w:rsidR="00A152E0" w:rsidRPr="000A0398" w:rsidRDefault="00A152E0" w:rsidP="00175592">
      <w:pPr>
        <w:pStyle w:val="a3"/>
        <w:numPr>
          <w:ilvl w:val="1"/>
          <w:numId w:val="10"/>
        </w:numPr>
        <w:shd w:val="clear" w:color="auto" w:fill="FFFFFF"/>
        <w:spacing w:line="30" w:lineRule="atLeast"/>
        <w:jc w:val="both"/>
        <w:rPr>
          <w:noProof/>
          <w:lang w:val="ro-RO"/>
        </w:rPr>
      </w:pPr>
      <w:r w:rsidRPr="007A57AE">
        <w:rPr>
          <w:rFonts w:cs="Arial"/>
          <w:noProof/>
          <w:lang w:val="ro-RO"/>
        </w:rPr>
        <w:t xml:space="preserve">După acordarea creditului beneficiarului Programului, Banca va prezenta la ODIMM </w:t>
      </w:r>
      <w:r w:rsidRPr="000A0398">
        <w:rPr>
          <w:noProof/>
          <w:lang w:val="ro-RO"/>
        </w:rPr>
        <w:t>în termen de 30 zile calendaristice de la momentul înregistrării contractului de ipotecă la subdiviziunea competentă a Instituției publice ”Agenția Servicii Publice” următoarele acte:</w:t>
      </w:r>
    </w:p>
    <w:p w:rsidR="00A152E0" w:rsidRPr="007A57AE" w:rsidRDefault="00A152E0" w:rsidP="00175592">
      <w:pPr>
        <w:pStyle w:val="a3"/>
        <w:numPr>
          <w:ilvl w:val="0"/>
          <w:numId w:val="9"/>
        </w:numPr>
        <w:shd w:val="clear" w:color="auto" w:fill="FFFFFF"/>
        <w:spacing w:line="30" w:lineRule="atLeast"/>
        <w:jc w:val="both"/>
        <w:rPr>
          <w:rFonts w:cs="Arial"/>
          <w:noProof/>
          <w:lang w:val="ro-RO"/>
        </w:rPr>
      </w:pPr>
      <w:r w:rsidRPr="007A57AE">
        <w:rPr>
          <w:rFonts w:cs="Arial"/>
          <w:noProof/>
          <w:lang w:val="ro-RO"/>
        </w:rPr>
        <w:t>originalul contractului de garanție de stat</w:t>
      </w:r>
      <w:r>
        <w:rPr>
          <w:rFonts w:cs="Arial"/>
          <w:noProof/>
          <w:lang w:val="ro-RO"/>
        </w:rPr>
        <w:t>;</w:t>
      </w:r>
    </w:p>
    <w:p w:rsidR="00A152E0" w:rsidRPr="005A6F87" w:rsidRDefault="00A152E0" w:rsidP="00175592">
      <w:pPr>
        <w:pStyle w:val="a3"/>
        <w:numPr>
          <w:ilvl w:val="0"/>
          <w:numId w:val="9"/>
        </w:numPr>
        <w:shd w:val="clear" w:color="auto" w:fill="FFFFFF"/>
        <w:spacing w:line="30" w:lineRule="atLeast"/>
        <w:jc w:val="both"/>
        <w:rPr>
          <w:rFonts w:cs="Arial"/>
          <w:noProof/>
          <w:lang w:val="ro-RO"/>
        </w:rPr>
      </w:pPr>
      <w:r>
        <w:rPr>
          <w:rFonts w:cs="Arial"/>
          <w:noProof/>
          <w:lang w:val="ro-RO"/>
        </w:rPr>
        <w:t>originalul contractului de acordare a garanției;</w:t>
      </w:r>
    </w:p>
    <w:p w:rsidR="00A152E0" w:rsidRPr="005A6F87" w:rsidRDefault="00A152E0" w:rsidP="00175592">
      <w:pPr>
        <w:pStyle w:val="a3"/>
        <w:numPr>
          <w:ilvl w:val="0"/>
          <w:numId w:val="9"/>
        </w:numPr>
        <w:shd w:val="clear" w:color="auto" w:fill="FFFFFF"/>
        <w:spacing w:after="160" w:line="30" w:lineRule="atLeast"/>
        <w:jc w:val="both"/>
        <w:rPr>
          <w:rFonts w:cs="Arial"/>
          <w:noProof/>
          <w:lang w:val="ro-RO"/>
        </w:rPr>
      </w:pPr>
      <w:r w:rsidRPr="005A6F87">
        <w:rPr>
          <w:rFonts w:cs="Arial"/>
          <w:noProof/>
          <w:lang w:val="ro-RO"/>
        </w:rPr>
        <w:lastRenderedPageBreak/>
        <w:t>originalul contractului de ipotecă</w:t>
      </w:r>
      <w:r>
        <w:rPr>
          <w:rFonts w:cs="Arial"/>
          <w:noProof/>
          <w:lang w:val="ro-RO"/>
        </w:rPr>
        <w:t xml:space="preserve"> </w:t>
      </w:r>
      <w:r>
        <w:rPr>
          <w:noProof/>
          <w:lang w:val="ro-RO"/>
        </w:rPr>
        <w:t xml:space="preserve">cu </w:t>
      </w:r>
      <w:r w:rsidRPr="001A30B6">
        <w:rPr>
          <w:noProof/>
          <w:lang w:val="ro-RO"/>
        </w:rPr>
        <w:t xml:space="preserve">dovada înregistrării ipotecii în Registrul </w:t>
      </w:r>
      <w:r>
        <w:rPr>
          <w:noProof/>
          <w:lang w:val="ro-RO"/>
        </w:rPr>
        <w:t>b</w:t>
      </w:r>
      <w:r w:rsidRPr="001A30B6">
        <w:rPr>
          <w:noProof/>
          <w:lang w:val="ro-RO"/>
        </w:rPr>
        <w:t xml:space="preserve">unurilor </w:t>
      </w:r>
      <w:r>
        <w:rPr>
          <w:noProof/>
          <w:lang w:val="ro-RO"/>
        </w:rPr>
        <w:t>i</w:t>
      </w:r>
      <w:r w:rsidRPr="001A30B6">
        <w:rPr>
          <w:noProof/>
          <w:lang w:val="ro-RO"/>
        </w:rPr>
        <w:t xml:space="preserve">mobile ținut de </w:t>
      </w:r>
      <w:r>
        <w:rPr>
          <w:noProof/>
          <w:lang w:val="ro-RO"/>
        </w:rPr>
        <w:t>Instituția Publică ”</w:t>
      </w:r>
      <w:r w:rsidRPr="001A30B6">
        <w:rPr>
          <w:noProof/>
          <w:lang w:val="ro-RO"/>
        </w:rPr>
        <w:t>Agenția Servicii Publice</w:t>
      </w:r>
      <w:r>
        <w:rPr>
          <w:noProof/>
          <w:lang w:val="ro-RO"/>
        </w:rPr>
        <w:t>”</w:t>
      </w:r>
      <w:r w:rsidRPr="005A6F87">
        <w:rPr>
          <w:rFonts w:cs="Arial"/>
          <w:noProof/>
          <w:lang w:val="ro-RO"/>
        </w:rPr>
        <w:t>;</w:t>
      </w:r>
    </w:p>
    <w:p w:rsidR="00A152E0" w:rsidRDefault="00A152E0" w:rsidP="00175592">
      <w:pPr>
        <w:pStyle w:val="a3"/>
        <w:numPr>
          <w:ilvl w:val="0"/>
          <w:numId w:val="9"/>
        </w:numPr>
        <w:shd w:val="clear" w:color="auto" w:fill="FFFFFF"/>
        <w:spacing w:after="160" w:line="30" w:lineRule="atLeast"/>
        <w:jc w:val="both"/>
        <w:rPr>
          <w:rFonts w:cs="Arial"/>
          <w:noProof/>
          <w:lang w:val="ro-RO"/>
        </w:rPr>
      </w:pPr>
      <w:r w:rsidRPr="005A6F87">
        <w:rPr>
          <w:rFonts w:cs="Arial"/>
          <w:noProof/>
          <w:lang w:val="ro-RO"/>
        </w:rPr>
        <w:t>copia contractului de credit;</w:t>
      </w:r>
      <w:r>
        <w:rPr>
          <w:rFonts w:cs="Arial"/>
          <w:noProof/>
          <w:lang w:val="ro-RO"/>
        </w:rPr>
        <w:t xml:space="preserve"> </w:t>
      </w:r>
    </w:p>
    <w:p w:rsidR="00A152E0" w:rsidRPr="0061525F" w:rsidRDefault="00A152E0" w:rsidP="00175592">
      <w:pPr>
        <w:pStyle w:val="a3"/>
        <w:numPr>
          <w:ilvl w:val="0"/>
          <w:numId w:val="9"/>
        </w:numPr>
        <w:shd w:val="clear" w:color="auto" w:fill="FFFFFF"/>
        <w:spacing w:after="160" w:line="30" w:lineRule="atLeast"/>
        <w:jc w:val="both"/>
        <w:rPr>
          <w:rFonts w:cs="Arial"/>
          <w:noProof/>
          <w:lang w:val="ro-RO"/>
        </w:rPr>
      </w:pPr>
      <w:r w:rsidRPr="0061525F">
        <w:rPr>
          <w:rFonts w:cs="Arial"/>
          <w:noProof/>
          <w:lang w:val="ro-RO"/>
        </w:rPr>
        <w:t>contractele de fidejusiune (după caz);</w:t>
      </w:r>
    </w:p>
    <w:p w:rsidR="00A152E0" w:rsidRPr="005A6F87" w:rsidRDefault="00A152E0" w:rsidP="00175592">
      <w:pPr>
        <w:pStyle w:val="a3"/>
        <w:numPr>
          <w:ilvl w:val="0"/>
          <w:numId w:val="9"/>
        </w:numPr>
        <w:shd w:val="clear" w:color="auto" w:fill="FFFFFF"/>
        <w:spacing w:after="160" w:line="30" w:lineRule="atLeast"/>
        <w:jc w:val="both"/>
        <w:rPr>
          <w:rFonts w:cs="Arial"/>
          <w:noProof/>
          <w:lang w:val="ro-RO"/>
        </w:rPr>
      </w:pPr>
      <w:r w:rsidRPr="005A6F87">
        <w:rPr>
          <w:rFonts w:cs="Arial"/>
          <w:noProof/>
          <w:lang w:val="ro-RO"/>
        </w:rPr>
        <w:t>copia certificatului din Registrul bunurilor imobile</w:t>
      </w:r>
      <w:r w:rsidRPr="0061525F">
        <w:rPr>
          <w:noProof/>
          <w:lang w:val="ro-RO"/>
        </w:rPr>
        <w:t xml:space="preserve"> </w:t>
      </w:r>
      <w:r w:rsidRPr="001A30B6">
        <w:rPr>
          <w:noProof/>
          <w:lang w:val="ro-RO"/>
        </w:rPr>
        <w:t xml:space="preserve">eliberat de </w:t>
      </w:r>
      <w:r>
        <w:rPr>
          <w:noProof/>
          <w:lang w:val="ro-RO"/>
        </w:rPr>
        <w:t>Instituția publică ”</w:t>
      </w:r>
      <w:r w:rsidRPr="001A30B6">
        <w:rPr>
          <w:noProof/>
          <w:lang w:val="ro-RO"/>
        </w:rPr>
        <w:t>Agenția Servicii Publice</w:t>
      </w:r>
      <w:r>
        <w:rPr>
          <w:noProof/>
          <w:lang w:val="ro-RO"/>
        </w:rPr>
        <w:t>”</w:t>
      </w:r>
      <w:r w:rsidRPr="001A30B6">
        <w:rPr>
          <w:noProof/>
          <w:lang w:val="ro-RO"/>
        </w:rPr>
        <w:t>;</w:t>
      </w:r>
    </w:p>
    <w:p w:rsidR="00A152E0" w:rsidRPr="005A6F87" w:rsidRDefault="00A152E0" w:rsidP="00175592">
      <w:pPr>
        <w:pStyle w:val="a3"/>
        <w:numPr>
          <w:ilvl w:val="0"/>
          <w:numId w:val="9"/>
        </w:numPr>
        <w:shd w:val="clear" w:color="auto" w:fill="FFFFFF"/>
        <w:spacing w:after="160" w:line="30" w:lineRule="atLeast"/>
        <w:jc w:val="both"/>
        <w:rPr>
          <w:rFonts w:cs="Arial"/>
          <w:noProof/>
          <w:lang w:val="ro-RO"/>
        </w:rPr>
      </w:pPr>
      <w:r w:rsidRPr="005A6F87">
        <w:rPr>
          <w:rFonts w:cs="Arial"/>
          <w:noProof/>
          <w:lang w:val="ro-RO"/>
        </w:rPr>
        <w:t xml:space="preserve">copia contractului de asigurare și un exemplar a poliței de asigurare cu </w:t>
      </w:r>
      <w:r>
        <w:rPr>
          <w:rFonts w:cs="Arial"/>
          <w:noProof/>
          <w:lang w:val="ro-RO"/>
        </w:rPr>
        <w:t xml:space="preserve">copia </w:t>
      </w:r>
      <w:r w:rsidRPr="005A6F87">
        <w:rPr>
          <w:rFonts w:cs="Arial"/>
          <w:noProof/>
          <w:lang w:val="ro-RO"/>
        </w:rPr>
        <w:t>confirm</w:t>
      </w:r>
      <w:r>
        <w:rPr>
          <w:rFonts w:cs="Arial"/>
          <w:noProof/>
          <w:lang w:val="ro-RO"/>
        </w:rPr>
        <w:t>ării</w:t>
      </w:r>
      <w:r w:rsidRPr="005A6F87">
        <w:rPr>
          <w:rFonts w:cs="Arial"/>
          <w:noProof/>
          <w:lang w:val="ro-RO"/>
        </w:rPr>
        <w:t xml:space="preserve"> efectuării plății;</w:t>
      </w:r>
    </w:p>
    <w:p w:rsidR="00A152E0" w:rsidRPr="005A6F87" w:rsidRDefault="00A152E0" w:rsidP="00175592">
      <w:pPr>
        <w:pStyle w:val="a3"/>
        <w:numPr>
          <w:ilvl w:val="0"/>
          <w:numId w:val="9"/>
        </w:numPr>
        <w:shd w:val="clear" w:color="auto" w:fill="FFFFFF"/>
        <w:spacing w:after="160" w:line="30" w:lineRule="atLeast"/>
        <w:jc w:val="both"/>
        <w:rPr>
          <w:rFonts w:cs="Arial"/>
          <w:noProof/>
          <w:lang w:val="ro-RO"/>
        </w:rPr>
      </w:pPr>
      <w:r w:rsidRPr="005A6F87">
        <w:rPr>
          <w:rFonts w:cs="Arial"/>
          <w:noProof/>
          <w:lang w:val="ro-RO"/>
        </w:rPr>
        <w:t>copia extrasului din contul de credit;</w:t>
      </w:r>
    </w:p>
    <w:p w:rsidR="00A152E0" w:rsidRPr="00FF6644" w:rsidRDefault="00A152E0" w:rsidP="00175592">
      <w:pPr>
        <w:pStyle w:val="a3"/>
        <w:numPr>
          <w:ilvl w:val="0"/>
          <w:numId w:val="9"/>
        </w:numPr>
        <w:shd w:val="clear" w:color="auto" w:fill="FFFFFF"/>
        <w:spacing w:line="30" w:lineRule="atLeast"/>
        <w:jc w:val="both"/>
        <w:rPr>
          <w:rFonts w:cs="Arial"/>
          <w:noProof/>
          <w:lang w:val="ro-RO"/>
        </w:rPr>
      </w:pPr>
      <w:r w:rsidRPr="00FF6644">
        <w:rPr>
          <w:lang w:val="ro-RO"/>
        </w:rPr>
        <w:t>alte documente aferente creditelor acordate în cadrul Programului.</w:t>
      </w:r>
    </w:p>
    <w:p w:rsidR="00A152E0" w:rsidRPr="005A6F87" w:rsidRDefault="00A152E0" w:rsidP="00175592">
      <w:pPr>
        <w:spacing w:line="30" w:lineRule="atLeast"/>
        <w:contextualSpacing/>
        <w:jc w:val="both"/>
        <w:rPr>
          <w:lang w:val="ro-RO"/>
        </w:rPr>
      </w:pPr>
      <w:r>
        <w:rPr>
          <w:lang w:val="ro-RO"/>
        </w:rPr>
        <w:t>6</w:t>
      </w:r>
      <w:r w:rsidRPr="005A6F87">
        <w:rPr>
          <w:lang w:val="ro-RO"/>
        </w:rPr>
        <w:t>.3. Banca lunar, până la data 15</w:t>
      </w:r>
      <w:r>
        <w:rPr>
          <w:lang w:val="ro-RO"/>
        </w:rPr>
        <w:t xml:space="preserve"> (cincisprezece)</w:t>
      </w:r>
      <w:r w:rsidRPr="005A6F87">
        <w:rPr>
          <w:lang w:val="ro-RO"/>
        </w:rPr>
        <w:t xml:space="preserve"> a fiecărei luni, va prezenta către ODI</w:t>
      </w:r>
      <w:r>
        <w:rPr>
          <w:lang w:val="ro-RO"/>
        </w:rPr>
        <w:t>MM informația privind situația B</w:t>
      </w:r>
      <w:r w:rsidRPr="005A6F87">
        <w:rPr>
          <w:lang w:val="ro-RO"/>
        </w:rPr>
        <w:t xml:space="preserve">eneficiarilor Programului, </w:t>
      </w:r>
      <w:r>
        <w:rPr>
          <w:lang w:val="ro-RO"/>
        </w:rPr>
        <w:t xml:space="preserve"> conform anexei nr. 2 la prezentul Contract.</w:t>
      </w:r>
    </w:p>
    <w:p w:rsidR="00A152E0" w:rsidRPr="005A6F87" w:rsidRDefault="00A152E0" w:rsidP="00175592">
      <w:pPr>
        <w:spacing w:after="160" w:line="30" w:lineRule="atLeast"/>
        <w:contextualSpacing/>
        <w:jc w:val="both"/>
        <w:rPr>
          <w:lang w:val="ro-RO"/>
        </w:rPr>
      </w:pPr>
      <w:r>
        <w:rPr>
          <w:lang w:val="ro-RO"/>
        </w:rPr>
        <w:t>6</w:t>
      </w:r>
      <w:r w:rsidRPr="005A6F87">
        <w:rPr>
          <w:lang w:val="ro-RO"/>
        </w:rPr>
        <w:t>.4. ODIMM lunar, până la data 15</w:t>
      </w:r>
      <w:r>
        <w:rPr>
          <w:lang w:val="ro-RO"/>
        </w:rPr>
        <w:t>(cincisprezece)</w:t>
      </w:r>
      <w:r w:rsidRPr="005A6F87">
        <w:rPr>
          <w:lang w:val="ro-RO"/>
        </w:rPr>
        <w:t xml:space="preserve">  a fiecărei luni, va prezenta Ministerului Finanțelor informația privind </w:t>
      </w:r>
      <w:r>
        <w:rPr>
          <w:lang w:val="ro-RO"/>
        </w:rPr>
        <w:t>garanțiile de stat acordate în luna raportată, agreată la nivel de fiecare creditor conform anexei nr. 3 la prezentul Contract;</w:t>
      </w:r>
    </w:p>
    <w:p w:rsidR="00A152E0" w:rsidRDefault="00A152E0" w:rsidP="00175592">
      <w:pPr>
        <w:spacing w:after="160" w:line="30" w:lineRule="atLeast"/>
        <w:contextualSpacing/>
        <w:jc w:val="both"/>
        <w:rPr>
          <w:lang w:val="ro-RO"/>
        </w:rPr>
      </w:pPr>
      <w:r>
        <w:rPr>
          <w:lang w:val="ro-RO"/>
        </w:rPr>
        <w:t>6</w:t>
      </w:r>
      <w:r w:rsidRPr="005A6F87">
        <w:rPr>
          <w:lang w:val="ro-RO"/>
        </w:rPr>
        <w:t>.5. Banca lunar, până la data 15</w:t>
      </w:r>
      <w:r>
        <w:rPr>
          <w:lang w:val="ro-RO"/>
        </w:rPr>
        <w:t xml:space="preserve"> (cincisprezece)</w:t>
      </w:r>
      <w:r w:rsidRPr="005A6F87">
        <w:rPr>
          <w:lang w:val="ro-RO"/>
        </w:rPr>
        <w:t xml:space="preserve">  a fiecărei luni, va prezenta Ministerului Finanțelor </w:t>
      </w:r>
      <w:r>
        <w:rPr>
          <w:lang w:val="ro-RO"/>
        </w:rPr>
        <w:t xml:space="preserve">informația privind </w:t>
      </w:r>
      <w:r w:rsidRPr="005A6F87">
        <w:rPr>
          <w:lang w:val="ro-RO"/>
        </w:rPr>
        <w:t>creditele acordate în cadrul Programului</w:t>
      </w:r>
      <w:r>
        <w:rPr>
          <w:lang w:val="ro-RO"/>
        </w:rPr>
        <w:t xml:space="preserve">,conform anexei </w:t>
      </w:r>
      <w:r>
        <w:rPr>
          <w:lang w:val="ro-RO"/>
        </w:rPr>
        <w:br/>
        <w:t>nr. 4 la prezentul Contract;</w:t>
      </w:r>
    </w:p>
    <w:p w:rsidR="00A152E0" w:rsidRPr="005A6F87" w:rsidRDefault="00A152E0" w:rsidP="00175592">
      <w:pPr>
        <w:spacing w:after="160" w:line="30" w:lineRule="atLeast"/>
        <w:contextualSpacing/>
        <w:jc w:val="both"/>
        <w:rPr>
          <w:lang w:val="ro-RO"/>
        </w:rPr>
      </w:pPr>
      <w:r>
        <w:rPr>
          <w:lang w:val="ro-RO"/>
        </w:rPr>
        <w:t>6.6. Banca anual</w:t>
      </w:r>
      <w:r w:rsidRPr="005A6F87">
        <w:rPr>
          <w:lang w:val="ro-RO"/>
        </w:rPr>
        <w:t xml:space="preserve">, până la </w:t>
      </w:r>
      <w:r>
        <w:rPr>
          <w:lang w:val="ro-RO"/>
        </w:rPr>
        <w:t>data 25 ianuarie</w:t>
      </w:r>
      <w:r w:rsidRPr="005A6F87">
        <w:rPr>
          <w:lang w:val="ro-RO"/>
        </w:rPr>
        <w:t xml:space="preserve">, va prezenta Ministerului Finanțelor scadențarul estimativ al rambursărilor de rate </w:t>
      </w:r>
      <w:r>
        <w:rPr>
          <w:lang w:val="ro-RO"/>
        </w:rPr>
        <w:t xml:space="preserve">a </w:t>
      </w:r>
      <w:r w:rsidRPr="005A6F87">
        <w:rPr>
          <w:lang w:val="ro-RO"/>
        </w:rPr>
        <w:t>sum</w:t>
      </w:r>
      <w:r>
        <w:rPr>
          <w:lang w:val="ro-RO"/>
        </w:rPr>
        <w:t>ei</w:t>
      </w:r>
      <w:r w:rsidRPr="005A6F87">
        <w:rPr>
          <w:lang w:val="ro-RO"/>
        </w:rPr>
        <w:t xml:space="preserve"> principal</w:t>
      </w:r>
      <w:r>
        <w:rPr>
          <w:lang w:val="ro-RO"/>
        </w:rPr>
        <w:t xml:space="preserve">e </w:t>
      </w:r>
      <w:r w:rsidRPr="005A6F87">
        <w:rPr>
          <w:lang w:val="ro-RO"/>
        </w:rPr>
        <w:t>aferente soldului creditelor acordate în cadrul Programului</w:t>
      </w:r>
      <w:r>
        <w:rPr>
          <w:lang w:val="ro-RO"/>
        </w:rPr>
        <w:t>, conform anexei nr. 5 la prezentul Contract</w:t>
      </w:r>
      <w:r w:rsidRPr="005A6F87">
        <w:rPr>
          <w:lang w:val="ro-RO"/>
        </w:rPr>
        <w:t>;</w:t>
      </w:r>
    </w:p>
    <w:p w:rsidR="00A152E0" w:rsidRPr="005A6F87" w:rsidRDefault="00A152E0" w:rsidP="00175592">
      <w:pPr>
        <w:spacing w:after="160" w:line="30" w:lineRule="atLeast"/>
        <w:contextualSpacing/>
        <w:jc w:val="both"/>
        <w:rPr>
          <w:lang w:val="ro-RO"/>
        </w:rPr>
      </w:pPr>
      <w:r>
        <w:rPr>
          <w:lang w:val="ro-RO"/>
        </w:rPr>
        <w:t>6.7</w:t>
      </w:r>
      <w:r w:rsidRPr="005A6F87">
        <w:rPr>
          <w:lang w:val="ro-RO"/>
        </w:rPr>
        <w:t xml:space="preserve">. Banca și ODIMM vor prezenta orice altă informație solicitată de către Ministerul Finanțelor în privința </w:t>
      </w:r>
      <w:r>
        <w:rPr>
          <w:lang w:val="ro-RO"/>
        </w:rPr>
        <w:t>implementării Programului.</w:t>
      </w:r>
    </w:p>
    <w:p w:rsidR="00A152E0" w:rsidRPr="005A6F87" w:rsidRDefault="00A152E0" w:rsidP="00175592">
      <w:pPr>
        <w:spacing w:after="160" w:line="30" w:lineRule="atLeast"/>
        <w:contextualSpacing/>
        <w:jc w:val="both"/>
        <w:rPr>
          <w:lang w:val="ro-RO"/>
        </w:rPr>
      </w:pPr>
      <w:r>
        <w:rPr>
          <w:lang w:val="ro-RO"/>
        </w:rPr>
        <w:t>6.8</w:t>
      </w:r>
      <w:r w:rsidRPr="005A6F87">
        <w:rPr>
          <w:lang w:val="ro-RO"/>
        </w:rPr>
        <w:t>. Banca va transfera trimestrial comisionul pentru garanția de stat</w:t>
      </w:r>
      <w:r>
        <w:rPr>
          <w:lang w:val="ro-RO"/>
        </w:rPr>
        <w:t xml:space="preserve"> </w:t>
      </w:r>
      <w:r w:rsidRPr="005A6F87">
        <w:rPr>
          <w:lang w:val="ro-RO"/>
        </w:rPr>
        <w:t>la contul ODIMM până la data de 25</w:t>
      </w:r>
      <w:r>
        <w:rPr>
          <w:lang w:val="ro-RO"/>
        </w:rPr>
        <w:t xml:space="preserve"> (douăzeci şi cinci)</w:t>
      </w:r>
      <w:r w:rsidRPr="005A6F87">
        <w:rPr>
          <w:lang w:val="ro-RO"/>
        </w:rPr>
        <w:t xml:space="preserve"> a lunii următoare trimestrului de gestiune.</w:t>
      </w:r>
    </w:p>
    <w:p w:rsidR="00A152E0" w:rsidRPr="005A6F87" w:rsidRDefault="00A152E0" w:rsidP="00175592">
      <w:pPr>
        <w:spacing w:after="160" w:line="30" w:lineRule="atLeast"/>
        <w:contextualSpacing/>
        <w:jc w:val="both"/>
        <w:rPr>
          <w:lang w:val="ro-RO"/>
        </w:rPr>
      </w:pPr>
      <w:r>
        <w:rPr>
          <w:lang w:val="ro-RO"/>
        </w:rPr>
        <w:t>6.9</w:t>
      </w:r>
      <w:r w:rsidRPr="005A6F87">
        <w:rPr>
          <w:lang w:val="ro-RO"/>
        </w:rPr>
        <w:t xml:space="preserve">. </w:t>
      </w:r>
      <w:r>
        <w:rPr>
          <w:lang w:val="ro-RO"/>
        </w:rPr>
        <w:t xml:space="preserve"> </w:t>
      </w:r>
      <w:r w:rsidRPr="001A30B6">
        <w:rPr>
          <w:noProof/>
          <w:lang w:val="ro-RO"/>
        </w:rPr>
        <w:t xml:space="preserve">În cazul în care </w:t>
      </w:r>
      <w:r>
        <w:rPr>
          <w:noProof/>
          <w:lang w:val="ro-RO"/>
        </w:rPr>
        <w:t>Banca</w:t>
      </w:r>
      <w:r w:rsidRPr="001A30B6">
        <w:rPr>
          <w:noProof/>
          <w:lang w:val="ro-RO"/>
        </w:rPr>
        <w:t xml:space="preserve"> are restanțe la transferul comisionului pentru garanți</w:t>
      </w:r>
      <w:r>
        <w:rPr>
          <w:noProof/>
          <w:lang w:val="ro-RO"/>
        </w:rPr>
        <w:t>i</w:t>
      </w:r>
      <w:r w:rsidRPr="001A30B6">
        <w:rPr>
          <w:noProof/>
          <w:lang w:val="ro-RO"/>
        </w:rPr>
        <w:t xml:space="preserve"> de stat,</w:t>
      </w:r>
      <w:r>
        <w:rPr>
          <w:noProof/>
          <w:lang w:val="ro-RO"/>
        </w:rPr>
        <w:t xml:space="preserve"> exceptînd situa</w:t>
      </w:r>
      <w:r w:rsidRPr="00F44143">
        <w:rPr>
          <w:noProof/>
          <w:lang w:val="en-US"/>
        </w:rPr>
        <w:t>ți</w:t>
      </w:r>
      <w:r>
        <w:rPr>
          <w:noProof/>
          <w:lang w:val="ro-RO"/>
        </w:rPr>
        <w:t>ile prevăzute la Cap. IX și X mai jos,</w:t>
      </w:r>
      <w:r w:rsidRPr="001A30B6">
        <w:rPr>
          <w:noProof/>
          <w:lang w:val="ro-RO"/>
        </w:rPr>
        <w:t xml:space="preserve"> garantul </w:t>
      </w:r>
      <w:r>
        <w:rPr>
          <w:noProof/>
          <w:lang w:val="ro-RO"/>
        </w:rPr>
        <w:t xml:space="preserve">nu </w:t>
      </w:r>
      <w:r w:rsidRPr="001A30B6">
        <w:rPr>
          <w:noProof/>
          <w:lang w:val="ro-RO"/>
        </w:rPr>
        <w:t>execut</w:t>
      </w:r>
      <w:r>
        <w:rPr>
          <w:noProof/>
          <w:lang w:val="ro-RO"/>
        </w:rPr>
        <w:t>ă</w:t>
      </w:r>
      <w:r w:rsidRPr="001A30B6">
        <w:rPr>
          <w:noProof/>
          <w:lang w:val="ro-RO"/>
        </w:rPr>
        <w:t xml:space="preserve"> garanți</w:t>
      </w:r>
      <w:r>
        <w:rPr>
          <w:noProof/>
          <w:lang w:val="ro-RO"/>
        </w:rPr>
        <w:t>a</w:t>
      </w:r>
      <w:r w:rsidRPr="001A30B6">
        <w:rPr>
          <w:noProof/>
          <w:lang w:val="ro-RO"/>
        </w:rPr>
        <w:t xml:space="preserve"> de stat</w:t>
      </w:r>
      <w:r>
        <w:rPr>
          <w:noProof/>
          <w:lang w:val="ro-RO"/>
        </w:rPr>
        <w:t xml:space="preserve"> pănă la achitarea integrală de către creditor a comisionului</w:t>
      </w:r>
      <w:r w:rsidRPr="001A30B6">
        <w:rPr>
          <w:noProof/>
          <w:lang w:val="ro-RO"/>
        </w:rPr>
        <w:t>.</w:t>
      </w:r>
    </w:p>
    <w:p w:rsidR="00A152E0" w:rsidRDefault="00A152E0" w:rsidP="00175592">
      <w:pPr>
        <w:pStyle w:val="a3"/>
        <w:numPr>
          <w:ilvl w:val="0"/>
          <w:numId w:val="10"/>
        </w:numPr>
        <w:spacing w:after="160" w:line="30" w:lineRule="atLeast"/>
        <w:jc w:val="both"/>
        <w:rPr>
          <w:b/>
          <w:lang w:val="ro-RO"/>
        </w:rPr>
      </w:pPr>
      <w:r>
        <w:rPr>
          <w:b/>
          <w:lang w:val="ro-RO"/>
        </w:rPr>
        <w:t>EXECUTAREA IPOTECII</w:t>
      </w:r>
    </w:p>
    <w:p w:rsidR="00A152E0" w:rsidRDefault="00A152E0" w:rsidP="00175592">
      <w:pPr>
        <w:spacing w:line="30" w:lineRule="atLeast"/>
        <w:jc w:val="both"/>
        <w:rPr>
          <w:lang w:val="ro-RO"/>
        </w:rPr>
      </w:pPr>
      <w:r w:rsidRPr="00F44143">
        <w:rPr>
          <w:lang w:val="ro-RO"/>
        </w:rPr>
        <w:t>7.1.</w:t>
      </w:r>
      <w:r>
        <w:rPr>
          <w:lang w:val="ro-RO"/>
        </w:rPr>
        <w:t xml:space="preserve"> La momentul înaintării cererii de executare a garanției de stat Banca inițiază procedura de executare a ipotecii în modul stabilit de Regulament.</w:t>
      </w:r>
    </w:p>
    <w:p w:rsidR="00A152E0" w:rsidRDefault="00A152E0" w:rsidP="00175592">
      <w:pPr>
        <w:spacing w:line="30" w:lineRule="atLeast"/>
        <w:jc w:val="both"/>
        <w:rPr>
          <w:lang w:val="ro-RO"/>
        </w:rPr>
      </w:pPr>
      <w:r>
        <w:rPr>
          <w:lang w:val="ro-RO"/>
        </w:rPr>
        <w:t xml:space="preserve">7.2. Înainte de vânzarea bunului, Banca solicită confirmarea de către ODIMM a prețului de vânzare a locuinței. </w:t>
      </w:r>
    </w:p>
    <w:p w:rsidR="00A152E0" w:rsidRDefault="00A152E0" w:rsidP="00175592">
      <w:pPr>
        <w:spacing w:line="30" w:lineRule="atLeast"/>
        <w:jc w:val="both"/>
        <w:rPr>
          <w:lang w:val="ro-RO"/>
        </w:rPr>
      </w:pPr>
      <w:r>
        <w:rPr>
          <w:lang w:val="ro-RO"/>
        </w:rPr>
        <w:t>7.3. ODIMM transmite acordul sau dezacordul său în adresa băncii în decurs de 5 (cinci) zile lucrătoare.</w:t>
      </w:r>
    </w:p>
    <w:p w:rsidR="00A152E0" w:rsidRPr="0038449E" w:rsidRDefault="00A152E0" w:rsidP="00175592">
      <w:pPr>
        <w:spacing w:after="160" w:line="30" w:lineRule="atLeast"/>
        <w:jc w:val="both"/>
        <w:rPr>
          <w:lang w:val="ro-RO"/>
        </w:rPr>
      </w:pPr>
      <w:r>
        <w:rPr>
          <w:lang w:val="ro-RO"/>
        </w:rPr>
        <w:t>7.4. În cazul dezacordului ODIMM va informa banca despre prețul minim de vânzare a locuinței acceptat de aceasta.</w:t>
      </w:r>
    </w:p>
    <w:p w:rsidR="00A152E0" w:rsidRPr="00B820BF" w:rsidRDefault="00A152E0" w:rsidP="00175592">
      <w:pPr>
        <w:pStyle w:val="a3"/>
        <w:numPr>
          <w:ilvl w:val="0"/>
          <w:numId w:val="10"/>
        </w:numPr>
        <w:spacing w:after="160" w:line="30" w:lineRule="atLeast"/>
        <w:jc w:val="both"/>
        <w:rPr>
          <w:b/>
          <w:lang w:val="ro-RO"/>
        </w:rPr>
      </w:pPr>
      <w:r w:rsidRPr="002F2CAB">
        <w:rPr>
          <w:b/>
          <w:lang w:val="ro-RO"/>
        </w:rPr>
        <w:t xml:space="preserve">MODIFICAREA </w:t>
      </w:r>
      <w:r>
        <w:rPr>
          <w:b/>
          <w:lang w:val="ro-RO"/>
        </w:rPr>
        <w:t>Ș</w:t>
      </w:r>
      <w:r w:rsidRPr="002F2CAB">
        <w:rPr>
          <w:b/>
          <w:lang w:val="ro-RO"/>
        </w:rPr>
        <w:t xml:space="preserve">I COMPLETAREA CONTRACTULUI  </w:t>
      </w:r>
    </w:p>
    <w:p w:rsidR="00A152E0" w:rsidRPr="005A6F87" w:rsidRDefault="00A152E0" w:rsidP="00175592">
      <w:pPr>
        <w:spacing w:after="160" w:line="30" w:lineRule="atLeast"/>
        <w:contextualSpacing/>
        <w:jc w:val="both"/>
        <w:rPr>
          <w:lang w:val="ro-RO"/>
        </w:rPr>
      </w:pPr>
      <w:r>
        <w:rPr>
          <w:lang w:val="ro-RO"/>
        </w:rPr>
        <w:t>8</w:t>
      </w:r>
      <w:r w:rsidRPr="005A6F87">
        <w:rPr>
          <w:lang w:val="ro-RO"/>
        </w:rPr>
        <w:t>.1. Orice modificare si completare a Contractului sau a anexelor lui se va efectua în scris prin</w:t>
      </w:r>
      <w:r>
        <w:rPr>
          <w:lang w:val="ro-RO"/>
        </w:rPr>
        <w:t xml:space="preserve"> </w:t>
      </w:r>
      <w:r w:rsidRPr="005A6F87">
        <w:rPr>
          <w:lang w:val="ro-RO"/>
        </w:rPr>
        <w:t xml:space="preserve">acord adiţional semnat de Părţi. </w:t>
      </w:r>
    </w:p>
    <w:p w:rsidR="00A152E0" w:rsidRDefault="00A152E0" w:rsidP="00175592">
      <w:pPr>
        <w:spacing w:after="160" w:line="30" w:lineRule="atLeast"/>
        <w:contextualSpacing/>
        <w:jc w:val="both"/>
        <w:rPr>
          <w:lang w:val="ro-RO"/>
        </w:rPr>
      </w:pPr>
      <w:r>
        <w:rPr>
          <w:lang w:val="ro-RO"/>
        </w:rPr>
        <w:t>8</w:t>
      </w:r>
      <w:r w:rsidRPr="005A6F87">
        <w:rPr>
          <w:lang w:val="ro-RO"/>
        </w:rPr>
        <w:t>.2. În cazul schimbării adresei, sediului, contului bancar, sau altor date relevante, Parte</w:t>
      </w:r>
      <w:r>
        <w:rPr>
          <w:lang w:val="ro-RO"/>
        </w:rPr>
        <w:t>a</w:t>
      </w:r>
      <w:r w:rsidRPr="005A6F87">
        <w:rPr>
          <w:lang w:val="ro-RO"/>
        </w:rPr>
        <w:t xml:space="preserve"> va notifica celelalte părți în termen de cel mult 5</w:t>
      </w:r>
      <w:r>
        <w:rPr>
          <w:lang w:val="ro-RO"/>
        </w:rPr>
        <w:t xml:space="preserve"> (cinci)</w:t>
      </w:r>
      <w:r w:rsidRPr="005A6F87">
        <w:rPr>
          <w:lang w:val="ro-RO"/>
        </w:rPr>
        <w:t xml:space="preserve"> zile calendaristice de la data efectuării modificărilor.</w:t>
      </w:r>
      <w:r>
        <w:rPr>
          <w:lang w:val="ro-RO"/>
        </w:rPr>
        <w:t xml:space="preserve"> </w:t>
      </w:r>
      <w:r w:rsidRPr="005A6F87">
        <w:rPr>
          <w:lang w:val="ro-RO"/>
        </w:rPr>
        <w:t xml:space="preserve">Neexecutarea acestei obligaţii va avea drept efect inopozabilitatea datelor modificate de către Parte, iar toate comunicările făcute la adresa şi conform datelor cunoscute anterior, se vor considera efectiv îndeplinite de către celelalte Părți.  </w:t>
      </w:r>
    </w:p>
    <w:p w:rsidR="00A152E0" w:rsidRPr="005A6F87" w:rsidRDefault="00A152E0" w:rsidP="00175592">
      <w:pPr>
        <w:spacing w:after="160" w:line="30" w:lineRule="atLeast"/>
        <w:contextualSpacing/>
        <w:jc w:val="both"/>
        <w:rPr>
          <w:b/>
          <w:lang w:val="ro-RO"/>
        </w:rPr>
      </w:pPr>
      <w:r>
        <w:rPr>
          <w:lang w:val="ro-RO"/>
        </w:rPr>
        <w:t>8.3. Prezentul contract va fi modificat în cazul în care vor surveni modificări de lege sau ale Regulamentului ce vor afecta sau invalida anumite prevederi ale prezentului Contract. În această situaţie, părţile vor modifica sau, după caz, completa prezentul contract în termen de 15 (cincisprezece)</w:t>
      </w:r>
      <w:r w:rsidRPr="005A6F87">
        <w:rPr>
          <w:lang w:val="ro-RO"/>
        </w:rPr>
        <w:t xml:space="preserve"> </w:t>
      </w:r>
      <w:r>
        <w:rPr>
          <w:lang w:val="ro-RO"/>
        </w:rPr>
        <w:t xml:space="preserve"> zile de la intrarea în vigoare a noilor prevederi ale Legii sau Regulamentului.</w:t>
      </w:r>
    </w:p>
    <w:p w:rsidR="00A152E0" w:rsidRPr="002F2CAB" w:rsidRDefault="00A152E0" w:rsidP="00175592">
      <w:pPr>
        <w:pStyle w:val="a3"/>
        <w:numPr>
          <w:ilvl w:val="0"/>
          <w:numId w:val="10"/>
        </w:numPr>
        <w:spacing w:after="160" w:line="30" w:lineRule="atLeast"/>
        <w:jc w:val="both"/>
        <w:rPr>
          <w:b/>
          <w:lang w:val="ro-RO"/>
        </w:rPr>
      </w:pPr>
      <w:r w:rsidRPr="002F2CAB">
        <w:rPr>
          <w:b/>
          <w:lang w:val="ro-RO"/>
        </w:rPr>
        <w:t>TEMEIURILE DE SUSPENDARE A CONTRACTULUI</w:t>
      </w:r>
    </w:p>
    <w:p w:rsidR="00A152E0" w:rsidRPr="005A6F87" w:rsidRDefault="00A152E0" w:rsidP="00175592">
      <w:pPr>
        <w:spacing w:line="30" w:lineRule="atLeast"/>
        <w:contextualSpacing/>
        <w:jc w:val="both"/>
        <w:rPr>
          <w:lang w:val="ro-RO"/>
        </w:rPr>
      </w:pPr>
      <w:r>
        <w:rPr>
          <w:lang w:val="ro-RO"/>
        </w:rPr>
        <w:t>9</w:t>
      </w:r>
      <w:r w:rsidRPr="005A6F87">
        <w:rPr>
          <w:lang w:val="ro-RO"/>
        </w:rPr>
        <w:t>.1.</w:t>
      </w:r>
      <w:r w:rsidRPr="005A6F87">
        <w:rPr>
          <w:b/>
          <w:lang w:val="ro-RO"/>
        </w:rPr>
        <w:t xml:space="preserve"> </w:t>
      </w:r>
      <w:r>
        <w:rPr>
          <w:lang w:val="ro-RO"/>
        </w:rPr>
        <w:t>P</w:t>
      </w:r>
      <w:r w:rsidRPr="00B820BF">
        <w:rPr>
          <w:lang w:val="ro-RO"/>
        </w:rPr>
        <w:t xml:space="preserve">rezentul contract și </w:t>
      </w:r>
      <w:r>
        <w:rPr>
          <w:lang w:val="ro-RO"/>
        </w:rPr>
        <w:t>participarea Băncii în Program va fi suspendată în cazul în care</w:t>
      </w:r>
      <w:r w:rsidRPr="00B820BF">
        <w:rPr>
          <w:lang w:val="ro-RO"/>
        </w:rPr>
        <w:t xml:space="preserve"> </w:t>
      </w:r>
      <w:r w:rsidRPr="005A6F87">
        <w:rPr>
          <w:lang w:val="ro-RO"/>
        </w:rPr>
        <w:t xml:space="preserve"> </w:t>
      </w:r>
      <w:r>
        <w:rPr>
          <w:lang w:val="ro-RO"/>
        </w:rPr>
        <w:t xml:space="preserve">Banca este afectată de </w:t>
      </w:r>
      <w:r w:rsidRPr="005A6F87">
        <w:rPr>
          <w:lang w:val="ro-RO"/>
        </w:rPr>
        <w:t>una din următoarele circumstanțe:</w:t>
      </w:r>
    </w:p>
    <w:p w:rsidR="00A152E0" w:rsidRDefault="00A152E0" w:rsidP="00175592">
      <w:pPr>
        <w:pStyle w:val="a3"/>
        <w:numPr>
          <w:ilvl w:val="0"/>
          <w:numId w:val="18"/>
        </w:numPr>
        <w:spacing w:line="30" w:lineRule="atLeast"/>
        <w:jc w:val="both"/>
        <w:rPr>
          <w:lang w:val="ro-RO"/>
        </w:rPr>
      </w:pPr>
      <w:r w:rsidRPr="00B820BF">
        <w:rPr>
          <w:lang w:val="ro-RO"/>
        </w:rPr>
        <w:lastRenderedPageBreak/>
        <w:t xml:space="preserve">în privinţa acesteia a fost declanşată o acţiune de rezoluţie de către Banca Naţională în temeiul art. 58 al Legii </w:t>
      </w:r>
      <w:r>
        <w:rPr>
          <w:lang w:val="ro-RO"/>
        </w:rPr>
        <w:t>nr.</w:t>
      </w:r>
      <w:r w:rsidRPr="00B820BF">
        <w:rPr>
          <w:lang w:val="ro-RO"/>
        </w:rPr>
        <w:t>232/2016</w:t>
      </w:r>
      <w:r>
        <w:rPr>
          <w:lang w:val="ro-RO"/>
        </w:rPr>
        <w:t xml:space="preserve"> </w:t>
      </w:r>
      <w:r w:rsidRPr="00B820BF">
        <w:rPr>
          <w:lang w:val="ro-RO"/>
        </w:rPr>
        <w:t>privind redresarea şi rezoluţia băncilor</w:t>
      </w:r>
      <w:r>
        <w:rPr>
          <w:lang w:val="ro-RO"/>
        </w:rPr>
        <w:t>;</w:t>
      </w:r>
      <w:r w:rsidRPr="00B820BF">
        <w:rPr>
          <w:lang w:val="ro-RO"/>
        </w:rPr>
        <w:t xml:space="preserve"> </w:t>
      </w:r>
    </w:p>
    <w:p w:rsidR="00A152E0" w:rsidRPr="004650A3" w:rsidRDefault="00A152E0" w:rsidP="00175592">
      <w:pPr>
        <w:pStyle w:val="a3"/>
        <w:numPr>
          <w:ilvl w:val="0"/>
          <w:numId w:val="18"/>
        </w:numPr>
        <w:shd w:val="clear" w:color="auto" w:fill="FFFFFF"/>
        <w:tabs>
          <w:tab w:val="left" w:pos="567"/>
        </w:tabs>
        <w:spacing w:after="180"/>
        <w:jc w:val="both"/>
        <w:rPr>
          <w:lang w:val="ro-RO"/>
        </w:rPr>
      </w:pPr>
      <w:r w:rsidRPr="0061525F">
        <w:rPr>
          <w:lang w:val="ro-RO"/>
        </w:rPr>
        <w:tab/>
        <w:t xml:space="preserve">i-au fost aplicate măsuri de supraveghere, prevăzute la art. 139 alin. (3) din Legea nr. 202 </w:t>
      </w:r>
      <w:r>
        <w:rPr>
          <w:lang w:val="ro-RO"/>
        </w:rPr>
        <w:t>/</w:t>
      </w:r>
      <w:r w:rsidRPr="0061525F">
        <w:rPr>
          <w:lang w:val="ro-RO"/>
        </w:rPr>
        <w:t>2017 privind activitatea băncilor, ce țin de interzicerea acordării creditelor.</w:t>
      </w:r>
    </w:p>
    <w:p w:rsidR="00A152E0" w:rsidRPr="005A6F87" w:rsidRDefault="00A152E0" w:rsidP="00175592">
      <w:pPr>
        <w:spacing w:after="180" w:line="30" w:lineRule="atLeast"/>
        <w:jc w:val="both"/>
        <w:rPr>
          <w:lang w:val="ro-RO"/>
        </w:rPr>
      </w:pPr>
      <w:r>
        <w:rPr>
          <w:lang w:val="ro-RO"/>
        </w:rPr>
        <w:t>9.2. În cazul prevăzut la pct. 9.</w:t>
      </w:r>
      <w:r w:rsidRPr="005A6F87">
        <w:rPr>
          <w:lang w:val="ro-RO"/>
        </w:rPr>
        <w:t xml:space="preserve">1. a prezentului contract, executarea contractului și participarea băncii respective în cadrul Programului va fi reluată la decizia Ministerului Finanțelor, după dispariţia circumstanţelor ce au dus la suspendare. </w:t>
      </w:r>
      <w:r w:rsidRPr="005A6F87">
        <w:rPr>
          <w:rFonts w:cs="Arial"/>
          <w:noProof/>
          <w:lang w:val="ro-RO"/>
        </w:rPr>
        <w:t>Garanțiile emise în favoarea băncii pentru garantarea creditelor pentru locuințe rămân active.</w:t>
      </w:r>
    </w:p>
    <w:p w:rsidR="00A152E0" w:rsidRPr="002F2CAB" w:rsidRDefault="00A152E0" w:rsidP="00175592">
      <w:pPr>
        <w:pStyle w:val="a3"/>
        <w:numPr>
          <w:ilvl w:val="0"/>
          <w:numId w:val="10"/>
        </w:numPr>
        <w:spacing w:after="160" w:line="30" w:lineRule="atLeast"/>
        <w:jc w:val="both"/>
        <w:rPr>
          <w:b/>
          <w:lang w:val="ro-RO"/>
        </w:rPr>
      </w:pPr>
      <w:r w:rsidRPr="002F2CAB">
        <w:rPr>
          <w:b/>
          <w:lang w:val="ro-RO"/>
        </w:rPr>
        <w:t>TEMEIURILE DE ÎNCETARE A CONTRACTULUI</w:t>
      </w:r>
    </w:p>
    <w:p w:rsidR="00A152E0" w:rsidRPr="004D3C0D" w:rsidRDefault="00A152E0" w:rsidP="00175592">
      <w:pPr>
        <w:spacing w:after="160" w:line="30" w:lineRule="atLeast"/>
        <w:contextualSpacing/>
        <w:jc w:val="both"/>
        <w:rPr>
          <w:lang w:val="ro-RO"/>
        </w:rPr>
      </w:pPr>
      <w:r>
        <w:rPr>
          <w:lang w:val="ro-RO"/>
        </w:rPr>
        <w:t>10</w:t>
      </w:r>
      <w:r w:rsidRPr="005A6F87">
        <w:rPr>
          <w:lang w:val="ro-RO"/>
        </w:rPr>
        <w:t>.1.</w:t>
      </w:r>
      <w:r w:rsidRPr="005A6F87">
        <w:rPr>
          <w:b/>
          <w:lang w:val="ro-RO"/>
        </w:rPr>
        <w:t xml:space="preserve"> </w:t>
      </w:r>
      <w:r>
        <w:rPr>
          <w:lang w:val="ro-RO"/>
        </w:rPr>
        <w:t>Prezentul Contract încetează de drept în cazul abrogării Legii sau a Regulamentului.</w:t>
      </w:r>
    </w:p>
    <w:p w:rsidR="00A152E0" w:rsidRPr="005A6F87" w:rsidRDefault="00A152E0" w:rsidP="00175592">
      <w:pPr>
        <w:spacing w:after="160" w:line="30" w:lineRule="atLeast"/>
        <w:contextualSpacing/>
        <w:jc w:val="both"/>
        <w:rPr>
          <w:rFonts w:cs="Arial"/>
          <w:noProof/>
          <w:lang w:val="ro-RO"/>
        </w:rPr>
      </w:pPr>
      <w:r>
        <w:rPr>
          <w:lang w:val="ro-RO"/>
        </w:rPr>
        <w:t xml:space="preserve">10.2. </w:t>
      </w:r>
      <w:r w:rsidRPr="005A6F87">
        <w:rPr>
          <w:lang w:val="ro-RO"/>
        </w:rPr>
        <w:t xml:space="preserve">În cazul în care după admiterea în calitate de creditor, Băncii </w:t>
      </w:r>
      <w:r w:rsidRPr="005A6F87">
        <w:rPr>
          <w:color w:val="000000" w:themeColor="text1"/>
          <w:lang w:val="ro-RO"/>
        </w:rPr>
        <w:t xml:space="preserve">i-a fost retrasă licență eliberată de Banca Națională </w:t>
      </w:r>
      <w:r>
        <w:rPr>
          <w:color w:val="000000" w:themeColor="text1"/>
          <w:lang w:val="ro-RO"/>
        </w:rPr>
        <w:t xml:space="preserve">a Moldovei </w:t>
      </w:r>
      <w:r w:rsidRPr="005A6F87">
        <w:rPr>
          <w:color w:val="000000" w:themeColor="text1"/>
          <w:lang w:val="ro-RO"/>
        </w:rPr>
        <w:t xml:space="preserve">conform prevederilor </w:t>
      </w:r>
      <w:r>
        <w:rPr>
          <w:rFonts w:cs="Arial"/>
          <w:color w:val="000000" w:themeColor="text1"/>
          <w:lang w:val="ro-RO"/>
        </w:rPr>
        <w:t xml:space="preserve">legislației în vigoare, </w:t>
      </w:r>
      <w:r>
        <w:rPr>
          <w:lang w:val="ro-RO"/>
        </w:rPr>
        <w:t xml:space="preserve">acțiunea prezentului Contract </w:t>
      </w:r>
      <w:r w:rsidRPr="005A6F87">
        <w:rPr>
          <w:lang w:val="ro-RO"/>
        </w:rPr>
        <w:t>va înceta, iar banca respectivă va fi exclusă din Program.</w:t>
      </w:r>
      <w:r w:rsidRPr="005A6F87">
        <w:rPr>
          <w:rFonts w:cs="Arial"/>
          <w:noProof/>
          <w:lang w:val="ro-RO"/>
        </w:rPr>
        <w:t xml:space="preserve"> </w:t>
      </w:r>
    </w:p>
    <w:p w:rsidR="00A152E0" w:rsidRDefault="00A152E0" w:rsidP="00175592">
      <w:pPr>
        <w:spacing w:after="160" w:line="30" w:lineRule="atLeast"/>
        <w:contextualSpacing/>
        <w:jc w:val="both"/>
        <w:rPr>
          <w:b/>
          <w:lang w:val="ro-RO"/>
        </w:rPr>
      </w:pPr>
      <w:r>
        <w:rPr>
          <w:rFonts w:cs="Arial"/>
          <w:noProof/>
          <w:lang w:val="ro-RO"/>
        </w:rPr>
        <w:t>10</w:t>
      </w:r>
      <w:r w:rsidRPr="005A6F87">
        <w:rPr>
          <w:rFonts w:cs="Arial"/>
          <w:noProof/>
          <w:lang w:val="ro-RO"/>
        </w:rPr>
        <w:t>.</w:t>
      </w:r>
      <w:r>
        <w:rPr>
          <w:rFonts w:cs="Arial"/>
          <w:noProof/>
          <w:lang w:val="ro-RO"/>
        </w:rPr>
        <w:t>3</w:t>
      </w:r>
      <w:r w:rsidRPr="005A6F87">
        <w:rPr>
          <w:rFonts w:cs="Arial"/>
          <w:noProof/>
          <w:lang w:val="ro-RO"/>
        </w:rPr>
        <w:t>.</w:t>
      </w:r>
      <w:r>
        <w:rPr>
          <w:rFonts w:cs="Arial"/>
          <w:noProof/>
          <w:lang w:val="ro-RO"/>
        </w:rPr>
        <w:t xml:space="preserve"> În situația prevăzută la pct. 10</w:t>
      </w:r>
      <w:r w:rsidRPr="005A6F87">
        <w:rPr>
          <w:rFonts w:cs="Arial"/>
          <w:noProof/>
          <w:lang w:val="ro-RO"/>
        </w:rPr>
        <w:t>.</w:t>
      </w:r>
      <w:r>
        <w:rPr>
          <w:rFonts w:cs="Arial"/>
          <w:noProof/>
          <w:lang w:val="ro-RO"/>
        </w:rPr>
        <w:t>2</w:t>
      </w:r>
      <w:r w:rsidRPr="005A6F87">
        <w:rPr>
          <w:rFonts w:cs="Arial"/>
          <w:noProof/>
          <w:lang w:val="ro-RO"/>
        </w:rPr>
        <w:t>. a prezentului contract, creditele pentru locuinț</w:t>
      </w:r>
      <w:r>
        <w:rPr>
          <w:rFonts w:cs="Arial"/>
          <w:noProof/>
          <w:lang w:val="ro-RO"/>
        </w:rPr>
        <w:t>e</w:t>
      </w:r>
      <w:r w:rsidRPr="005A6F87">
        <w:rPr>
          <w:rFonts w:cs="Arial"/>
          <w:noProof/>
          <w:lang w:val="ro-RO"/>
        </w:rPr>
        <w:t xml:space="preserve"> vor fi transmise la altă bancă participantă la Program conform legislației în vigoare. </w:t>
      </w:r>
      <w:r>
        <w:rPr>
          <w:rFonts w:cs="Arial"/>
          <w:noProof/>
          <w:lang w:val="ro-RO"/>
        </w:rPr>
        <w:br/>
        <w:t>10.4. G</w:t>
      </w:r>
      <w:r w:rsidRPr="005A6F87">
        <w:rPr>
          <w:rFonts w:cs="Arial"/>
          <w:noProof/>
          <w:lang w:val="ro-RO"/>
        </w:rPr>
        <w:t>aranțiile</w:t>
      </w:r>
      <w:r>
        <w:rPr>
          <w:rFonts w:cs="Arial"/>
          <w:noProof/>
          <w:lang w:val="ro-RO"/>
        </w:rPr>
        <w:t xml:space="preserve"> de stat</w:t>
      </w:r>
      <w:r w:rsidRPr="005A6F87">
        <w:rPr>
          <w:rFonts w:cs="Arial"/>
          <w:noProof/>
          <w:lang w:val="ro-RO"/>
        </w:rPr>
        <w:t xml:space="preserve"> emise în</w:t>
      </w:r>
      <w:r>
        <w:rPr>
          <w:rFonts w:cs="Arial"/>
          <w:noProof/>
          <w:lang w:val="ro-RO"/>
        </w:rPr>
        <w:t xml:space="preserve"> favoarea B</w:t>
      </w:r>
      <w:r w:rsidRPr="005A6F87">
        <w:rPr>
          <w:rFonts w:cs="Arial"/>
          <w:noProof/>
          <w:lang w:val="ro-RO"/>
        </w:rPr>
        <w:t>ăncii</w:t>
      </w:r>
      <w:r>
        <w:rPr>
          <w:rFonts w:cs="Arial"/>
          <w:noProof/>
          <w:lang w:val="ro-RO"/>
        </w:rPr>
        <w:t xml:space="preserve"> în cazul</w:t>
      </w:r>
      <w:r w:rsidRPr="005A6F87">
        <w:rPr>
          <w:rFonts w:cs="Arial"/>
          <w:noProof/>
          <w:lang w:val="ro-RO"/>
        </w:rPr>
        <w:t xml:space="preserve"> exclu</w:t>
      </w:r>
      <w:r>
        <w:rPr>
          <w:rFonts w:cs="Arial"/>
          <w:noProof/>
          <w:lang w:val="ro-RO"/>
        </w:rPr>
        <w:t>derii</w:t>
      </w:r>
      <w:r w:rsidRPr="005A6F87">
        <w:rPr>
          <w:rFonts w:cs="Arial"/>
          <w:noProof/>
          <w:lang w:val="ro-RO"/>
        </w:rPr>
        <w:t xml:space="preserve"> din Program vor fi transmise în condițiile și termenele inițiale de g</w:t>
      </w:r>
      <w:r>
        <w:rPr>
          <w:rFonts w:cs="Arial"/>
          <w:noProof/>
          <w:lang w:val="ro-RO"/>
        </w:rPr>
        <w:t>a</w:t>
      </w:r>
      <w:r w:rsidRPr="005A6F87">
        <w:rPr>
          <w:rFonts w:cs="Arial"/>
          <w:noProof/>
          <w:lang w:val="ro-RO"/>
        </w:rPr>
        <w:t xml:space="preserve">rantare, la </w:t>
      </w:r>
      <w:r>
        <w:rPr>
          <w:rFonts w:cs="Arial"/>
          <w:noProof/>
          <w:lang w:val="ro-RO"/>
        </w:rPr>
        <w:t xml:space="preserve">o altă </w:t>
      </w:r>
      <w:r w:rsidRPr="005A6F87">
        <w:rPr>
          <w:rFonts w:cs="Arial"/>
          <w:noProof/>
          <w:lang w:val="ro-RO"/>
        </w:rPr>
        <w:t xml:space="preserve">banca </w:t>
      </w:r>
      <w:r>
        <w:rPr>
          <w:rFonts w:cs="Arial"/>
          <w:noProof/>
          <w:lang w:val="ro-RO"/>
        </w:rPr>
        <w:t>admisă</w:t>
      </w:r>
      <w:r w:rsidRPr="005A6F87">
        <w:rPr>
          <w:rFonts w:cs="Arial"/>
          <w:noProof/>
          <w:lang w:val="ro-RO"/>
        </w:rPr>
        <w:t xml:space="preserve"> </w:t>
      </w:r>
      <w:r>
        <w:rPr>
          <w:rFonts w:cs="Arial"/>
          <w:noProof/>
          <w:lang w:val="ro-RO"/>
        </w:rPr>
        <w:t>în</w:t>
      </w:r>
      <w:r w:rsidRPr="005A6F87">
        <w:rPr>
          <w:rFonts w:cs="Arial"/>
          <w:noProof/>
          <w:lang w:val="ro-RO"/>
        </w:rPr>
        <w:t xml:space="preserve"> Program care a acceptat creditele pentru locuințele garantate.</w:t>
      </w:r>
    </w:p>
    <w:p w:rsidR="00A152E0" w:rsidRPr="00167B4D" w:rsidRDefault="00A152E0" w:rsidP="00175592">
      <w:pPr>
        <w:pStyle w:val="a3"/>
        <w:numPr>
          <w:ilvl w:val="0"/>
          <w:numId w:val="10"/>
        </w:numPr>
        <w:spacing w:after="160" w:line="30" w:lineRule="atLeast"/>
        <w:jc w:val="both"/>
        <w:rPr>
          <w:b/>
          <w:lang w:val="ro-RO"/>
        </w:rPr>
      </w:pPr>
      <w:r w:rsidRPr="00167B4D">
        <w:rPr>
          <w:b/>
          <w:lang w:val="ro-RO"/>
        </w:rPr>
        <w:t xml:space="preserve">NOTIFICĂRI  </w:t>
      </w:r>
    </w:p>
    <w:p w:rsidR="00A152E0" w:rsidRPr="00E34706" w:rsidRDefault="00A152E0" w:rsidP="00175592">
      <w:pPr>
        <w:jc w:val="both"/>
        <w:rPr>
          <w:lang w:val="ro-RO"/>
        </w:rPr>
      </w:pPr>
      <w:r>
        <w:rPr>
          <w:lang w:val="ro-RO"/>
        </w:rPr>
        <w:t>11</w:t>
      </w:r>
      <w:r w:rsidRPr="00E34706">
        <w:rPr>
          <w:lang w:val="ro-RO"/>
        </w:rPr>
        <w:t>.1. Orice notificare înaintată de către o Parte a prezentului Contract celeilalte Părţi, va avea efect juridic doar dacă va fi întocmită în formă scrisă şi transmisă în conformitate cu prevederile prezentului capitol.</w:t>
      </w:r>
    </w:p>
    <w:p w:rsidR="00A152E0" w:rsidRPr="00E34706" w:rsidRDefault="00A152E0" w:rsidP="00175592">
      <w:pPr>
        <w:autoSpaceDE w:val="0"/>
        <w:autoSpaceDN w:val="0"/>
        <w:adjustRightInd w:val="0"/>
        <w:jc w:val="both"/>
        <w:rPr>
          <w:rFonts w:eastAsiaTheme="minorHAnsi"/>
          <w:color w:val="000000"/>
          <w:lang w:val="ro-RO" w:eastAsia="en-US"/>
        </w:rPr>
      </w:pPr>
      <w:r>
        <w:rPr>
          <w:rFonts w:eastAsiaTheme="minorHAnsi"/>
          <w:color w:val="000000"/>
          <w:lang w:val="ro-RO" w:eastAsia="en-US"/>
        </w:rPr>
        <w:t>11</w:t>
      </w:r>
      <w:r w:rsidRPr="00E34706">
        <w:rPr>
          <w:rFonts w:eastAsiaTheme="minorHAnsi"/>
          <w:color w:val="000000"/>
          <w:lang w:val="ro-RO" w:eastAsia="en-US"/>
        </w:rPr>
        <w:t xml:space="preserve">.2. În sensul prezentului Contract, prin ”notificare” de către o Parte a celeilalte Părţi se înţelege: transmiterea oricărui înscris, adrese, comunicări, înştiinţări, înaintarea cererilor, pretenţiilor, avizelor, răspunsurilor, referitoare la realizarea prevederilor prezentului Contract şi garanţiilor aferente. </w:t>
      </w:r>
    </w:p>
    <w:p w:rsidR="00A152E0" w:rsidRPr="00E34706" w:rsidRDefault="00A152E0" w:rsidP="00175592">
      <w:pPr>
        <w:autoSpaceDE w:val="0"/>
        <w:autoSpaceDN w:val="0"/>
        <w:adjustRightInd w:val="0"/>
        <w:jc w:val="both"/>
        <w:rPr>
          <w:rFonts w:eastAsiaTheme="minorHAnsi"/>
          <w:color w:val="000000"/>
          <w:lang w:val="ro-RO" w:eastAsia="en-US"/>
        </w:rPr>
      </w:pPr>
      <w:r>
        <w:rPr>
          <w:rFonts w:eastAsiaTheme="minorHAnsi"/>
          <w:color w:val="000000"/>
          <w:lang w:val="ro-RO" w:eastAsia="en-US"/>
        </w:rPr>
        <w:t>11</w:t>
      </w:r>
      <w:r w:rsidRPr="00E34706">
        <w:rPr>
          <w:rFonts w:eastAsiaTheme="minorHAnsi"/>
          <w:color w:val="000000"/>
          <w:lang w:val="ro-RO" w:eastAsia="en-US"/>
        </w:rPr>
        <w:t xml:space="preserve">.3. Notificările verbale invocate de către Părţi vor fi lipsite de orice efect juridic. </w:t>
      </w:r>
    </w:p>
    <w:p w:rsidR="00A152E0" w:rsidRDefault="00A152E0" w:rsidP="00175592">
      <w:pPr>
        <w:autoSpaceDE w:val="0"/>
        <w:autoSpaceDN w:val="0"/>
        <w:adjustRightInd w:val="0"/>
        <w:jc w:val="both"/>
        <w:rPr>
          <w:rFonts w:eastAsiaTheme="minorHAnsi"/>
          <w:color w:val="000000"/>
          <w:lang w:val="ro-RO" w:eastAsia="en-US"/>
        </w:rPr>
      </w:pPr>
      <w:r>
        <w:rPr>
          <w:rFonts w:eastAsiaTheme="minorHAnsi"/>
          <w:color w:val="000000"/>
          <w:lang w:val="ro-RO" w:eastAsia="en-US"/>
        </w:rPr>
        <w:t>11</w:t>
      </w:r>
      <w:r w:rsidRPr="00E34706">
        <w:rPr>
          <w:rFonts w:eastAsiaTheme="minorHAnsi"/>
          <w:color w:val="000000"/>
          <w:lang w:val="ro-RO" w:eastAsia="en-US"/>
        </w:rPr>
        <w:t xml:space="preserve">.4. Notificările se transmit de către o Parte celeilalte Părţi pe cale poştală, prin intermediul scrisorilor recomandate cu aviz de primire sau prin depunerea la sediul Părţii respective. </w:t>
      </w:r>
    </w:p>
    <w:p w:rsidR="00A152E0" w:rsidRDefault="00A152E0" w:rsidP="00175592">
      <w:pPr>
        <w:autoSpaceDE w:val="0"/>
        <w:autoSpaceDN w:val="0"/>
        <w:adjustRightInd w:val="0"/>
        <w:spacing w:after="180"/>
        <w:jc w:val="both"/>
        <w:rPr>
          <w:rFonts w:eastAsiaTheme="minorHAnsi"/>
          <w:color w:val="000000"/>
          <w:lang w:val="ro-RO" w:eastAsia="en-US"/>
        </w:rPr>
      </w:pPr>
      <w:r>
        <w:rPr>
          <w:rFonts w:eastAsiaTheme="minorHAnsi"/>
          <w:color w:val="000000"/>
          <w:lang w:val="ro-RO" w:eastAsia="en-US"/>
        </w:rPr>
        <w:t xml:space="preserve">11.5. În sensul prezentului Contract, Părţile asimilează poşta electronică trimiterilor poştale obişnuite cu aviz de recepţie cu condiţia că acestea vor fi expediate la adresele de e-mail indicate la Capitolul XV. Trimiterile prin poştă electronică vor fi considerate recepţionate în termen de 1 (una) zi lucrătoare din momentul expedierii. </w:t>
      </w:r>
    </w:p>
    <w:p w:rsidR="00A152E0" w:rsidRDefault="00A152E0" w:rsidP="00175592">
      <w:pPr>
        <w:autoSpaceDE w:val="0"/>
        <w:autoSpaceDN w:val="0"/>
        <w:adjustRightInd w:val="0"/>
        <w:spacing w:after="180"/>
        <w:jc w:val="both"/>
        <w:rPr>
          <w:b/>
          <w:lang w:val="ro-RO"/>
        </w:rPr>
      </w:pPr>
      <w:r>
        <w:rPr>
          <w:rFonts w:eastAsiaTheme="minorHAnsi"/>
          <w:color w:val="000000"/>
          <w:lang w:val="ro-RO" w:eastAsia="en-US"/>
        </w:rPr>
        <w:t>11.6. În scopul eficienței corespondenței și schimbului de documente în temeiul prezentului contract, părțile vor putea utiliza documente electronice și semnătura electronice, valabilitatea acestora fiind recunoscută irevocabil de ambele părți.</w:t>
      </w:r>
    </w:p>
    <w:p w:rsidR="00A152E0" w:rsidRPr="00EB6C03" w:rsidRDefault="00A152E0" w:rsidP="00175592">
      <w:pPr>
        <w:pStyle w:val="a3"/>
        <w:numPr>
          <w:ilvl w:val="0"/>
          <w:numId w:val="10"/>
        </w:numPr>
        <w:spacing w:after="200"/>
        <w:jc w:val="both"/>
        <w:rPr>
          <w:b/>
          <w:lang w:val="ro-RO"/>
        </w:rPr>
      </w:pPr>
      <w:r w:rsidRPr="00EB6C03">
        <w:rPr>
          <w:b/>
          <w:lang w:val="en-US"/>
        </w:rPr>
        <w:t>CONFLICT</w:t>
      </w:r>
      <w:r>
        <w:rPr>
          <w:b/>
          <w:lang w:val="en-US"/>
        </w:rPr>
        <w:t>E</w:t>
      </w:r>
      <w:r w:rsidRPr="00EB6C03">
        <w:rPr>
          <w:b/>
          <w:lang w:val="en-US"/>
        </w:rPr>
        <w:t xml:space="preserve"> DE INTERESE </w:t>
      </w:r>
    </w:p>
    <w:p w:rsidR="00A152E0" w:rsidRPr="00BD37FE" w:rsidRDefault="00A152E0" w:rsidP="00175592">
      <w:pPr>
        <w:pStyle w:val="a9"/>
        <w:rPr>
          <w:rFonts w:ascii="Sylfaen" w:hAnsi="Sylfaen"/>
          <w:sz w:val="22"/>
          <w:lang w:val="ro-RO"/>
        </w:rPr>
      </w:pPr>
      <w:r w:rsidRPr="00BD37FE">
        <w:rPr>
          <w:rFonts w:ascii="Sylfaen" w:hAnsi="Sylfaen"/>
          <w:sz w:val="22"/>
          <w:lang w:val="ro-RO"/>
        </w:rPr>
        <w:t>1</w:t>
      </w:r>
      <w:r>
        <w:rPr>
          <w:rFonts w:ascii="Sylfaen" w:hAnsi="Sylfaen"/>
          <w:sz w:val="22"/>
          <w:lang w:val="ro-RO"/>
        </w:rPr>
        <w:t>2</w:t>
      </w:r>
      <w:r w:rsidRPr="00BD37FE">
        <w:rPr>
          <w:rFonts w:ascii="Sylfaen" w:hAnsi="Sylfaen"/>
          <w:sz w:val="22"/>
          <w:lang w:val="ro-RO"/>
        </w:rPr>
        <w:t>.1. În înţelesul prezentului Contract, conflictul de interese presupune o stare de dezacord între îndeplinirea obligaţiilor părţilor în cadrul Contractului şi interesele private ale persoanelor implicate în implementarea acestuia, interese care ar putea influenţa în mod necorespunzător îndeplinirea obiectivă şi imparţială a obligaţiilor şi responsabilităţilor asumate d</w:t>
      </w:r>
      <w:r>
        <w:rPr>
          <w:rFonts w:ascii="Sylfaen" w:hAnsi="Sylfaen"/>
          <w:sz w:val="22"/>
          <w:lang w:val="ro-RO"/>
        </w:rPr>
        <w:t>e către persoanele implicate î</w:t>
      </w:r>
      <w:r w:rsidRPr="00BD37FE">
        <w:rPr>
          <w:rFonts w:ascii="Sylfaen" w:hAnsi="Sylfaen"/>
          <w:sz w:val="22"/>
          <w:lang w:val="ro-RO"/>
        </w:rPr>
        <w:t xml:space="preserve">n implementarea/verificarea/controlul executării acestui Contract, din motive care implică familia, afinităţi politice sau naţionale, interese economice sau oricare alte interese comune cu cele ale unei alte persoane. </w:t>
      </w:r>
    </w:p>
    <w:p w:rsidR="00A152E0" w:rsidRPr="00EB6C03" w:rsidRDefault="00A152E0" w:rsidP="00175592">
      <w:pPr>
        <w:pStyle w:val="a9"/>
        <w:spacing w:after="180"/>
        <w:rPr>
          <w:lang w:val="en-US"/>
        </w:rPr>
      </w:pPr>
      <w:r w:rsidRPr="00BD37FE">
        <w:rPr>
          <w:rFonts w:ascii="Sylfaen" w:hAnsi="Sylfaen"/>
          <w:sz w:val="22"/>
          <w:lang w:val="ro-RO"/>
        </w:rPr>
        <w:t>1</w:t>
      </w:r>
      <w:r>
        <w:rPr>
          <w:rFonts w:ascii="Sylfaen" w:hAnsi="Sylfaen"/>
          <w:sz w:val="22"/>
          <w:lang w:val="ro-RO"/>
        </w:rPr>
        <w:t>2</w:t>
      </w:r>
      <w:r w:rsidRPr="00BD37FE">
        <w:rPr>
          <w:rFonts w:ascii="Sylfaen" w:hAnsi="Sylfaen"/>
          <w:sz w:val="22"/>
          <w:lang w:val="ro-RO"/>
        </w:rPr>
        <w:t>.2. Părţile se obligă să întreprindă toate măsurile necesare pentru a evita orice conflict de interese şi să se informeze reciproc în termen de maxim 5</w:t>
      </w:r>
      <w:r>
        <w:rPr>
          <w:rFonts w:ascii="Sylfaen" w:hAnsi="Sylfaen"/>
          <w:sz w:val="22"/>
          <w:lang w:val="ro-RO"/>
        </w:rPr>
        <w:t xml:space="preserve"> (cinci)</w:t>
      </w:r>
      <w:r w:rsidRPr="00BD37FE">
        <w:rPr>
          <w:rFonts w:ascii="Sylfaen" w:hAnsi="Sylfaen"/>
          <w:sz w:val="22"/>
          <w:lang w:val="ro-RO"/>
        </w:rPr>
        <w:t xml:space="preserve"> zile lucrătoare în legătură cu orice situaţie care dă naştere sau este posibil să dea naştere unui astfel de conflict de interese. </w:t>
      </w:r>
    </w:p>
    <w:p w:rsidR="00A152E0" w:rsidRPr="00FF6644" w:rsidRDefault="00A152E0" w:rsidP="00175592">
      <w:pPr>
        <w:pStyle w:val="a3"/>
        <w:numPr>
          <w:ilvl w:val="0"/>
          <w:numId w:val="10"/>
        </w:numPr>
        <w:spacing w:after="160" w:line="30" w:lineRule="atLeast"/>
        <w:jc w:val="both"/>
        <w:rPr>
          <w:b/>
          <w:lang w:val="ro-RO"/>
        </w:rPr>
      </w:pPr>
      <w:r w:rsidRPr="00BD37FE">
        <w:rPr>
          <w:b/>
          <w:bCs/>
          <w:lang w:val="ro-RO"/>
        </w:rPr>
        <w:t>FORȚA MAJORĂ</w:t>
      </w:r>
    </w:p>
    <w:p w:rsidR="00A152E0" w:rsidRPr="005A6F87" w:rsidRDefault="00A152E0" w:rsidP="00175592">
      <w:pPr>
        <w:pStyle w:val="Default"/>
        <w:spacing w:after="160" w:line="30" w:lineRule="atLeast"/>
        <w:contextualSpacing/>
        <w:jc w:val="both"/>
        <w:rPr>
          <w:rFonts w:ascii="Sylfaen" w:hAnsi="Sylfaen"/>
          <w:sz w:val="22"/>
          <w:szCs w:val="22"/>
          <w:lang w:val="ro-RO"/>
        </w:rPr>
      </w:pPr>
      <w:r>
        <w:rPr>
          <w:rFonts w:ascii="Sylfaen" w:hAnsi="Sylfaen"/>
          <w:bCs/>
          <w:sz w:val="22"/>
          <w:szCs w:val="22"/>
          <w:lang w:val="ro-RO"/>
        </w:rPr>
        <w:t>13</w:t>
      </w:r>
      <w:r w:rsidRPr="005A6F87">
        <w:rPr>
          <w:rFonts w:ascii="Sylfaen" w:hAnsi="Sylfaen"/>
          <w:bCs/>
          <w:sz w:val="22"/>
          <w:szCs w:val="22"/>
          <w:lang w:val="ro-RO"/>
        </w:rPr>
        <w:t>.1.</w:t>
      </w:r>
      <w:r w:rsidRPr="005A6F87">
        <w:rPr>
          <w:rFonts w:ascii="Sylfaen" w:hAnsi="Sylfaen"/>
          <w:b/>
          <w:bCs/>
          <w:sz w:val="22"/>
          <w:szCs w:val="22"/>
          <w:lang w:val="ro-RO"/>
        </w:rPr>
        <w:t xml:space="preserve"> </w:t>
      </w:r>
      <w:r w:rsidRPr="005A6F87">
        <w:rPr>
          <w:rFonts w:ascii="Sylfaen" w:hAnsi="Sylfaen"/>
          <w:sz w:val="22"/>
          <w:szCs w:val="22"/>
          <w:lang w:val="ro-RO"/>
        </w:rPr>
        <w:t xml:space="preserve">Părţile sunt exonerate de răspundere pentru neîndeplinirea parţială sau integrală a angajamentelor conform prezentului Contract, dacă aceasta este cauzată de producerea unor cazuri de forţă majoră. </w:t>
      </w:r>
    </w:p>
    <w:p w:rsidR="00A152E0" w:rsidRPr="005A6F87" w:rsidRDefault="00A152E0" w:rsidP="00175592">
      <w:pPr>
        <w:pStyle w:val="Default"/>
        <w:spacing w:after="160" w:line="30" w:lineRule="atLeast"/>
        <w:contextualSpacing/>
        <w:jc w:val="both"/>
        <w:rPr>
          <w:rFonts w:ascii="Sylfaen" w:hAnsi="Sylfaen"/>
          <w:sz w:val="22"/>
          <w:szCs w:val="22"/>
          <w:lang w:val="ro-RO"/>
        </w:rPr>
      </w:pPr>
      <w:r>
        <w:rPr>
          <w:rFonts w:ascii="Sylfaen" w:hAnsi="Sylfaen"/>
          <w:bCs/>
          <w:sz w:val="22"/>
          <w:szCs w:val="22"/>
          <w:lang w:val="ro-RO"/>
        </w:rPr>
        <w:lastRenderedPageBreak/>
        <w:t>13</w:t>
      </w:r>
      <w:r w:rsidRPr="005A6F87">
        <w:rPr>
          <w:rFonts w:ascii="Sylfaen" w:hAnsi="Sylfaen"/>
          <w:bCs/>
          <w:sz w:val="22"/>
          <w:szCs w:val="22"/>
          <w:lang w:val="ro-RO"/>
        </w:rPr>
        <w:t>.2.</w:t>
      </w:r>
      <w:r w:rsidRPr="005A6F87">
        <w:rPr>
          <w:rFonts w:ascii="Sylfaen" w:hAnsi="Sylfaen"/>
          <w:b/>
          <w:bCs/>
          <w:sz w:val="22"/>
          <w:szCs w:val="22"/>
          <w:lang w:val="ro-RO"/>
        </w:rPr>
        <w:t xml:space="preserve"> </w:t>
      </w:r>
      <w:r w:rsidRPr="005A6F87">
        <w:rPr>
          <w:rFonts w:ascii="Sylfaen" w:hAnsi="Sylfaen"/>
          <w:sz w:val="22"/>
          <w:szCs w:val="22"/>
          <w:lang w:val="ro-RO"/>
        </w:rPr>
        <w:t xml:space="preserve">Prin cazuri de forţă majoră se subînţeleg: războaiele, calamităţile naturale, incendiile, inundaţiile, cutremurele de pământ, modificările în legislaţie şi dispoziţiile Guvernului, </w:t>
      </w:r>
      <w:r>
        <w:rPr>
          <w:rFonts w:ascii="Sylfaen" w:hAnsi="Sylfaen"/>
          <w:sz w:val="22"/>
          <w:szCs w:val="22"/>
          <w:lang w:val="ro-RO"/>
        </w:rPr>
        <w:t xml:space="preserve">epuizarea fondului de garantare al Programului, </w:t>
      </w:r>
      <w:r w:rsidRPr="005A6F87">
        <w:rPr>
          <w:rFonts w:ascii="Sylfaen" w:hAnsi="Sylfaen"/>
          <w:sz w:val="22"/>
          <w:szCs w:val="22"/>
          <w:lang w:val="ro-RO"/>
        </w:rPr>
        <w:t xml:space="preserve">grevele şi alte circumstanţe, ce nu depind de activitatea părţilor. </w:t>
      </w:r>
    </w:p>
    <w:p w:rsidR="00A152E0" w:rsidRPr="00B820BF" w:rsidRDefault="00A152E0" w:rsidP="00175592">
      <w:pPr>
        <w:pStyle w:val="Default"/>
        <w:spacing w:after="160" w:line="30" w:lineRule="atLeast"/>
        <w:contextualSpacing/>
        <w:jc w:val="both"/>
        <w:rPr>
          <w:rFonts w:ascii="Sylfaen" w:hAnsi="Sylfaen"/>
          <w:sz w:val="22"/>
          <w:szCs w:val="22"/>
          <w:lang w:val="ro-RO"/>
        </w:rPr>
      </w:pPr>
      <w:r>
        <w:rPr>
          <w:rFonts w:ascii="Sylfaen" w:hAnsi="Sylfaen"/>
          <w:bCs/>
          <w:sz w:val="22"/>
          <w:szCs w:val="22"/>
          <w:lang w:val="ro-RO"/>
        </w:rPr>
        <w:t>13</w:t>
      </w:r>
      <w:r w:rsidRPr="005A6F87">
        <w:rPr>
          <w:rFonts w:ascii="Sylfaen" w:hAnsi="Sylfaen"/>
          <w:bCs/>
          <w:sz w:val="22"/>
          <w:szCs w:val="22"/>
          <w:lang w:val="ro-RO"/>
        </w:rPr>
        <w:t>.</w:t>
      </w:r>
      <w:r>
        <w:rPr>
          <w:rFonts w:ascii="Sylfaen" w:hAnsi="Sylfaen"/>
          <w:bCs/>
          <w:sz w:val="22"/>
          <w:szCs w:val="22"/>
          <w:lang w:val="ro-RO"/>
        </w:rPr>
        <w:t>3</w:t>
      </w:r>
      <w:r w:rsidRPr="005A6F87">
        <w:rPr>
          <w:rFonts w:ascii="Sylfaen" w:hAnsi="Sylfaen"/>
          <w:bCs/>
          <w:sz w:val="22"/>
          <w:szCs w:val="22"/>
          <w:lang w:val="ro-RO"/>
        </w:rPr>
        <w:t>.</w:t>
      </w:r>
      <w:r w:rsidRPr="005A6F87">
        <w:rPr>
          <w:rFonts w:ascii="Sylfaen" w:hAnsi="Sylfaen"/>
          <w:b/>
          <w:bCs/>
          <w:sz w:val="22"/>
          <w:szCs w:val="22"/>
          <w:lang w:val="ro-RO"/>
        </w:rPr>
        <w:t xml:space="preserve"> </w:t>
      </w:r>
      <w:r w:rsidRPr="005A6F87">
        <w:rPr>
          <w:rFonts w:ascii="Sylfaen" w:hAnsi="Sylfaen"/>
          <w:sz w:val="22"/>
          <w:szCs w:val="22"/>
          <w:lang w:val="ro-RO"/>
        </w:rPr>
        <w:t xml:space="preserve">Survenirea circumstanţelor de forţă majoră, momentul dezlănţuirii şi termenul de acţiune trebuie să fie confirmate prin certificatul cu privire la forţa majoră, eliberat de organul competent din ţara părţii pentru care asemenea circumstanţe au avut loc şi se comunică de partea care o invocă în termen de două zile calendaristice de la data apariţiei acesteia. </w:t>
      </w:r>
    </w:p>
    <w:p w:rsidR="00A152E0" w:rsidRPr="002F2CAB" w:rsidRDefault="00A152E0" w:rsidP="00175592">
      <w:pPr>
        <w:pStyle w:val="a3"/>
        <w:numPr>
          <w:ilvl w:val="0"/>
          <w:numId w:val="10"/>
        </w:numPr>
        <w:spacing w:after="160" w:line="30" w:lineRule="atLeast"/>
        <w:jc w:val="both"/>
        <w:rPr>
          <w:b/>
          <w:lang w:val="ro-RO"/>
        </w:rPr>
      </w:pPr>
      <w:r w:rsidRPr="002F2CAB">
        <w:rPr>
          <w:b/>
          <w:lang w:val="ro-RO"/>
        </w:rPr>
        <w:t xml:space="preserve">CLAUZE FINALE </w:t>
      </w:r>
    </w:p>
    <w:p w:rsidR="00A152E0" w:rsidRPr="005A6F87" w:rsidRDefault="00A152E0" w:rsidP="00175592">
      <w:pPr>
        <w:spacing w:after="160" w:line="30" w:lineRule="atLeast"/>
        <w:contextualSpacing/>
        <w:jc w:val="both"/>
        <w:rPr>
          <w:lang w:val="ro-RO"/>
        </w:rPr>
      </w:pPr>
      <w:r>
        <w:rPr>
          <w:lang w:val="ro-RO"/>
        </w:rPr>
        <w:t>14</w:t>
      </w:r>
      <w:r w:rsidRPr="005A6F87">
        <w:rPr>
          <w:lang w:val="ro-RO"/>
        </w:rPr>
        <w:t>.1. Prezentul Contract intră în vigoare la data semnării lui de către Părţi şi durează până la executarea integrală a obligaţiilor asumate de către ambele Părţi, sau până la încetarea Contractului în conformitate cu condiţii</w:t>
      </w:r>
      <w:r>
        <w:rPr>
          <w:lang w:val="ro-RO"/>
        </w:rPr>
        <w:t>le</w:t>
      </w:r>
      <w:r w:rsidRPr="005A6F87">
        <w:rPr>
          <w:lang w:val="ro-RO"/>
        </w:rPr>
        <w:t xml:space="preserve"> general stabilite.  </w:t>
      </w:r>
    </w:p>
    <w:p w:rsidR="00A152E0" w:rsidRPr="005A6F87" w:rsidRDefault="00A152E0" w:rsidP="00175592">
      <w:pPr>
        <w:spacing w:after="160" w:line="30" w:lineRule="atLeast"/>
        <w:contextualSpacing/>
        <w:jc w:val="both"/>
        <w:rPr>
          <w:lang w:val="ro-RO"/>
        </w:rPr>
      </w:pPr>
      <w:r>
        <w:rPr>
          <w:lang w:val="ro-RO"/>
        </w:rPr>
        <w:t>14</w:t>
      </w:r>
      <w:r w:rsidRPr="005A6F87">
        <w:rPr>
          <w:lang w:val="ro-RO"/>
        </w:rPr>
        <w:t xml:space="preserve">.2. Contractul este guvernat şi interpretat în conformitate cu legislaţia Republicii Moldova, iar în problemele nereglementate, Părţile se vor conduce de dispoziţiile legale stabilite prin actele normative ale Republicii Moldova. </w:t>
      </w:r>
    </w:p>
    <w:p w:rsidR="00A152E0" w:rsidRPr="005A6F87" w:rsidRDefault="00A152E0" w:rsidP="00175592">
      <w:pPr>
        <w:spacing w:after="160" w:line="30" w:lineRule="atLeast"/>
        <w:contextualSpacing/>
        <w:jc w:val="both"/>
        <w:rPr>
          <w:lang w:val="ro-RO"/>
        </w:rPr>
      </w:pPr>
      <w:r>
        <w:rPr>
          <w:lang w:val="ro-RO"/>
        </w:rPr>
        <w:t>14</w:t>
      </w:r>
      <w:r w:rsidRPr="005A6F87">
        <w:rPr>
          <w:lang w:val="ro-RO"/>
        </w:rPr>
        <w:t xml:space="preserve">.3. Prezentul Contract reprezintă voinţa Părţilor şi înlătură orice altă înţelegere verbală dintre acestea, anterioară sau ulterioară încheierii lui. </w:t>
      </w:r>
    </w:p>
    <w:p w:rsidR="00A152E0" w:rsidRPr="005A6F87" w:rsidRDefault="00A152E0" w:rsidP="00175592">
      <w:pPr>
        <w:spacing w:after="160" w:line="30" w:lineRule="atLeast"/>
        <w:contextualSpacing/>
        <w:jc w:val="both"/>
        <w:rPr>
          <w:lang w:val="ro-RO"/>
        </w:rPr>
      </w:pPr>
      <w:r>
        <w:rPr>
          <w:lang w:val="ro-RO"/>
        </w:rPr>
        <w:t>14</w:t>
      </w:r>
      <w:r w:rsidRPr="005A6F87">
        <w:rPr>
          <w:lang w:val="ro-RO"/>
        </w:rPr>
        <w:t xml:space="preserve">.4. Divergenţele care pot apărea în procesul executării condiţiilor prezentului Contract, vor fi soluţionate de către Părţi pe cale amiabilă, iar în cazul în care nu se va ajunge la un acord comun, litigiul va fi soluţionat în ordinea stabilita de legislaţia în vigoare a Republicii  Moldova. </w:t>
      </w:r>
    </w:p>
    <w:p w:rsidR="00A152E0" w:rsidRDefault="00A152E0" w:rsidP="00175592">
      <w:pPr>
        <w:spacing w:after="160" w:line="30" w:lineRule="atLeast"/>
        <w:contextualSpacing/>
        <w:jc w:val="both"/>
        <w:rPr>
          <w:lang w:val="ro-RO"/>
        </w:rPr>
      </w:pPr>
      <w:r>
        <w:rPr>
          <w:lang w:val="ro-RO"/>
        </w:rPr>
        <w:t>14</w:t>
      </w:r>
      <w:r w:rsidRPr="005A6F87">
        <w:rPr>
          <w:lang w:val="ro-RO"/>
        </w:rPr>
        <w:t xml:space="preserve">.5. Contractul este întocmit în limba română, în trei exemplare originale, câte unul pentru fiecare Parte contractantă, având aceeaşi forţă juridică. </w:t>
      </w:r>
    </w:p>
    <w:p w:rsidR="000F0E18" w:rsidRDefault="000F0E18" w:rsidP="00175592">
      <w:pPr>
        <w:spacing w:after="160" w:line="30" w:lineRule="atLeast"/>
        <w:contextualSpacing/>
        <w:jc w:val="both"/>
        <w:rPr>
          <w:lang w:val="ro-RO"/>
        </w:rPr>
      </w:pPr>
    </w:p>
    <w:p w:rsidR="000F0E18" w:rsidRPr="000F0E18" w:rsidRDefault="000F0E18" w:rsidP="00175592">
      <w:pPr>
        <w:pStyle w:val="a3"/>
        <w:numPr>
          <w:ilvl w:val="0"/>
          <w:numId w:val="10"/>
        </w:numPr>
        <w:spacing w:after="160" w:line="30" w:lineRule="atLeast"/>
        <w:jc w:val="both"/>
        <w:rPr>
          <w:b/>
          <w:lang w:val="ro-RO"/>
        </w:rPr>
      </w:pPr>
      <w:r w:rsidRPr="000F0E18">
        <w:rPr>
          <w:b/>
          <w:lang w:val="ro-RO"/>
        </w:rPr>
        <w:t>RECHIZITELE ȘI SEMNĂTURILE PĂRȚILOR:</w:t>
      </w:r>
    </w:p>
    <w:p w:rsidR="00A152E0" w:rsidRDefault="00A152E0" w:rsidP="00175592">
      <w:pPr>
        <w:spacing w:after="160" w:line="30" w:lineRule="atLeast"/>
        <w:contextualSpacing/>
        <w:jc w:val="both"/>
        <w:rPr>
          <w:lang w:val="ro-RO"/>
        </w:rPr>
      </w:pPr>
    </w:p>
    <w:tbl>
      <w:tblPr>
        <w:tblStyle w:val="a5"/>
        <w:tblW w:w="0" w:type="auto"/>
        <w:tblInd w:w="392" w:type="dxa"/>
        <w:tblLook w:val="04A0" w:firstRow="1" w:lastRow="0" w:firstColumn="1" w:lastColumn="0" w:noHBand="0" w:noVBand="1"/>
      </w:tblPr>
      <w:tblGrid>
        <w:gridCol w:w="2693"/>
        <w:gridCol w:w="2693"/>
        <w:gridCol w:w="2552"/>
      </w:tblGrid>
      <w:tr w:rsidR="00A152E0" w:rsidTr="00E91DDB">
        <w:tc>
          <w:tcPr>
            <w:tcW w:w="2693" w:type="dxa"/>
          </w:tcPr>
          <w:p w:rsidR="00A152E0" w:rsidRDefault="00A152E0" w:rsidP="00175592">
            <w:pPr>
              <w:spacing w:after="160" w:line="30" w:lineRule="atLeast"/>
              <w:contextualSpacing/>
              <w:jc w:val="both"/>
              <w:rPr>
                <w:b/>
                <w:lang w:val="ro-RO"/>
              </w:rPr>
            </w:pPr>
            <w:r>
              <w:rPr>
                <w:b/>
                <w:lang w:val="ro-RO"/>
              </w:rPr>
              <w:t>Ministerul Finanțelor</w:t>
            </w:r>
          </w:p>
        </w:tc>
        <w:tc>
          <w:tcPr>
            <w:tcW w:w="2693" w:type="dxa"/>
          </w:tcPr>
          <w:p w:rsidR="00A152E0" w:rsidRDefault="00A152E0" w:rsidP="00175592">
            <w:pPr>
              <w:spacing w:after="160" w:line="30" w:lineRule="atLeast"/>
              <w:contextualSpacing/>
              <w:jc w:val="both"/>
              <w:rPr>
                <w:b/>
                <w:lang w:val="ro-RO"/>
              </w:rPr>
            </w:pPr>
            <w:r>
              <w:rPr>
                <w:b/>
                <w:lang w:val="ro-RO"/>
              </w:rPr>
              <w:t>ODIMM</w:t>
            </w:r>
          </w:p>
        </w:tc>
        <w:tc>
          <w:tcPr>
            <w:tcW w:w="2552" w:type="dxa"/>
          </w:tcPr>
          <w:p w:rsidR="00A152E0" w:rsidRDefault="00A152E0" w:rsidP="00175592">
            <w:pPr>
              <w:spacing w:after="160" w:line="30" w:lineRule="atLeast"/>
              <w:contextualSpacing/>
              <w:jc w:val="both"/>
              <w:rPr>
                <w:b/>
                <w:lang w:val="ro-RO"/>
              </w:rPr>
            </w:pPr>
            <w:r>
              <w:rPr>
                <w:b/>
                <w:lang w:val="ro-RO"/>
              </w:rPr>
              <w:t>Banca</w:t>
            </w:r>
          </w:p>
        </w:tc>
      </w:tr>
      <w:tr w:rsidR="00A152E0" w:rsidTr="00E91DDB">
        <w:trPr>
          <w:trHeight w:val="779"/>
        </w:trPr>
        <w:tc>
          <w:tcPr>
            <w:tcW w:w="2693" w:type="dxa"/>
          </w:tcPr>
          <w:p w:rsidR="00A152E0" w:rsidRDefault="00A152E0" w:rsidP="00175592">
            <w:pPr>
              <w:spacing w:after="160" w:line="30" w:lineRule="atLeast"/>
              <w:contextualSpacing/>
              <w:jc w:val="both"/>
              <w:rPr>
                <w:b/>
                <w:lang w:val="ro-RO"/>
              </w:rPr>
            </w:pPr>
          </w:p>
        </w:tc>
        <w:tc>
          <w:tcPr>
            <w:tcW w:w="2693" w:type="dxa"/>
          </w:tcPr>
          <w:p w:rsidR="00A152E0" w:rsidRDefault="00A152E0" w:rsidP="00175592">
            <w:pPr>
              <w:spacing w:after="160" w:line="30" w:lineRule="atLeast"/>
              <w:contextualSpacing/>
              <w:jc w:val="both"/>
              <w:rPr>
                <w:b/>
                <w:lang w:val="ro-RO"/>
              </w:rPr>
            </w:pPr>
          </w:p>
        </w:tc>
        <w:tc>
          <w:tcPr>
            <w:tcW w:w="2552" w:type="dxa"/>
          </w:tcPr>
          <w:p w:rsidR="00A152E0" w:rsidRDefault="00A152E0" w:rsidP="00175592">
            <w:pPr>
              <w:spacing w:after="160" w:line="30" w:lineRule="atLeast"/>
              <w:contextualSpacing/>
              <w:jc w:val="both"/>
              <w:rPr>
                <w:b/>
                <w:lang w:val="ro-RO"/>
              </w:rPr>
            </w:pPr>
          </w:p>
        </w:tc>
      </w:tr>
    </w:tbl>
    <w:p w:rsidR="00A152E0" w:rsidRDefault="00A152E0" w:rsidP="00175592">
      <w:pPr>
        <w:spacing w:after="160" w:line="30" w:lineRule="atLeast"/>
        <w:contextualSpacing/>
        <w:jc w:val="both"/>
        <w:rPr>
          <w:b/>
          <w:lang w:val="ro-RO"/>
        </w:rPr>
      </w:pPr>
    </w:p>
    <w:p w:rsidR="00A152E0" w:rsidRPr="00C854B0" w:rsidRDefault="00A152E0" w:rsidP="00175592">
      <w:pPr>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F73597" w:rsidRDefault="00F73597" w:rsidP="00175592">
      <w:pPr>
        <w:tabs>
          <w:tab w:val="left" w:pos="7663"/>
        </w:tabs>
        <w:jc w:val="both"/>
        <w:rPr>
          <w:lang w:val="ro-RO"/>
        </w:rPr>
      </w:pPr>
    </w:p>
    <w:p w:rsidR="00A152E0" w:rsidRPr="00C854B0" w:rsidRDefault="00A152E0" w:rsidP="00175592">
      <w:pPr>
        <w:tabs>
          <w:tab w:val="left" w:pos="7663"/>
        </w:tabs>
        <w:jc w:val="both"/>
        <w:rPr>
          <w:lang w:val="ro-RO"/>
        </w:rPr>
      </w:pPr>
      <w:r>
        <w:rPr>
          <w:lang w:val="ro-RO"/>
        </w:rPr>
        <w:tab/>
      </w:r>
    </w:p>
    <w:p w:rsidR="00175592" w:rsidRPr="009554BA" w:rsidRDefault="00175592" w:rsidP="00F73597">
      <w:pPr>
        <w:pStyle w:val="a9"/>
        <w:jc w:val="right"/>
        <w:rPr>
          <w:rFonts w:cs="Times New Roman"/>
          <w:sz w:val="22"/>
          <w:lang w:val="ro-RO"/>
        </w:rPr>
      </w:pPr>
      <w:r>
        <w:rPr>
          <w:rFonts w:cs="Times New Roman"/>
          <w:sz w:val="22"/>
          <w:lang w:val="ro-RO"/>
        </w:rPr>
        <w:lastRenderedPageBreak/>
        <w:t>Anexa nr.2</w:t>
      </w:r>
      <w:r w:rsidRPr="009554BA">
        <w:rPr>
          <w:rFonts w:cs="Times New Roman"/>
          <w:sz w:val="22"/>
          <w:lang w:val="ro-RO"/>
        </w:rPr>
        <w:t xml:space="preserve"> </w:t>
      </w:r>
    </w:p>
    <w:p w:rsidR="00175592" w:rsidRPr="009554BA" w:rsidRDefault="00175592" w:rsidP="00F73597">
      <w:pPr>
        <w:pStyle w:val="a9"/>
        <w:jc w:val="right"/>
        <w:rPr>
          <w:rFonts w:cs="Times New Roman"/>
          <w:sz w:val="22"/>
          <w:lang w:val="ro-RO"/>
        </w:rPr>
      </w:pPr>
      <w:r w:rsidRPr="009554BA">
        <w:rPr>
          <w:rFonts w:cs="Times New Roman"/>
          <w:sz w:val="22"/>
          <w:lang w:val="ro-RO"/>
        </w:rPr>
        <w:t xml:space="preserve">prin Ordinul Ministerului Finanțelor </w:t>
      </w:r>
    </w:p>
    <w:p w:rsidR="00175592" w:rsidRPr="009554BA" w:rsidRDefault="00175592" w:rsidP="00F73597">
      <w:pPr>
        <w:pStyle w:val="a9"/>
        <w:jc w:val="right"/>
        <w:rPr>
          <w:rFonts w:cs="Times New Roman"/>
          <w:sz w:val="22"/>
          <w:lang w:val="ro-RO"/>
        </w:rPr>
      </w:pPr>
      <w:r w:rsidRPr="009554BA">
        <w:rPr>
          <w:rFonts w:cs="Times New Roman"/>
          <w:sz w:val="22"/>
          <w:lang w:val="ro-RO"/>
        </w:rPr>
        <w:t>nr.___ din______</w:t>
      </w:r>
    </w:p>
    <w:p w:rsidR="00175592" w:rsidRPr="009554BA" w:rsidRDefault="00175592" w:rsidP="00175592">
      <w:pPr>
        <w:jc w:val="both"/>
        <w:rPr>
          <w:lang w:val="ro-RO"/>
        </w:rPr>
      </w:pPr>
    </w:p>
    <w:p w:rsidR="00175592" w:rsidRPr="009554BA" w:rsidRDefault="00175592" w:rsidP="00175592">
      <w:pPr>
        <w:jc w:val="both"/>
        <w:rPr>
          <w:lang w:val="ro-RO"/>
        </w:rPr>
      </w:pPr>
      <w:r w:rsidRPr="009554BA">
        <w:rPr>
          <w:lang w:val="ro-RO"/>
        </w:rPr>
        <w:t xml:space="preserve"> </w:t>
      </w:r>
    </w:p>
    <w:p w:rsidR="00175592" w:rsidRPr="009554BA" w:rsidRDefault="00175592" w:rsidP="00F73597">
      <w:pPr>
        <w:jc w:val="center"/>
        <w:rPr>
          <w:b/>
          <w:lang w:val="ro-RO"/>
        </w:rPr>
      </w:pPr>
      <w:r w:rsidRPr="009554BA">
        <w:rPr>
          <w:b/>
          <w:lang w:val="ro-RO"/>
        </w:rPr>
        <w:t>CONTRACT DE GARANŢIE DE STAT</w:t>
      </w:r>
    </w:p>
    <w:p w:rsidR="00175592" w:rsidRPr="009554BA" w:rsidRDefault="00175592" w:rsidP="00F73597">
      <w:pPr>
        <w:jc w:val="center"/>
        <w:rPr>
          <w:b/>
          <w:lang w:val="ro-RO"/>
        </w:rPr>
      </w:pPr>
      <w:r w:rsidRPr="009554BA">
        <w:rPr>
          <w:lang w:val="ro-RO"/>
        </w:rPr>
        <w:t>/încheiat în cadrul Programului de stat „Prima casă”</w:t>
      </w:r>
      <w:r w:rsidRPr="009554BA">
        <w:rPr>
          <w:lang w:val="en-US"/>
        </w:rPr>
        <w:t>/</w:t>
      </w:r>
    </w:p>
    <w:p w:rsidR="00175592" w:rsidRPr="009554BA" w:rsidRDefault="00175592" w:rsidP="00175592">
      <w:pPr>
        <w:jc w:val="both"/>
        <w:rPr>
          <w:lang w:val="ro-RO"/>
        </w:rPr>
      </w:pPr>
    </w:p>
    <w:p w:rsidR="00175592" w:rsidRPr="009554BA" w:rsidRDefault="00175592" w:rsidP="00175592">
      <w:pPr>
        <w:jc w:val="both"/>
        <w:rPr>
          <w:lang w:val="ro-RO"/>
        </w:rPr>
      </w:pPr>
      <w:r w:rsidRPr="009554BA">
        <w:rPr>
          <w:lang w:val="ro-RO"/>
        </w:rPr>
        <w:t xml:space="preserve"> </w:t>
      </w:r>
    </w:p>
    <w:p w:rsidR="00175592" w:rsidRPr="009554BA" w:rsidRDefault="00175592" w:rsidP="00F73597">
      <w:pPr>
        <w:jc w:val="center"/>
        <w:rPr>
          <w:lang w:val="ro-RO"/>
        </w:rPr>
      </w:pPr>
      <w:r w:rsidRPr="009554BA">
        <w:rPr>
          <w:lang w:val="ro-RO"/>
        </w:rPr>
        <w:t>„___” ______________ 20___                                                                        mun. Chişinău</w:t>
      </w:r>
    </w:p>
    <w:p w:rsidR="00175592" w:rsidRPr="009554BA" w:rsidRDefault="00175592" w:rsidP="00175592">
      <w:pPr>
        <w:jc w:val="both"/>
        <w:rPr>
          <w:lang w:val="ro-RO"/>
        </w:rPr>
      </w:pPr>
      <w:r w:rsidRPr="009554BA">
        <w:rPr>
          <w:lang w:val="ro-RO"/>
        </w:rPr>
        <w:t xml:space="preserve"> </w:t>
      </w:r>
    </w:p>
    <w:p w:rsidR="00175592" w:rsidRPr="009554BA" w:rsidRDefault="00175592" w:rsidP="00175592">
      <w:pPr>
        <w:pStyle w:val="a3"/>
        <w:numPr>
          <w:ilvl w:val="0"/>
          <w:numId w:val="19"/>
        </w:numPr>
        <w:spacing w:after="200"/>
        <w:jc w:val="both"/>
        <w:rPr>
          <w:b/>
          <w:lang w:val="ro-RO"/>
        </w:rPr>
      </w:pPr>
      <w:r w:rsidRPr="009554BA">
        <w:rPr>
          <w:b/>
          <w:lang w:val="ro-RO"/>
        </w:rPr>
        <w:t xml:space="preserve">PĂRŢILE CONTRACTANTE </w:t>
      </w:r>
    </w:p>
    <w:p w:rsidR="00175592" w:rsidRPr="009554BA" w:rsidRDefault="00175592" w:rsidP="00175592">
      <w:pPr>
        <w:pStyle w:val="a3"/>
        <w:numPr>
          <w:ilvl w:val="1"/>
          <w:numId w:val="25"/>
        </w:numPr>
        <w:spacing w:after="200"/>
        <w:jc w:val="both"/>
        <w:rPr>
          <w:lang w:val="ro-RO"/>
        </w:rPr>
      </w:pPr>
      <w:r w:rsidRPr="009554BA">
        <w:rPr>
          <w:b/>
          <w:lang w:val="ro-RO"/>
        </w:rPr>
        <w:t>Organizația pentru dezvoltare sectorului întreprinderilor mici și mijlocii (în continuare ODIMM),</w:t>
      </w:r>
      <w:r w:rsidRPr="009554BA">
        <w:rPr>
          <w:lang w:val="ro-RO"/>
        </w:rPr>
        <w:t xml:space="preserve"> care acționează în cadrul Programului de stat ”Prima casă” în numele statului și activează  în conformitate cu Hotărîrea Guvernului nr.538 din 17 mai 2007</w:t>
      </w:r>
      <w:r w:rsidRPr="009554BA">
        <w:rPr>
          <w:color w:val="656565"/>
          <w:shd w:val="clear" w:color="auto" w:fill="FFFFFF"/>
          <w:lang w:val="ro-RO"/>
        </w:rPr>
        <w:t>,</w:t>
      </w:r>
      <w:r w:rsidRPr="009554BA">
        <w:rPr>
          <w:lang w:val="ro-RO"/>
        </w:rPr>
        <w:t xml:space="preserve"> înregistrat în Republica Moldova cu numărul de identificare de stat _____________________, sediul</w:t>
      </w:r>
      <w:r w:rsidRPr="009554BA">
        <w:rPr>
          <w:b/>
          <w:lang w:val="ro-RO"/>
        </w:rPr>
        <w:t xml:space="preserve"> </w:t>
      </w:r>
      <w:r w:rsidRPr="009554BA">
        <w:rPr>
          <w:rStyle w:val="aa"/>
          <w:b w:val="0"/>
          <w:bdr w:val="none" w:sz="0" w:space="0" w:color="auto" w:frame="1"/>
          <w:lang w:val="ro-RO"/>
        </w:rPr>
        <w:t xml:space="preserve">bd. </w:t>
      </w:r>
      <w:r w:rsidRPr="00F73597">
        <w:rPr>
          <w:rStyle w:val="aa"/>
          <w:b w:val="0"/>
          <w:bdr w:val="none" w:sz="0" w:space="0" w:color="auto" w:frame="1"/>
          <w:lang w:val="ro-RO"/>
        </w:rPr>
        <w:t>Ștefan cel Mare și Sfânt 134,</w:t>
      </w:r>
      <w:r w:rsidRPr="00F73597">
        <w:rPr>
          <w:b/>
          <w:lang w:val="ro-RO"/>
        </w:rPr>
        <w:t xml:space="preserve"> </w:t>
      </w:r>
      <w:r w:rsidRPr="009554BA">
        <w:rPr>
          <w:lang w:val="ro-RO"/>
        </w:rPr>
        <w:t xml:space="preserve">în persoana Directorului  Dl__________________, denumit în continuare </w:t>
      </w:r>
      <w:r w:rsidRPr="009554BA">
        <w:rPr>
          <w:b/>
          <w:lang w:val="ro-RO"/>
        </w:rPr>
        <w:t>„Garant”,</w:t>
      </w:r>
      <w:r w:rsidRPr="009554BA">
        <w:rPr>
          <w:lang w:val="ro-RO"/>
        </w:rPr>
        <w:t xml:space="preserve"> pe de o parte,  şi </w:t>
      </w:r>
    </w:p>
    <w:p w:rsidR="00175592" w:rsidRPr="009554BA" w:rsidRDefault="00175592" w:rsidP="00175592">
      <w:pPr>
        <w:jc w:val="both"/>
        <w:rPr>
          <w:lang w:val="ro-RO"/>
        </w:rPr>
      </w:pPr>
      <w:r w:rsidRPr="009554BA">
        <w:rPr>
          <w:lang w:val="ro-RO"/>
        </w:rPr>
        <w:t xml:space="preserve">1.2. </w:t>
      </w:r>
      <w:r w:rsidRPr="009554BA">
        <w:rPr>
          <w:b/>
          <w:lang w:val="ro-RO"/>
        </w:rPr>
        <w:t>Banca comercială</w:t>
      </w:r>
      <w:r w:rsidRPr="009554BA">
        <w:rPr>
          <w:lang w:val="ro-RO"/>
        </w:rPr>
        <w:t xml:space="preserve">__________________________, licența nr____ din __________ cu sediul în ___________________________, cod fiscal____________________,reprezentată de către ________________________,( în baza împuternicirii nr. ____________din ________________), denumit în continuare </w:t>
      </w:r>
      <w:r w:rsidRPr="009554BA">
        <w:rPr>
          <w:b/>
          <w:lang w:val="ro-RO"/>
        </w:rPr>
        <w:t>„Beneficiarul garanției”,</w:t>
      </w:r>
      <w:r w:rsidRPr="009554BA">
        <w:rPr>
          <w:lang w:val="ro-RO"/>
        </w:rPr>
        <w:t xml:space="preserve">  pe de altă parte,  ambii denumiţi în continuare</w:t>
      </w:r>
      <w:r w:rsidRPr="009554BA">
        <w:rPr>
          <w:b/>
          <w:i/>
          <w:lang w:val="ro-RO"/>
        </w:rPr>
        <w:t xml:space="preserve"> </w:t>
      </w:r>
      <w:r w:rsidRPr="009554BA">
        <w:rPr>
          <w:b/>
          <w:lang w:val="ro-RO"/>
        </w:rPr>
        <w:t xml:space="preserve">„Părţi” </w:t>
      </w:r>
      <w:r w:rsidRPr="009554BA">
        <w:rPr>
          <w:lang w:val="ro-RO"/>
        </w:rPr>
        <w:t xml:space="preserve">sau în mod individual </w:t>
      </w:r>
      <w:r w:rsidRPr="009554BA">
        <w:rPr>
          <w:b/>
          <w:lang w:val="ro-RO"/>
        </w:rPr>
        <w:t>„Parte”,</w:t>
      </w:r>
      <w:r w:rsidRPr="009554BA">
        <w:rPr>
          <w:lang w:val="ro-RO"/>
        </w:rPr>
        <w:t xml:space="preserve"> </w:t>
      </w:r>
    </w:p>
    <w:p w:rsidR="00175592" w:rsidRPr="009554BA" w:rsidRDefault="00175592" w:rsidP="00175592">
      <w:pPr>
        <w:jc w:val="both"/>
        <w:rPr>
          <w:lang w:val="ro-RO"/>
        </w:rPr>
      </w:pPr>
      <w:r w:rsidRPr="009554BA">
        <w:rPr>
          <w:lang w:val="ro-RO"/>
        </w:rPr>
        <w:t>De comun acord, în deplină cunoştinţă de cauză şi în temeiul Legii privind unele măsuri în vederea implementării Programului de stat Prima casă nr. 293 /2017, Legii c</w:t>
      </w:r>
      <w:r w:rsidRPr="009554BA">
        <w:rPr>
          <w:bCs/>
          <w:color w:val="000000"/>
          <w:lang w:val="ro-RO"/>
        </w:rPr>
        <w:t>u privire la datoria sectorului public, garanţiile de stat şi recreditarea de stat nr. 419/2006 şi</w:t>
      </w:r>
      <w:r w:rsidRPr="009554BA">
        <w:rPr>
          <w:b/>
          <w:bCs/>
          <w:color w:val="000000"/>
          <w:lang w:val="ro-RO"/>
        </w:rPr>
        <w:t xml:space="preserve"> </w:t>
      </w:r>
      <w:r w:rsidRPr="009554BA">
        <w:rPr>
          <w:lang w:val="ro-RO"/>
        </w:rPr>
        <w:t>a Hotărârii Guvernului „Cu privire la aprobarea Regulamentului de implementare a Programului de stat Prima Casă” nr. __ din _____ (în continuare „Regulament”), au convenit să încheie prezentul contract de garanţie de stat în cadrul Programului de stat ”Prima casă” (în continuare „Contract”) în termenele şi condiţiile ce urmează.</w:t>
      </w:r>
    </w:p>
    <w:p w:rsidR="00175592" w:rsidRPr="009554BA" w:rsidRDefault="00175592" w:rsidP="00175592">
      <w:pPr>
        <w:pStyle w:val="a3"/>
        <w:numPr>
          <w:ilvl w:val="0"/>
          <w:numId w:val="19"/>
        </w:numPr>
        <w:spacing w:after="160" w:line="30" w:lineRule="atLeast"/>
        <w:jc w:val="both"/>
        <w:rPr>
          <w:b/>
          <w:lang w:val="ro-RO"/>
        </w:rPr>
      </w:pPr>
      <w:r w:rsidRPr="009554BA">
        <w:rPr>
          <w:b/>
          <w:lang w:val="ro-RO"/>
        </w:rPr>
        <w:t xml:space="preserve">DEFINIŢII ŞI ABREVIERI:  </w:t>
      </w:r>
    </w:p>
    <w:p w:rsidR="00175592" w:rsidRPr="009554BA" w:rsidRDefault="00175592" w:rsidP="00175592">
      <w:pPr>
        <w:jc w:val="both"/>
        <w:rPr>
          <w:lang w:val="ro-RO"/>
        </w:rPr>
      </w:pPr>
      <w:r w:rsidRPr="009554BA">
        <w:rPr>
          <w:lang w:val="ro-RO"/>
        </w:rPr>
        <w:t xml:space="preserve">3.1. În prezentul Contract următorii termeni vor fi interpretaţi astfel:  </w:t>
      </w:r>
    </w:p>
    <w:p w:rsidR="00175592" w:rsidRPr="009554BA" w:rsidRDefault="00175592" w:rsidP="00175592">
      <w:pPr>
        <w:pStyle w:val="a3"/>
        <w:numPr>
          <w:ilvl w:val="0"/>
          <w:numId w:val="20"/>
        </w:numPr>
        <w:jc w:val="both"/>
        <w:rPr>
          <w:lang w:val="ro-RO"/>
        </w:rPr>
      </w:pPr>
      <w:r w:rsidRPr="009554BA">
        <w:rPr>
          <w:i/>
          <w:noProof/>
          <w:lang w:val="ro-RO"/>
        </w:rPr>
        <w:t>beneficiarul Programului</w:t>
      </w:r>
      <w:r w:rsidRPr="009554BA">
        <w:rPr>
          <w:lang w:val="ro-RO"/>
        </w:rPr>
        <w:t xml:space="preserve"> – persoana fizică care corespunde criteriilor de eligibilitate </w:t>
      </w:r>
      <w:r w:rsidRPr="009554BA">
        <w:rPr>
          <w:noProof/>
          <w:lang w:val="ro-RO"/>
        </w:rPr>
        <w:t>pentru Program şi care procură o locuință prin creditare</w:t>
      </w:r>
      <w:r w:rsidRPr="009554BA">
        <w:rPr>
          <w:lang w:val="ro-RO"/>
        </w:rPr>
        <w:t>;</w:t>
      </w:r>
    </w:p>
    <w:p w:rsidR="00175592" w:rsidRPr="009554BA" w:rsidRDefault="00175592" w:rsidP="00175592">
      <w:pPr>
        <w:pStyle w:val="a3"/>
        <w:numPr>
          <w:ilvl w:val="0"/>
          <w:numId w:val="20"/>
        </w:numPr>
        <w:jc w:val="both"/>
        <w:rPr>
          <w:lang w:val="ro-RO"/>
        </w:rPr>
      </w:pPr>
      <w:r w:rsidRPr="009554BA">
        <w:rPr>
          <w:i/>
          <w:lang w:val="ro-RO"/>
        </w:rPr>
        <w:t>locuinţă</w:t>
      </w:r>
      <w:r w:rsidRPr="009554BA">
        <w:rPr>
          <w:lang w:val="ro-RO"/>
        </w:rPr>
        <w:t xml:space="preserve"> – bun imobil sub formă de apartament sau casă de locuit individuală care întruneşte condiţiile prezentului Regulament şi poate fi procurată prin intermediul Programului;</w:t>
      </w:r>
    </w:p>
    <w:p w:rsidR="00175592" w:rsidRPr="009554BA" w:rsidRDefault="00175592" w:rsidP="00175592">
      <w:pPr>
        <w:pStyle w:val="a3"/>
        <w:numPr>
          <w:ilvl w:val="0"/>
          <w:numId w:val="20"/>
        </w:numPr>
        <w:jc w:val="both"/>
        <w:rPr>
          <w:lang w:val="ro-RO"/>
        </w:rPr>
      </w:pPr>
      <w:r w:rsidRPr="009554BA">
        <w:rPr>
          <w:i/>
          <w:lang w:val="ro-RO"/>
        </w:rPr>
        <w:t>creditor</w:t>
      </w:r>
      <w:r w:rsidRPr="009554BA">
        <w:rPr>
          <w:lang w:val="ro-RO"/>
        </w:rPr>
        <w:t xml:space="preserve"> (</w:t>
      </w:r>
      <w:r w:rsidRPr="009554BA">
        <w:rPr>
          <w:i/>
          <w:lang w:val="ro-RO"/>
        </w:rPr>
        <w:t>banca finanțatoare</w:t>
      </w:r>
      <w:r w:rsidRPr="009554BA">
        <w:rPr>
          <w:lang w:val="ro-RO"/>
        </w:rPr>
        <w:t xml:space="preserve">) – banca </w:t>
      </w:r>
      <w:r w:rsidRPr="009554BA">
        <w:rPr>
          <w:noProof/>
          <w:lang w:val="ro-RO"/>
        </w:rPr>
        <w:t xml:space="preserve">licențiată de Banca Națională a Moldovei, </w:t>
      </w:r>
      <w:r w:rsidRPr="009554BA">
        <w:rPr>
          <w:lang w:val="ro-RO"/>
        </w:rPr>
        <w:t>admisă pentru participare la Program</w:t>
      </w:r>
      <w:r w:rsidRPr="009554BA">
        <w:rPr>
          <w:noProof/>
          <w:lang w:val="ro-RO"/>
        </w:rPr>
        <w:t>, în conformitate cu prevederile legislației în vigoare</w:t>
      </w:r>
    </w:p>
    <w:p w:rsidR="00175592" w:rsidRPr="009554BA" w:rsidRDefault="00175592" w:rsidP="00175592">
      <w:pPr>
        <w:pStyle w:val="a3"/>
        <w:numPr>
          <w:ilvl w:val="0"/>
          <w:numId w:val="20"/>
        </w:numPr>
        <w:jc w:val="both"/>
        <w:rPr>
          <w:noProof/>
          <w:lang w:val="ro-RO"/>
        </w:rPr>
      </w:pPr>
      <w:r w:rsidRPr="009554BA">
        <w:rPr>
          <w:i/>
          <w:lang w:val="ro-RO"/>
        </w:rPr>
        <w:t>garant</w:t>
      </w:r>
      <w:r w:rsidRPr="009554BA">
        <w:rPr>
          <w:lang w:val="ro-RO"/>
        </w:rPr>
        <w:t xml:space="preserve"> – Guvernul, prin intermediul Ministerului Finanțelor, care deleagă Organizației pentru dezvoltarea sectorului întreprinderilor mici și mijlocii (în continuare – </w:t>
      </w:r>
      <w:r w:rsidRPr="009554BA">
        <w:rPr>
          <w:i/>
          <w:lang w:val="ro-RO"/>
        </w:rPr>
        <w:t>ODIMM</w:t>
      </w:r>
      <w:r w:rsidRPr="009554BA">
        <w:rPr>
          <w:lang w:val="ro-RO"/>
        </w:rPr>
        <w:t xml:space="preserve">) dreptul să emită garanții în numele </w:t>
      </w:r>
      <w:r w:rsidRPr="009554BA">
        <w:rPr>
          <w:noProof/>
          <w:lang w:val="ro-RO"/>
        </w:rPr>
        <w:t>și din</w:t>
      </w:r>
      <w:r w:rsidRPr="009554BA">
        <w:rPr>
          <w:lang w:val="ro-RO"/>
        </w:rPr>
        <w:t xml:space="preserve"> contul statului, în favoarea </w:t>
      </w:r>
      <w:r w:rsidRPr="009554BA">
        <w:rPr>
          <w:noProof/>
          <w:lang w:val="ro-RO"/>
        </w:rPr>
        <w:t>băncilor care acordă credite persoanelor fizice pentru procurarea unei locuințe în cadrul Programului</w:t>
      </w:r>
      <w:r w:rsidRPr="009554BA">
        <w:rPr>
          <w:lang w:val="ro-RO"/>
        </w:rPr>
        <w:t xml:space="preserve">, în </w:t>
      </w:r>
      <w:r w:rsidRPr="009554BA">
        <w:rPr>
          <w:noProof/>
          <w:lang w:val="ro-RO"/>
        </w:rPr>
        <w:t>limita</w:t>
      </w:r>
      <w:r w:rsidRPr="009554BA">
        <w:rPr>
          <w:lang w:val="ro-RO"/>
        </w:rPr>
        <w:t xml:space="preserve"> plafoanelor aprobate </w:t>
      </w:r>
      <w:r w:rsidRPr="009554BA">
        <w:rPr>
          <w:noProof/>
          <w:lang w:val="ro-RO"/>
        </w:rPr>
        <w:t xml:space="preserve">anul </w:t>
      </w:r>
      <w:r w:rsidRPr="009554BA">
        <w:rPr>
          <w:lang w:val="ro-RO"/>
        </w:rPr>
        <w:t xml:space="preserve">de către Parlament pentru acest </w:t>
      </w:r>
      <w:r w:rsidRPr="009554BA">
        <w:rPr>
          <w:noProof/>
          <w:lang w:val="ro-RO"/>
        </w:rPr>
        <w:t>scop;</w:t>
      </w:r>
    </w:p>
    <w:p w:rsidR="00175592" w:rsidRPr="009554BA" w:rsidRDefault="00175592" w:rsidP="00175592">
      <w:pPr>
        <w:pStyle w:val="a3"/>
        <w:numPr>
          <w:ilvl w:val="0"/>
          <w:numId w:val="20"/>
        </w:numPr>
        <w:jc w:val="both"/>
        <w:rPr>
          <w:noProof/>
          <w:lang w:val="ro-RO"/>
        </w:rPr>
      </w:pPr>
      <w:r w:rsidRPr="009554BA">
        <w:rPr>
          <w:i/>
          <w:noProof/>
          <w:lang w:val="ro-RO"/>
        </w:rPr>
        <w:t xml:space="preserve">ordonatorul garanției </w:t>
      </w:r>
      <w:r w:rsidRPr="009554BA">
        <w:rPr>
          <w:noProof/>
          <w:lang w:val="ro-RO"/>
        </w:rPr>
        <w:t>– beneficiarul Programului creditul căruia este garantat cu garanție de stat;</w:t>
      </w:r>
    </w:p>
    <w:p w:rsidR="00175592" w:rsidRPr="009554BA" w:rsidRDefault="00175592" w:rsidP="00175592">
      <w:pPr>
        <w:pStyle w:val="a3"/>
        <w:numPr>
          <w:ilvl w:val="0"/>
          <w:numId w:val="20"/>
        </w:numPr>
        <w:jc w:val="both"/>
        <w:rPr>
          <w:sz w:val="28"/>
          <w:lang w:val="ro-RO"/>
        </w:rPr>
      </w:pPr>
      <w:r w:rsidRPr="009554BA">
        <w:rPr>
          <w:i/>
          <w:noProof/>
          <w:lang w:val="ro-RO"/>
        </w:rPr>
        <w:t>beneficiarul garanției</w:t>
      </w:r>
      <w:r w:rsidRPr="009554BA">
        <w:rPr>
          <w:noProof/>
          <w:lang w:val="ro-RO"/>
        </w:rPr>
        <w:t xml:space="preserve"> – banca finanțatoare care primește garanția de stat pentru asigurarea parțială a creditului acordat ordonatorului de garanție;</w:t>
      </w:r>
    </w:p>
    <w:p w:rsidR="00175592" w:rsidRPr="009554BA" w:rsidRDefault="00175592" w:rsidP="00175592">
      <w:pPr>
        <w:pStyle w:val="a3"/>
        <w:numPr>
          <w:ilvl w:val="0"/>
          <w:numId w:val="20"/>
        </w:numPr>
        <w:spacing w:after="200"/>
        <w:jc w:val="both"/>
        <w:rPr>
          <w:lang w:val="ro-RO"/>
        </w:rPr>
      </w:pPr>
      <w:r w:rsidRPr="009554BA">
        <w:rPr>
          <w:i/>
          <w:lang w:val="ro-RO"/>
        </w:rPr>
        <w:t>garanţie de stat</w:t>
      </w:r>
      <w:r w:rsidRPr="009554BA">
        <w:rPr>
          <w:lang w:val="ro-RO"/>
        </w:rPr>
        <w:t xml:space="preserve"> – angajament asumat de către garant faţă de </w:t>
      </w:r>
      <w:r w:rsidRPr="009554BA">
        <w:rPr>
          <w:noProof/>
          <w:lang w:val="ro-RO"/>
        </w:rPr>
        <w:t>creditor, care participă în calitate de beneficiar de garanție, pentru garantarea în proporție de 50% din suma soldului creditului ipotecar (suma principală) acordat beneficiarului Programului, care participă în calitate de ordonator de garanție</w:t>
      </w:r>
      <w:r w:rsidRPr="009554BA">
        <w:rPr>
          <w:lang w:val="ro-RO"/>
        </w:rPr>
        <w:t>.</w:t>
      </w:r>
    </w:p>
    <w:p w:rsidR="00175592" w:rsidRPr="009554BA" w:rsidRDefault="00175592" w:rsidP="00175592">
      <w:pPr>
        <w:pStyle w:val="a3"/>
        <w:jc w:val="both"/>
        <w:rPr>
          <w:lang w:val="ro-RO"/>
        </w:rPr>
      </w:pPr>
    </w:p>
    <w:p w:rsidR="00175592" w:rsidRPr="009554BA" w:rsidRDefault="00175592" w:rsidP="00175592">
      <w:pPr>
        <w:pStyle w:val="a3"/>
        <w:numPr>
          <w:ilvl w:val="0"/>
          <w:numId w:val="19"/>
        </w:numPr>
        <w:spacing w:after="160" w:line="30" w:lineRule="atLeast"/>
        <w:jc w:val="both"/>
        <w:rPr>
          <w:b/>
          <w:lang w:val="ro-RO"/>
        </w:rPr>
      </w:pPr>
      <w:r w:rsidRPr="009554BA">
        <w:rPr>
          <w:b/>
          <w:lang w:val="en-US"/>
        </w:rPr>
        <w:t>OBIECTUL CONTRACTULUI</w:t>
      </w:r>
      <w:r w:rsidRPr="009554BA">
        <w:rPr>
          <w:b/>
          <w:lang w:val="ro-RO"/>
        </w:rPr>
        <w:t xml:space="preserve">  </w:t>
      </w:r>
    </w:p>
    <w:p w:rsidR="00175592" w:rsidRPr="009554BA" w:rsidRDefault="00175592" w:rsidP="00175592">
      <w:pPr>
        <w:jc w:val="both"/>
        <w:rPr>
          <w:lang w:val="ro-RO"/>
        </w:rPr>
      </w:pPr>
      <w:r w:rsidRPr="009554BA">
        <w:rPr>
          <w:lang w:val="ro-RO"/>
        </w:rPr>
        <w:lastRenderedPageBreak/>
        <w:t>3.1. Prin contractul de credit nr____ din__________ Beneficiarul garanției  a acordat Solicitantului Programului de stat ”Prima casă” D-lui/ei _____________________un credit ipotecar în sumă de _____________ pe un termen de________ani pentru procurarea locuinței.</w:t>
      </w:r>
    </w:p>
    <w:p w:rsidR="00175592" w:rsidRPr="009554BA" w:rsidRDefault="00175592" w:rsidP="00175592">
      <w:pPr>
        <w:jc w:val="both"/>
        <w:rPr>
          <w:lang w:val="ro-RO"/>
        </w:rPr>
      </w:pPr>
      <w:r w:rsidRPr="009554BA">
        <w:rPr>
          <w:lang w:val="ro-RO"/>
        </w:rPr>
        <w:t>3.2. Prin prezentul Contract, Garantul garantează</w:t>
      </w:r>
      <w:r w:rsidRPr="009554BA">
        <w:rPr>
          <w:i/>
          <w:lang w:val="ro-RO"/>
        </w:rPr>
        <w:t xml:space="preserve"> </w:t>
      </w:r>
      <w:r w:rsidRPr="009554BA">
        <w:rPr>
          <w:lang w:val="ro-RO"/>
        </w:rPr>
        <w:t>Beneficiarului garanției  rambursarea creditului menționat la pct. 3.1 a prezentului contract, în proporție de 50 % din soldul creditului (suma principală) la data executării garanției.</w:t>
      </w:r>
    </w:p>
    <w:p w:rsidR="00175592" w:rsidRPr="009554BA" w:rsidRDefault="00175592" w:rsidP="00175592">
      <w:pPr>
        <w:jc w:val="both"/>
        <w:rPr>
          <w:lang w:val="ro-RO"/>
        </w:rPr>
      </w:pPr>
      <w:r w:rsidRPr="009554BA">
        <w:rPr>
          <w:lang w:val="ro-RO"/>
        </w:rPr>
        <w:t xml:space="preserve">3.3. Solicitantul Programului și Ordonatorul garanției este </w:t>
      </w:r>
      <w:r w:rsidRPr="009554BA">
        <w:rPr>
          <w:b/>
          <w:lang w:val="ro-RO"/>
        </w:rPr>
        <w:t>D-ul/na</w:t>
      </w:r>
      <w:r w:rsidRPr="009554BA">
        <w:rPr>
          <w:lang w:val="ro-RO"/>
        </w:rPr>
        <w:t>________________, domiciliat în____________________, str._________________ nr. _______, bloc ____, apartament___, născut la data de (ziua, luna, anul) ___________________ în (localitatea) _______________ buletinul de identitate seria __________ nr._____ eliberat de ___________, cod personal_______________.</w:t>
      </w:r>
    </w:p>
    <w:p w:rsidR="00175592" w:rsidRPr="009554BA" w:rsidRDefault="00175592" w:rsidP="00175592">
      <w:pPr>
        <w:jc w:val="both"/>
        <w:rPr>
          <w:lang w:val="en-US"/>
        </w:rPr>
      </w:pPr>
    </w:p>
    <w:p w:rsidR="00175592" w:rsidRPr="009554BA" w:rsidRDefault="00175592" w:rsidP="00175592">
      <w:pPr>
        <w:pStyle w:val="a3"/>
        <w:numPr>
          <w:ilvl w:val="0"/>
          <w:numId w:val="19"/>
        </w:numPr>
        <w:spacing w:after="160" w:line="30" w:lineRule="atLeast"/>
        <w:jc w:val="both"/>
        <w:rPr>
          <w:b/>
          <w:lang w:val="ro-RO"/>
        </w:rPr>
      </w:pPr>
      <w:r w:rsidRPr="009554BA">
        <w:rPr>
          <w:b/>
          <w:bCs/>
          <w:color w:val="000000"/>
          <w:lang w:val="en-US"/>
        </w:rPr>
        <w:t>TERMENUL CONTRACTULUI</w:t>
      </w:r>
      <w:r w:rsidRPr="009554BA">
        <w:rPr>
          <w:b/>
          <w:lang w:val="en-US"/>
        </w:rPr>
        <w:t xml:space="preserve"> </w:t>
      </w:r>
    </w:p>
    <w:p w:rsidR="00175592" w:rsidRPr="009554BA" w:rsidRDefault="00175592" w:rsidP="00175592">
      <w:pPr>
        <w:jc w:val="both"/>
        <w:rPr>
          <w:lang w:val="ro-RO"/>
        </w:rPr>
      </w:pPr>
      <w:r w:rsidRPr="009554BA">
        <w:rPr>
          <w:lang w:val="ro-RO"/>
        </w:rPr>
        <w:t>4.1. Prezentul contract se încheie pe o perioadă de _______(ani/luni/zile), începând cu data de ______până la data de ______, care este egal cu termenul contractului de credit ipotecar, menționat la pct. 3.1 a prezentului contract.</w:t>
      </w:r>
    </w:p>
    <w:p w:rsidR="00175592" w:rsidRPr="009554BA" w:rsidRDefault="00175592" w:rsidP="00175592">
      <w:pPr>
        <w:pStyle w:val="a9"/>
        <w:rPr>
          <w:rFonts w:cs="Times New Roman"/>
          <w:lang w:val="ro-RO"/>
        </w:rPr>
      </w:pPr>
      <w:r w:rsidRPr="009554BA">
        <w:rPr>
          <w:rFonts w:cs="Times New Roman"/>
          <w:sz w:val="22"/>
          <w:lang w:val="ro-RO"/>
        </w:rPr>
        <w:t xml:space="preserve">4.2. Termenul prezentului Contract va fi redus corespunzător în cazul restituirii anticipate a creditului ipotecar de către Ordonatul garanţiei. </w:t>
      </w:r>
    </w:p>
    <w:p w:rsidR="00175592" w:rsidRPr="009554BA" w:rsidRDefault="00175592" w:rsidP="00175592">
      <w:pPr>
        <w:jc w:val="both"/>
        <w:rPr>
          <w:lang w:val="ro-RO"/>
        </w:rPr>
      </w:pPr>
    </w:p>
    <w:p w:rsidR="00175592" w:rsidRPr="009554BA" w:rsidRDefault="00175592" w:rsidP="00175592">
      <w:pPr>
        <w:pStyle w:val="a3"/>
        <w:numPr>
          <w:ilvl w:val="0"/>
          <w:numId w:val="19"/>
        </w:numPr>
        <w:spacing w:after="160" w:line="30" w:lineRule="atLeast"/>
        <w:jc w:val="both"/>
        <w:rPr>
          <w:b/>
          <w:lang w:val="ro-RO"/>
        </w:rPr>
      </w:pPr>
      <w:r w:rsidRPr="009554BA">
        <w:rPr>
          <w:b/>
          <w:lang w:val="ro-RO"/>
        </w:rPr>
        <w:t xml:space="preserve">LIMITELE OBLIGAŢIEI GARANTATE </w:t>
      </w:r>
    </w:p>
    <w:p w:rsidR="00175592" w:rsidRPr="009554BA" w:rsidRDefault="00175592" w:rsidP="00175592">
      <w:pPr>
        <w:jc w:val="both"/>
        <w:rPr>
          <w:lang w:val="ro-RO"/>
        </w:rPr>
      </w:pPr>
      <w:r w:rsidRPr="009554BA">
        <w:rPr>
          <w:lang w:val="ro-RO"/>
        </w:rPr>
        <w:t xml:space="preserve">5.1. Garanţia de stat nu asigură achitarea dobânzilor, comisioanelor, altor plăți bancare, precum și a cheltuielilor de recuperare a creanţelor ce eventual vor fi suportate de către Beneficiarul garanției în baza contractului de credit ipotecar. </w:t>
      </w:r>
    </w:p>
    <w:p w:rsidR="00175592" w:rsidRPr="009554BA" w:rsidRDefault="00175592" w:rsidP="00175592">
      <w:pPr>
        <w:pStyle w:val="a3"/>
        <w:numPr>
          <w:ilvl w:val="0"/>
          <w:numId w:val="19"/>
        </w:numPr>
        <w:spacing w:after="160" w:line="30" w:lineRule="atLeast"/>
        <w:jc w:val="both"/>
        <w:rPr>
          <w:b/>
          <w:lang w:val="ro-RO"/>
        </w:rPr>
      </w:pPr>
      <w:r w:rsidRPr="009554BA">
        <w:rPr>
          <w:b/>
          <w:lang w:val="en-US"/>
        </w:rPr>
        <w:t>MODUL DE EXECUTARE A GARANŢIEI DE STAT</w:t>
      </w:r>
      <w:r w:rsidRPr="009554BA">
        <w:rPr>
          <w:b/>
          <w:lang w:val="ro-RO"/>
        </w:rPr>
        <w:t xml:space="preserve"> </w:t>
      </w:r>
    </w:p>
    <w:p w:rsidR="00175592" w:rsidRPr="009554BA" w:rsidRDefault="00175592" w:rsidP="00175592">
      <w:pPr>
        <w:jc w:val="both"/>
        <w:rPr>
          <w:lang w:val="ro-RO"/>
        </w:rPr>
      </w:pPr>
      <w:r w:rsidRPr="009554BA">
        <w:rPr>
          <w:lang w:val="ro-RO"/>
        </w:rPr>
        <w:t xml:space="preserve">6.1. Dacă a survenit cazul garantat, Beneficiarul garanției va reclama în scris drepturile, depunând o cerere de executare a Garanţiei de stat (în continuare "Cererea de executare") către ODIMM şi va anexa documentele doveditoare cuvenite.  </w:t>
      </w:r>
    </w:p>
    <w:p w:rsidR="00175592" w:rsidRPr="009554BA" w:rsidRDefault="00175592" w:rsidP="00175592">
      <w:pPr>
        <w:jc w:val="both"/>
        <w:rPr>
          <w:lang w:val="ro-RO"/>
        </w:rPr>
      </w:pPr>
      <w:r w:rsidRPr="009554BA">
        <w:rPr>
          <w:lang w:val="ro-RO"/>
        </w:rPr>
        <w:t xml:space="preserve">6.2. Prin caz garantat se înţelege </w:t>
      </w:r>
      <w:r w:rsidRPr="009554BA">
        <w:rPr>
          <w:color w:val="000000"/>
          <w:lang w:val="ro-RO"/>
        </w:rPr>
        <w:t>situația când creditul acordat Ordonatorului garanției se califică ca neperformant potrivit actelor Băncii Naționale a Moldovei, ca urmare a neachitării sumei principale și a dobânzii aferente creditului în decurs de 91 de zile consecutiv.</w:t>
      </w:r>
    </w:p>
    <w:p w:rsidR="00175592" w:rsidRPr="009554BA" w:rsidRDefault="00175592" w:rsidP="00175592">
      <w:pPr>
        <w:jc w:val="both"/>
        <w:rPr>
          <w:lang w:val="ro-RO"/>
        </w:rPr>
      </w:pPr>
      <w:r w:rsidRPr="009554BA">
        <w:rPr>
          <w:lang w:val="ro-RO"/>
        </w:rPr>
        <w:t xml:space="preserve">6.3. Cererea de executare a garanției de stat va fi însoțită de corespondența ce demonstrează imposibilitatea atingerii unui acord de remediere cu ordonatorul garanției), informaţii despre </w:t>
      </w:r>
      <w:r w:rsidRPr="009554BA">
        <w:rPr>
          <w:color w:val="000000" w:themeColor="text1"/>
          <w:lang w:val="ro-RO"/>
        </w:rPr>
        <w:t xml:space="preserve">soldul creditului restant, precum și </w:t>
      </w:r>
      <w:r w:rsidRPr="009554BA">
        <w:rPr>
          <w:noProof/>
          <w:color w:val="000000" w:themeColor="text1"/>
          <w:lang w:val="ro-RO"/>
        </w:rPr>
        <w:t xml:space="preserve">alte </w:t>
      </w:r>
      <w:r w:rsidRPr="009554BA">
        <w:rPr>
          <w:noProof/>
          <w:lang w:val="ro-RO"/>
        </w:rPr>
        <w:t xml:space="preserve">documente necesare. </w:t>
      </w:r>
      <w:r w:rsidRPr="009554BA">
        <w:rPr>
          <w:lang w:val="ro-RO"/>
        </w:rPr>
        <w:t xml:space="preserve">Documentele doveditoare se vor depune în original sau în copii autentificate de Beneficiarul garanției prin semnătura persoanei împuternicite şi amprenta ştampilei Beneficiarului garanției.  </w:t>
      </w:r>
    </w:p>
    <w:p w:rsidR="00175592" w:rsidRPr="009554BA" w:rsidRDefault="00175592" w:rsidP="00175592">
      <w:pPr>
        <w:jc w:val="both"/>
        <w:rPr>
          <w:lang w:val="ro-RO"/>
        </w:rPr>
      </w:pPr>
      <w:r w:rsidRPr="009554BA">
        <w:rPr>
          <w:lang w:val="ro-RO"/>
        </w:rPr>
        <w:t xml:space="preserve">6.4. În cazul în care Cererea de executare şi documentele doveditoare au fost depuse corespunzător exigenţelor stabilite de prezentul Contract, Ministerul Finanțelor va executa Garanţia de stat în termen de 15 zile lucrătoare de la data primirii </w:t>
      </w:r>
      <w:r w:rsidRPr="009554BA">
        <w:rPr>
          <w:rFonts w:eastAsia="Calibri"/>
          <w:lang w:val="ro-RO"/>
        </w:rPr>
        <w:t xml:space="preserve">din partea ODIMM a cererii </w:t>
      </w:r>
      <w:r w:rsidRPr="009554BA">
        <w:rPr>
          <w:rFonts w:eastAsia="Calibri"/>
          <w:noProof/>
          <w:lang w:val="ro-RO"/>
        </w:rPr>
        <w:t xml:space="preserve">acceptate și confirmate pentru </w:t>
      </w:r>
      <w:r w:rsidRPr="009554BA">
        <w:rPr>
          <w:rFonts w:eastAsia="Calibri"/>
          <w:lang w:val="ro-RO"/>
        </w:rPr>
        <w:t>executarea garanției de stat</w:t>
      </w:r>
      <w:r w:rsidRPr="009554BA">
        <w:rPr>
          <w:lang w:val="ro-RO"/>
        </w:rPr>
        <w:t>, achitând Beneficiarului garanției 50 % din soldul creditului restant.</w:t>
      </w:r>
    </w:p>
    <w:p w:rsidR="00175592" w:rsidRPr="009554BA" w:rsidRDefault="00175592" w:rsidP="00175592">
      <w:pPr>
        <w:jc w:val="both"/>
        <w:rPr>
          <w:lang w:val="ro-RO"/>
        </w:rPr>
      </w:pPr>
      <w:r w:rsidRPr="009554BA">
        <w:rPr>
          <w:lang w:val="ro-RO"/>
        </w:rPr>
        <w:t>6.5. Plata sumelor va avea loc prin transferul mijloacelor băneşti la contul Beneficiarului garanției indicat în cererea de executare.</w:t>
      </w:r>
    </w:p>
    <w:p w:rsidR="00175592" w:rsidRPr="009554BA" w:rsidRDefault="00175592" w:rsidP="00175592">
      <w:pPr>
        <w:shd w:val="clear" w:color="auto" w:fill="FFFFFF"/>
        <w:tabs>
          <w:tab w:val="left" w:pos="567"/>
        </w:tabs>
        <w:jc w:val="both"/>
        <w:rPr>
          <w:noProof/>
          <w:lang w:val="ro-RO"/>
        </w:rPr>
      </w:pPr>
      <w:r w:rsidRPr="009554BA">
        <w:rPr>
          <w:lang w:val="ro-RO"/>
        </w:rPr>
        <w:t xml:space="preserve">6.6. </w:t>
      </w:r>
      <w:r w:rsidRPr="009554BA">
        <w:rPr>
          <w:noProof/>
          <w:lang w:val="ro-RO"/>
        </w:rPr>
        <w:t>Dacă înainte de momentul executării garanției Ordonatorul achită datoriile acumulate, Beneficiarul garanției retrage cererea de executarea a garanției în aceeași zi.</w:t>
      </w:r>
    </w:p>
    <w:p w:rsidR="00175592" w:rsidRPr="009554BA" w:rsidRDefault="00175592" w:rsidP="00175592">
      <w:pPr>
        <w:shd w:val="clear" w:color="auto" w:fill="FFFFFF"/>
        <w:tabs>
          <w:tab w:val="left" w:pos="567"/>
        </w:tabs>
        <w:jc w:val="both"/>
        <w:rPr>
          <w:noProof/>
          <w:lang w:val="ro-RO"/>
        </w:rPr>
      </w:pPr>
      <w:r w:rsidRPr="009554BA">
        <w:rPr>
          <w:noProof/>
          <w:lang w:val="ro-RO"/>
        </w:rPr>
        <w:t xml:space="preserve">6.7. Dacă garanția este executată, iar Ordonatorul achită datoriile la zi înainte de executarea ipotecii, </w:t>
      </w:r>
      <w:r w:rsidRPr="009554BA">
        <w:rPr>
          <w:lang w:val="ro-RO"/>
        </w:rPr>
        <w:t>Beneficiarului garanției</w:t>
      </w:r>
      <w:r w:rsidRPr="009554BA">
        <w:rPr>
          <w:noProof/>
          <w:lang w:val="ro-RO"/>
        </w:rPr>
        <w:t xml:space="preserve"> va anula procedura de executare a ipotecii, va informa imediat ODIMM și va restitui Ministerului Finanțelor suma garanției executate în decurs de 15 zile lucrătoare, iar Ordonatorul va continua să achite ratele lunare conform contractului de credit.</w:t>
      </w:r>
    </w:p>
    <w:p w:rsidR="00175592" w:rsidRPr="009554BA" w:rsidRDefault="00175592" w:rsidP="00175592">
      <w:pPr>
        <w:shd w:val="clear" w:color="auto" w:fill="FFFFFF"/>
        <w:tabs>
          <w:tab w:val="left" w:pos="567"/>
        </w:tabs>
        <w:jc w:val="both"/>
        <w:rPr>
          <w:noProof/>
          <w:lang w:val="ro-RO"/>
        </w:rPr>
      </w:pPr>
    </w:p>
    <w:p w:rsidR="00175592" w:rsidRPr="009554BA" w:rsidRDefault="00175592" w:rsidP="00175592">
      <w:pPr>
        <w:pStyle w:val="a3"/>
        <w:numPr>
          <w:ilvl w:val="0"/>
          <w:numId w:val="19"/>
        </w:numPr>
        <w:spacing w:after="160" w:line="30" w:lineRule="atLeast"/>
        <w:jc w:val="both"/>
        <w:rPr>
          <w:b/>
          <w:lang w:val="ro-RO"/>
        </w:rPr>
      </w:pPr>
      <w:r w:rsidRPr="009554BA">
        <w:rPr>
          <w:b/>
          <w:lang w:val="en-US"/>
        </w:rPr>
        <w:t>MODIFICAREA SI COMPLETAREA CONTRACTULUI</w:t>
      </w:r>
      <w:r w:rsidRPr="009554BA">
        <w:rPr>
          <w:b/>
          <w:lang w:val="ro-RO"/>
        </w:rPr>
        <w:t xml:space="preserve"> </w:t>
      </w:r>
    </w:p>
    <w:p w:rsidR="00175592" w:rsidRPr="009554BA" w:rsidRDefault="00175592" w:rsidP="00175592">
      <w:pPr>
        <w:jc w:val="both"/>
        <w:rPr>
          <w:lang w:val="ro-RO"/>
        </w:rPr>
      </w:pPr>
      <w:r w:rsidRPr="009554BA">
        <w:rPr>
          <w:lang w:val="ro-RO"/>
        </w:rPr>
        <w:t xml:space="preserve">7.1. Orice modificare si completare a Contractului sau a anexelor lui se va efectua în scris prin acord adiţional semnat de ambele Părţi. </w:t>
      </w:r>
    </w:p>
    <w:p w:rsidR="00175592" w:rsidRPr="009554BA" w:rsidRDefault="00175592" w:rsidP="00175592">
      <w:pPr>
        <w:jc w:val="both"/>
        <w:rPr>
          <w:lang w:val="ro-RO"/>
        </w:rPr>
      </w:pPr>
      <w:r w:rsidRPr="009554BA">
        <w:rPr>
          <w:lang w:val="ro-RO"/>
        </w:rPr>
        <w:lastRenderedPageBreak/>
        <w:t xml:space="preserve">7.2. În cazul schimbării adresei, sediului, contului bancar, sau altor date relevante, Ordonatorul va notifica Garantul în termen de cel mult 5 (cinci) zile calendaristice de la data efectuării modificărilor.  </w:t>
      </w:r>
    </w:p>
    <w:p w:rsidR="00175592" w:rsidRPr="009554BA" w:rsidRDefault="00175592" w:rsidP="00175592">
      <w:pPr>
        <w:jc w:val="both"/>
        <w:rPr>
          <w:lang w:val="ro-RO"/>
        </w:rPr>
      </w:pPr>
      <w:r w:rsidRPr="009554BA">
        <w:rPr>
          <w:lang w:val="ro-RO"/>
        </w:rPr>
        <w:t xml:space="preserve">7.3. Neexecutarea acestei obligaţii va avea drept efect inopozabilitatea datelor modificate Garantului, iar toate comunicările făcute la adresa şi conform datelor cunoscute anterior, se vor considera efectiv îndeplinite de către Garant.  </w:t>
      </w:r>
    </w:p>
    <w:p w:rsidR="00175592" w:rsidRPr="009554BA" w:rsidRDefault="00175592" w:rsidP="00175592">
      <w:pPr>
        <w:jc w:val="both"/>
        <w:rPr>
          <w:lang w:val="ro-RO"/>
        </w:rPr>
      </w:pPr>
      <w:r w:rsidRPr="009554BA">
        <w:rPr>
          <w:lang w:val="ro-RO"/>
        </w:rPr>
        <w:t>7.4. În cazul substituirii Ordonatorului de garanție (beneficiarului Programului) cu o altă persoană, modificările respective vor fi introduse în prezentul contract prin semnarea acordurilor suplimentare.</w:t>
      </w:r>
    </w:p>
    <w:p w:rsidR="00175592" w:rsidRPr="009554BA" w:rsidRDefault="00175592" w:rsidP="00175592">
      <w:pPr>
        <w:shd w:val="clear" w:color="auto" w:fill="FFFFFF"/>
        <w:tabs>
          <w:tab w:val="left" w:pos="567"/>
        </w:tabs>
        <w:jc w:val="both"/>
        <w:rPr>
          <w:noProof/>
          <w:lang w:val="en-US"/>
        </w:rPr>
      </w:pPr>
    </w:p>
    <w:p w:rsidR="00175592" w:rsidRPr="009554BA" w:rsidRDefault="00175592" w:rsidP="00175592">
      <w:pPr>
        <w:pStyle w:val="a3"/>
        <w:numPr>
          <w:ilvl w:val="0"/>
          <w:numId w:val="19"/>
        </w:numPr>
        <w:spacing w:after="160" w:line="30" w:lineRule="atLeast"/>
        <w:jc w:val="both"/>
        <w:rPr>
          <w:b/>
          <w:lang w:val="ro-RO"/>
        </w:rPr>
      </w:pPr>
      <w:r w:rsidRPr="009554BA">
        <w:rPr>
          <w:b/>
          <w:lang w:val="ro-RO"/>
        </w:rPr>
        <w:t xml:space="preserve">DREPTURILE PĂRŢILOR CONTRACTANTE  </w:t>
      </w:r>
    </w:p>
    <w:p w:rsidR="00175592" w:rsidRPr="009554BA" w:rsidRDefault="00175592" w:rsidP="00175592">
      <w:pPr>
        <w:jc w:val="both"/>
        <w:rPr>
          <w:b/>
          <w:lang w:val="ro-RO"/>
        </w:rPr>
      </w:pPr>
      <w:r w:rsidRPr="009554BA">
        <w:rPr>
          <w:b/>
          <w:lang w:val="ro-RO"/>
        </w:rPr>
        <w:t xml:space="preserve">8.1. Drepturile esenţiale ale Garantului: </w:t>
      </w:r>
    </w:p>
    <w:p w:rsidR="00175592" w:rsidRPr="009554BA" w:rsidRDefault="00175592" w:rsidP="00175592">
      <w:pPr>
        <w:pStyle w:val="a3"/>
        <w:numPr>
          <w:ilvl w:val="0"/>
          <w:numId w:val="21"/>
        </w:numPr>
        <w:jc w:val="both"/>
        <w:rPr>
          <w:noProof/>
          <w:lang w:val="ro-RO"/>
        </w:rPr>
      </w:pPr>
      <w:r w:rsidRPr="009554BA">
        <w:rPr>
          <w:noProof/>
          <w:lang w:val="ro-RO"/>
        </w:rPr>
        <w:t>să monitorizeze procesul de garantare;</w:t>
      </w:r>
    </w:p>
    <w:p w:rsidR="00175592" w:rsidRPr="009554BA" w:rsidRDefault="00175592" w:rsidP="00175592">
      <w:pPr>
        <w:pStyle w:val="a3"/>
        <w:numPr>
          <w:ilvl w:val="0"/>
          <w:numId w:val="21"/>
        </w:numPr>
        <w:jc w:val="both"/>
        <w:rPr>
          <w:noProof/>
          <w:lang w:val="ro-RO"/>
        </w:rPr>
      </w:pPr>
      <w:r w:rsidRPr="009554BA">
        <w:rPr>
          <w:noProof/>
          <w:lang w:val="ro-RO"/>
        </w:rPr>
        <w:t>să delege Băncii semnarea în numele său a contractului de ipotecă;</w:t>
      </w:r>
    </w:p>
    <w:p w:rsidR="00175592" w:rsidRPr="009554BA" w:rsidRDefault="00175592" w:rsidP="00175592">
      <w:pPr>
        <w:pStyle w:val="a3"/>
        <w:numPr>
          <w:ilvl w:val="0"/>
          <w:numId w:val="21"/>
        </w:numPr>
        <w:jc w:val="both"/>
        <w:rPr>
          <w:lang w:val="ro-RO"/>
        </w:rPr>
      </w:pPr>
      <w:r w:rsidRPr="009554BA">
        <w:rPr>
          <w:lang w:val="ro-RO"/>
        </w:rPr>
        <w:t>să refuze executarea garanției de stat, în cazul în care Banca are restanțe la transferarea comisionului pentru garanția de stat;</w:t>
      </w:r>
    </w:p>
    <w:p w:rsidR="00175592" w:rsidRPr="009554BA" w:rsidRDefault="00175592" w:rsidP="00175592">
      <w:pPr>
        <w:pStyle w:val="a3"/>
        <w:numPr>
          <w:ilvl w:val="0"/>
          <w:numId w:val="21"/>
        </w:numPr>
        <w:jc w:val="both"/>
        <w:rPr>
          <w:lang w:val="ro-RO"/>
        </w:rPr>
      </w:pPr>
      <w:r w:rsidRPr="009554BA">
        <w:rPr>
          <w:lang w:val="ro-RO"/>
        </w:rPr>
        <w:t xml:space="preserve">să exercite alte drepturi ce rezultă din prezentul Contract şi natura acestuia.  </w:t>
      </w:r>
    </w:p>
    <w:p w:rsidR="00175592" w:rsidRPr="009554BA" w:rsidRDefault="00175592" w:rsidP="00175592">
      <w:pPr>
        <w:jc w:val="both"/>
        <w:rPr>
          <w:lang w:val="ro-RO"/>
        </w:rPr>
      </w:pPr>
    </w:p>
    <w:p w:rsidR="00175592" w:rsidRPr="009554BA" w:rsidRDefault="00175592" w:rsidP="00175592">
      <w:pPr>
        <w:jc w:val="both"/>
        <w:rPr>
          <w:b/>
          <w:lang w:val="ro-RO"/>
        </w:rPr>
      </w:pPr>
      <w:r w:rsidRPr="009554BA">
        <w:rPr>
          <w:b/>
          <w:lang w:val="ro-RO"/>
        </w:rPr>
        <w:t xml:space="preserve">8.2. Drepturile esenţiale ale Beneficiarului garanției: </w:t>
      </w:r>
    </w:p>
    <w:p w:rsidR="00175592" w:rsidRPr="009554BA" w:rsidRDefault="00175592" w:rsidP="00175592">
      <w:pPr>
        <w:pStyle w:val="a3"/>
        <w:numPr>
          <w:ilvl w:val="0"/>
          <w:numId w:val="22"/>
        </w:numPr>
        <w:jc w:val="both"/>
        <w:rPr>
          <w:lang w:val="ro-RO"/>
        </w:rPr>
      </w:pPr>
      <w:r w:rsidRPr="009554BA">
        <w:rPr>
          <w:lang w:val="ro-RO"/>
        </w:rPr>
        <w:t xml:space="preserve">să ceară Garantului executarea garanției de stat la survenirea cazului garantat, prevăzut de pct.6.2 a prezentului Contract; </w:t>
      </w:r>
    </w:p>
    <w:p w:rsidR="00175592" w:rsidRPr="009554BA" w:rsidRDefault="00175592" w:rsidP="00175592">
      <w:pPr>
        <w:pStyle w:val="a3"/>
        <w:numPr>
          <w:ilvl w:val="0"/>
          <w:numId w:val="22"/>
        </w:numPr>
        <w:jc w:val="both"/>
        <w:rPr>
          <w:lang w:val="ro-RO"/>
        </w:rPr>
      </w:pPr>
      <w:r w:rsidRPr="009554BA">
        <w:rPr>
          <w:lang w:val="ro-RO"/>
        </w:rPr>
        <w:t>să propună Ordonatorului garanției, cu informarea și acordul în scris al Garantului, măsuri de remediere și evitare a incapacității totale de plată, în cazul în care ordonatorul garanției omite să achite ratele lunare o perioadă mai mare de 60 (șaizeci) de zile consecutiv;</w:t>
      </w:r>
    </w:p>
    <w:p w:rsidR="00175592" w:rsidRPr="009554BA" w:rsidRDefault="00175592" w:rsidP="00175592">
      <w:pPr>
        <w:pStyle w:val="a3"/>
        <w:numPr>
          <w:ilvl w:val="0"/>
          <w:numId w:val="22"/>
        </w:numPr>
        <w:jc w:val="both"/>
        <w:rPr>
          <w:lang w:val="ro-RO"/>
        </w:rPr>
      </w:pPr>
      <w:r w:rsidRPr="009554BA">
        <w:rPr>
          <w:lang w:val="ro-RO"/>
        </w:rPr>
        <w:t xml:space="preserve">să exercite alte drepturi ce rezultă din prezentul Contract şi natura acestuia.  </w:t>
      </w:r>
    </w:p>
    <w:p w:rsidR="00175592" w:rsidRPr="009554BA" w:rsidRDefault="00175592" w:rsidP="00175592">
      <w:pPr>
        <w:jc w:val="both"/>
        <w:rPr>
          <w:lang w:val="ro-RO"/>
        </w:rPr>
      </w:pPr>
    </w:p>
    <w:p w:rsidR="00175592" w:rsidRPr="009554BA" w:rsidRDefault="00175592" w:rsidP="00175592">
      <w:pPr>
        <w:pStyle w:val="a3"/>
        <w:numPr>
          <w:ilvl w:val="0"/>
          <w:numId w:val="19"/>
        </w:numPr>
        <w:spacing w:after="160" w:line="30" w:lineRule="atLeast"/>
        <w:jc w:val="both"/>
        <w:rPr>
          <w:b/>
          <w:lang w:val="ro-RO"/>
        </w:rPr>
      </w:pPr>
      <w:r w:rsidRPr="009554BA">
        <w:rPr>
          <w:b/>
          <w:lang w:val="ro-RO"/>
        </w:rPr>
        <w:t xml:space="preserve">OBLIGAŢIILE PĂRŢILOR CONTRACTANTE </w:t>
      </w:r>
    </w:p>
    <w:p w:rsidR="00175592" w:rsidRPr="009554BA" w:rsidRDefault="00175592" w:rsidP="00175592">
      <w:pPr>
        <w:jc w:val="both"/>
        <w:rPr>
          <w:b/>
          <w:lang w:val="ro-RO"/>
        </w:rPr>
      </w:pPr>
      <w:r w:rsidRPr="009554BA">
        <w:rPr>
          <w:b/>
          <w:lang w:val="ro-RO"/>
        </w:rPr>
        <w:t xml:space="preserve">9.1. Obligaţiile Garantului: </w:t>
      </w:r>
    </w:p>
    <w:p w:rsidR="00175592" w:rsidRPr="009554BA" w:rsidRDefault="00175592" w:rsidP="00175592">
      <w:pPr>
        <w:pStyle w:val="a3"/>
        <w:numPr>
          <w:ilvl w:val="0"/>
          <w:numId w:val="23"/>
        </w:numPr>
        <w:jc w:val="both"/>
        <w:rPr>
          <w:lang w:val="ro-RO"/>
        </w:rPr>
      </w:pPr>
      <w:r w:rsidRPr="009554BA">
        <w:rPr>
          <w:lang w:val="ro-RO"/>
        </w:rPr>
        <w:t>să examineze cererea de executare a garanției de stat la survenirea cazului garantat, și,  în cazul în care Cererea de executare şi documentele doveditoare au fost depuse corespunzător exigenţelor stabilite să transmită informația către Ministerul Finanțelor, care va executa Garanţia de stat;</w:t>
      </w:r>
    </w:p>
    <w:p w:rsidR="00175592" w:rsidRPr="009554BA" w:rsidRDefault="00175592" w:rsidP="00175592">
      <w:pPr>
        <w:pStyle w:val="a3"/>
        <w:numPr>
          <w:ilvl w:val="0"/>
          <w:numId w:val="23"/>
        </w:numPr>
        <w:jc w:val="both"/>
        <w:rPr>
          <w:lang w:val="ro-RO"/>
        </w:rPr>
      </w:pPr>
      <w:r w:rsidRPr="009554BA">
        <w:rPr>
          <w:lang w:val="ro-RO"/>
        </w:rPr>
        <w:t xml:space="preserve">să execute la cererea de plată a Beneficiarului Garanţiade stat;  </w:t>
      </w:r>
    </w:p>
    <w:p w:rsidR="00175592" w:rsidRPr="009554BA" w:rsidRDefault="00175592" w:rsidP="00175592">
      <w:pPr>
        <w:pStyle w:val="a3"/>
        <w:numPr>
          <w:ilvl w:val="0"/>
          <w:numId w:val="23"/>
        </w:numPr>
        <w:jc w:val="both"/>
        <w:rPr>
          <w:lang w:val="ro-RO"/>
        </w:rPr>
      </w:pPr>
      <w:r w:rsidRPr="009554BA">
        <w:rPr>
          <w:lang w:val="ro-RO"/>
        </w:rPr>
        <w:t xml:space="preserve">să informeze Ordonatorul garanției despre recepţionarea unei cereri de plată din partea Beneficiarului garanției; </w:t>
      </w:r>
    </w:p>
    <w:p w:rsidR="00175592" w:rsidRPr="009554BA" w:rsidRDefault="00175592" w:rsidP="00175592">
      <w:pPr>
        <w:pStyle w:val="a3"/>
        <w:numPr>
          <w:ilvl w:val="0"/>
          <w:numId w:val="23"/>
        </w:numPr>
        <w:jc w:val="both"/>
        <w:rPr>
          <w:lang w:val="ro-RO"/>
        </w:rPr>
      </w:pPr>
      <w:r w:rsidRPr="009554BA">
        <w:rPr>
          <w:lang w:val="ro-RO"/>
        </w:rPr>
        <w:t xml:space="preserve">să execute alte obligaţii ce rezultă din prezentul Contract şi natura acestuia.  </w:t>
      </w:r>
    </w:p>
    <w:p w:rsidR="00175592" w:rsidRPr="009554BA" w:rsidRDefault="00175592" w:rsidP="00175592">
      <w:pPr>
        <w:jc w:val="both"/>
        <w:rPr>
          <w:lang w:val="ro-RO"/>
        </w:rPr>
      </w:pPr>
    </w:p>
    <w:p w:rsidR="00175592" w:rsidRPr="009554BA" w:rsidRDefault="00175592" w:rsidP="00175592">
      <w:pPr>
        <w:jc w:val="both"/>
        <w:rPr>
          <w:b/>
          <w:lang w:val="ro-RO"/>
        </w:rPr>
      </w:pPr>
      <w:r w:rsidRPr="009554BA">
        <w:rPr>
          <w:b/>
          <w:lang w:val="ro-RO"/>
        </w:rPr>
        <w:t xml:space="preserve">9.2. Obligaţiile Beneficiarului garanției: </w:t>
      </w:r>
    </w:p>
    <w:p w:rsidR="00175592" w:rsidRPr="009554BA" w:rsidRDefault="00175592" w:rsidP="00175592">
      <w:pPr>
        <w:pStyle w:val="a3"/>
        <w:numPr>
          <w:ilvl w:val="0"/>
          <w:numId w:val="24"/>
        </w:numPr>
        <w:jc w:val="both"/>
        <w:rPr>
          <w:lang w:val="ro-RO"/>
        </w:rPr>
      </w:pPr>
      <w:r w:rsidRPr="009554BA">
        <w:rPr>
          <w:lang w:val="ro-RO"/>
        </w:rPr>
        <w:t>să ducă evidența achitărilor ratelor lunare de către Ordonatorul garanției și să-l informeze pe acesta despre orice întârzieri sau rețineri de plată;</w:t>
      </w:r>
    </w:p>
    <w:p w:rsidR="00175592" w:rsidRPr="009554BA" w:rsidRDefault="00175592" w:rsidP="00175592">
      <w:pPr>
        <w:pStyle w:val="a3"/>
        <w:numPr>
          <w:ilvl w:val="0"/>
          <w:numId w:val="24"/>
        </w:numPr>
        <w:jc w:val="both"/>
        <w:rPr>
          <w:lang w:val="ro-RO"/>
        </w:rPr>
      </w:pPr>
      <w:r w:rsidRPr="009554BA">
        <w:rPr>
          <w:lang w:val="ro-RO"/>
        </w:rPr>
        <w:t>să informeze și să ceară în scris acordul Garantului, în situația în care propune Ordonatorului de garanție măsuri de remediere și evitare a incapacității totale de plată;</w:t>
      </w:r>
    </w:p>
    <w:p w:rsidR="00175592" w:rsidRPr="009554BA" w:rsidRDefault="00175592" w:rsidP="00175592">
      <w:pPr>
        <w:pStyle w:val="a3"/>
        <w:numPr>
          <w:ilvl w:val="0"/>
          <w:numId w:val="24"/>
        </w:numPr>
        <w:jc w:val="both"/>
        <w:rPr>
          <w:lang w:val="ro-RO"/>
        </w:rPr>
      </w:pPr>
      <w:r w:rsidRPr="009554BA">
        <w:rPr>
          <w:lang w:val="ro-RO"/>
        </w:rPr>
        <w:t>să prezinte Garantului lunar, până la data 15 (cincisprezece) a fiecărei luni informație privind situația Ordonatorului garanției, conform contractului trilateral de colaborare încheiat la (</w:t>
      </w:r>
      <w:r w:rsidRPr="009554BA">
        <w:rPr>
          <w:highlight w:val="yellow"/>
          <w:lang w:val="ro-RO"/>
        </w:rPr>
        <w:t>dd.ll.aaaa</w:t>
      </w:r>
      <w:r w:rsidRPr="009554BA">
        <w:rPr>
          <w:lang w:val="ro-RO"/>
        </w:rPr>
        <w:t>) între Beneficiar, Garant și Ministerul Finanțelor;</w:t>
      </w:r>
    </w:p>
    <w:p w:rsidR="00175592" w:rsidRPr="009554BA" w:rsidRDefault="00175592" w:rsidP="00175592">
      <w:pPr>
        <w:pStyle w:val="a3"/>
        <w:numPr>
          <w:ilvl w:val="0"/>
          <w:numId w:val="24"/>
        </w:numPr>
        <w:jc w:val="both"/>
        <w:rPr>
          <w:lang w:val="ro-RO"/>
        </w:rPr>
      </w:pPr>
      <w:r w:rsidRPr="009554BA">
        <w:rPr>
          <w:lang w:val="ro-RO"/>
        </w:rPr>
        <w:t xml:space="preserve">să pună la dispoziţia Garantului orice informaţii sau acte solicitate ce se referă la procesul de garantare;  </w:t>
      </w:r>
    </w:p>
    <w:p w:rsidR="00175592" w:rsidRPr="009554BA" w:rsidRDefault="00175592" w:rsidP="00175592">
      <w:pPr>
        <w:pStyle w:val="a3"/>
        <w:numPr>
          <w:ilvl w:val="0"/>
          <w:numId w:val="24"/>
        </w:numPr>
        <w:jc w:val="both"/>
        <w:rPr>
          <w:lang w:val="ro-RO"/>
        </w:rPr>
      </w:pPr>
      <w:r w:rsidRPr="009554BA">
        <w:rPr>
          <w:lang w:val="ro-RO"/>
        </w:rPr>
        <w:t>să execute alte obligaţii ce rezultă din prezentul Contract şi natura acestuia.</w:t>
      </w:r>
    </w:p>
    <w:p w:rsidR="00175592" w:rsidRPr="009554BA" w:rsidRDefault="00175592" w:rsidP="00175592">
      <w:pPr>
        <w:ind w:firstLine="120"/>
        <w:jc w:val="both"/>
        <w:rPr>
          <w:color w:val="FF0000"/>
          <w:lang w:val="ro-RO"/>
        </w:rPr>
      </w:pPr>
    </w:p>
    <w:p w:rsidR="00175592" w:rsidRPr="009554BA" w:rsidRDefault="00175592" w:rsidP="00175592">
      <w:pPr>
        <w:pStyle w:val="a3"/>
        <w:numPr>
          <w:ilvl w:val="0"/>
          <w:numId w:val="19"/>
        </w:numPr>
        <w:spacing w:after="160" w:line="30" w:lineRule="atLeast"/>
        <w:jc w:val="both"/>
        <w:rPr>
          <w:b/>
          <w:lang w:val="ro-RO"/>
        </w:rPr>
      </w:pPr>
      <w:r w:rsidRPr="009554BA">
        <w:rPr>
          <w:b/>
          <w:lang w:val="ro-RO"/>
        </w:rPr>
        <w:t>CLAUZA DE NULITATE</w:t>
      </w:r>
      <w:r w:rsidRPr="009554BA">
        <w:rPr>
          <w:b/>
          <w:lang w:val="en-US"/>
        </w:rPr>
        <w:t xml:space="preserve"> </w:t>
      </w:r>
    </w:p>
    <w:p w:rsidR="00175592" w:rsidRPr="009554BA" w:rsidRDefault="00175592" w:rsidP="00175592">
      <w:pPr>
        <w:jc w:val="both"/>
        <w:rPr>
          <w:lang w:val="ro-RO"/>
        </w:rPr>
      </w:pPr>
      <w:r w:rsidRPr="009554BA">
        <w:rPr>
          <w:lang w:val="ro-RO"/>
        </w:rPr>
        <w:t>11.1. Prezentul contract va deveni nul de drept fără necesitatea unui preaviz sau intervenţia instanţei de judecată, în cazul în care contractul de ipotecă cu parafa de înregistrare a subdiviziunii teritoriale a Instituției Publice ”Agenția Servicii Publice” nu va fi prezentat Garantului în termen de 30 (treizeci) zile calendaristice din momentul înregistrării.</w:t>
      </w:r>
    </w:p>
    <w:p w:rsidR="00175592" w:rsidRPr="009554BA" w:rsidRDefault="00175592" w:rsidP="00175592">
      <w:pPr>
        <w:jc w:val="both"/>
        <w:rPr>
          <w:b/>
          <w:lang w:val="ro-RO"/>
        </w:rPr>
      </w:pPr>
      <w:r w:rsidRPr="009554BA">
        <w:rPr>
          <w:b/>
          <w:lang w:val="ro-RO"/>
        </w:rPr>
        <w:t xml:space="preserve"> XI. NOTIFICĂRI</w:t>
      </w:r>
      <w:r w:rsidRPr="00175592">
        <w:rPr>
          <w:b/>
          <w:lang w:val="ro-RO"/>
        </w:rPr>
        <w:t xml:space="preserve"> </w:t>
      </w:r>
    </w:p>
    <w:p w:rsidR="00175592" w:rsidRPr="009554BA" w:rsidRDefault="00175592" w:rsidP="00175592">
      <w:pPr>
        <w:jc w:val="both"/>
        <w:rPr>
          <w:lang w:val="ro-RO"/>
        </w:rPr>
      </w:pPr>
      <w:r w:rsidRPr="009554BA">
        <w:rPr>
          <w:lang w:val="ro-RO"/>
        </w:rPr>
        <w:lastRenderedPageBreak/>
        <w:t>11.1. Orice notificare înaintată de către o Parte a prezentului Contract celeilalte Părţi, va avea efect juridic doar dacă va fi întocmită în formă scrisă şi transmisă în conformitate cu prevederile prezentului capitol.</w:t>
      </w:r>
    </w:p>
    <w:p w:rsidR="00175592" w:rsidRPr="009554BA" w:rsidRDefault="00175592" w:rsidP="00175592">
      <w:pPr>
        <w:autoSpaceDE w:val="0"/>
        <w:autoSpaceDN w:val="0"/>
        <w:adjustRightInd w:val="0"/>
        <w:jc w:val="both"/>
        <w:rPr>
          <w:rFonts w:eastAsiaTheme="minorHAnsi"/>
          <w:color w:val="000000"/>
          <w:lang w:val="ro-RO" w:eastAsia="en-US"/>
        </w:rPr>
      </w:pPr>
      <w:r w:rsidRPr="009554BA">
        <w:rPr>
          <w:rFonts w:eastAsiaTheme="minorHAnsi"/>
          <w:color w:val="000000"/>
          <w:lang w:val="ro-RO" w:eastAsia="en-US"/>
        </w:rPr>
        <w:t xml:space="preserve">11.2. În sensul prezentului Contract, prin ”notificare” de către o Parte a celeilalte Părţi se înţelege: transmiterea oricărui înscris, adrese, comunicări, înştiinţări, înaintarea cererilor, pretenţiilor, avizelor, răspunsurilor, referitoare la realizarea prevederilor prezentului Contract şi garanţiilor aferente. </w:t>
      </w:r>
    </w:p>
    <w:p w:rsidR="00175592" w:rsidRPr="009554BA" w:rsidRDefault="00175592" w:rsidP="00175592">
      <w:pPr>
        <w:autoSpaceDE w:val="0"/>
        <w:autoSpaceDN w:val="0"/>
        <w:adjustRightInd w:val="0"/>
        <w:jc w:val="both"/>
        <w:rPr>
          <w:rFonts w:eastAsiaTheme="minorHAnsi"/>
          <w:color w:val="000000"/>
          <w:lang w:val="ro-RO" w:eastAsia="en-US"/>
        </w:rPr>
      </w:pPr>
      <w:r w:rsidRPr="009554BA">
        <w:rPr>
          <w:rFonts w:eastAsiaTheme="minorHAnsi"/>
          <w:color w:val="000000"/>
          <w:lang w:val="ro-RO" w:eastAsia="en-US"/>
        </w:rPr>
        <w:t xml:space="preserve">11.3. Notificările verbale invocate de către Părţi vor fi lipsite de orice efect juridic. </w:t>
      </w:r>
    </w:p>
    <w:p w:rsidR="00175592" w:rsidRPr="009554BA" w:rsidRDefault="00175592" w:rsidP="00175592">
      <w:pPr>
        <w:autoSpaceDE w:val="0"/>
        <w:autoSpaceDN w:val="0"/>
        <w:adjustRightInd w:val="0"/>
        <w:jc w:val="both"/>
        <w:rPr>
          <w:rFonts w:eastAsiaTheme="minorHAnsi"/>
          <w:color w:val="000000"/>
          <w:lang w:val="ro-RO" w:eastAsia="en-US"/>
        </w:rPr>
      </w:pPr>
      <w:r w:rsidRPr="009554BA">
        <w:rPr>
          <w:rFonts w:eastAsiaTheme="minorHAnsi"/>
          <w:color w:val="000000"/>
          <w:lang w:val="ro-RO" w:eastAsia="en-US"/>
        </w:rPr>
        <w:t xml:space="preserve">11.4. Notificările se transmit de către o Parte celeilalte Părţi pe cale poştală, prin intermediul scrisorilor recomandate cu aviz de primire sau prin depunerea la sediul Părţii respective. </w:t>
      </w:r>
    </w:p>
    <w:p w:rsidR="00175592" w:rsidRPr="009554BA" w:rsidRDefault="00175592" w:rsidP="00175592">
      <w:pPr>
        <w:autoSpaceDE w:val="0"/>
        <w:autoSpaceDN w:val="0"/>
        <w:adjustRightInd w:val="0"/>
        <w:jc w:val="both"/>
        <w:rPr>
          <w:rFonts w:eastAsiaTheme="minorHAnsi"/>
          <w:color w:val="000000"/>
          <w:lang w:val="ro-RO" w:eastAsia="en-US"/>
        </w:rPr>
      </w:pPr>
      <w:r w:rsidRPr="009554BA">
        <w:rPr>
          <w:rFonts w:eastAsiaTheme="minorHAnsi"/>
          <w:color w:val="000000"/>
          <w:lang w:val="ro-RO" w:eastAsia="en-US"/>
        </w:rPr>
        <w:t>11.5. În sensul prezentului Contract, Părţile asimilează poşta electronică trimiterilor poştale obişnuite cu aviz de recepţie cu condiţia că acestea vor fi expediate la adresele de e-mail indicate la Capitolul XIV. Trimiterile prin poştă electronică vor fi considerate recepţionate în termen de 1 (una) zi lucrătoare din momentul expedierii.</w:t>
      </w:r>
    </w:p>
    <w:p w:rsidR="00175592" w:rsidRPr="009554BA" w:rsidRDefault="00175592" w:rsidP="00175592">
      <w:pPr>
        <w:autoSpaceDE w:val="0"/>
        <w:autoSpaceDN w:val="0"/>
        <w:adjustRightInd w:val="0"/>
        <w:jc w:val="both"/>
        <w:rPr>
          <w:rFonts w:eastAsiaTheme="minorHAnsi"/>
          <w:color w:val="000000"/>
          <w:lang w:val="ro-RO" w:eastAsia="en-US"/>
        </w:rPr>
      </w:pPr>
    </w:p>
    <w:p w:rsidR="00175592" w:rsidRPr="009554BA" w:rsidRDefault="00175592" w:rsidP="00175592">
      <w:pPr>
        <w:pStyle w:val="a3"/>
        <w:numPr>
          <w:ilvl w:val="0"/>
          <w:numId w:val="19"/>
        </w:numPr>
        <w:spacing w:after="160" w:line="30" w:lineRule="atLeast"/>
        <w:jc w:val="both"/>
        <w:rPr>
          <w:b/>
          <w:lang w:val="ro-RO"/>
        </w:rPr>
      </w:pPr>
      <w:r w:rsidRPr="009554BA">
        <w:rPr>
          <w:b/>
          <w:bCs/>
          <w:lang w:val="ro-RO"/>
        </w:rPr>
        <w:t>FORȚA MAJORĂ</w:t>
      </w:r>
      <w:r w:rsidRPr="009554BA">
        <w:rPr>
          <w:b/>
          <w:lang w:val="en-US"/>
        </w:rPr>
        <w:t xml:space="preserve"> </w:t>
      </w:r>
    </w:p>
    <w:p w:rsidR="00175592" w:rsidRPr="009554BA" w:rsidRDefault="00175592" w:rsidP="00175592">
      <w:pPr>
        <w:pStyle w:val="Default"/>
        <w:spacing w:after="11"/>
        <w:jc w:val="both"/>
        <w:rPr>
          <w:rFonts w:ascii="Times New Roman" w:hAnsi="Times New Roman" w:cs="Times New Roman"/>
          <w:sz w:val="22"/>
          <w:szCs w:val="22"/>
          <w:lang w:val="ro-RO"/>
        </w:rPr>
      </w:pPr>
      <w:r w:rsidRPr="009554BA">
        <w:rPr>
          <w:rFonts w:ascii="Times New Roman" w:hAnsi="Times New Roman" w:cs="Times New Roman"/>
          <w:bCs/>
          <w:sz w:val="22"/>
          <w:szCs w:val="22"/>
          <w:lang w:val="ro-RO"/>
        </w:rPr>
        <w:t>12.1.</w:t>
      </w:r>
      <w:r w:rsidRPr="009554BA">
        <w:rPr>
          <w:rFonts w:ascii="Times New Roman" w:hAnsi="Times New Roman" w:cs="Times New Roman"/>
          <w:b/>
          <w:bCs/>
          <w:sz w:val="22"/>
          <w:szCs w:val="22"/>
          <w:lang w:val="ro-RO"/>
        </w:rPr>
        <w:t xml:space="preserve"> </w:t>
      </w:r>
      <w:r w:rsidRPr="009554BA">
        <w:rPr>
          <w:rFonts w:ascii="Times New Roman" w:hAnsi="Times New Roman" w:cs="Times New Roman"/>
          <w:sz w:val="22"/>
          <w:szCs w:val="22"/>
          <w:lang w:val="ro-RO"/>
        </w:rPr>
        <w:t xml:space="preserve">Părţile sunt exonerate de răspundere pentru neîndeplinirea parţială sau integrală a angajamentelor conform prezentului Contract, dacă aceasta este cauzată de producerea unor cazuri de forţă majoră. </w:t>
      </w:r>
    </w:p>
    <w:p w:rsidR="00175592" w:rsidRPr="009554BA" w:rsidRDefault="00175592" w:rsidP="00175592">
      <w:pPr>
        <w:pStyle w:val="Default"/>
        <w:spacing w:after="11"/>
        <w:jc w:val="both"/>
        <w:rPr>
          <w:rFonts w:ascii="Times New Roman" w:hAnsi="Times New Roman" w:cs="Times New Roman"/>
          <w:sz w:val="22"/>
          <w:szCs w:val="22"/>
          <w:lang w:val="ro-RO"/>
        </w:rPr>
      </w:pPr>
      <w:r w:rsidRPr="009554BA">
        <w:rPr>
          <w:rFonts w:ascii="Times New Roman" w:hAnsi="Times New Roman" w:cs="Times New Roman"/>
          <w:bCs/>
          <w:sz w:val="22"/>
          <w:szCs w:val="22"/>
          <w:lang w:val="ro-RO"/>
        </w:rPr>
        <w:t>12.2.</w:t>
      </w:r>
      <w:r w:rsidRPr="009554BA">
        <w:rPr>
          <w:rFonts w:ascii="Times New Roman" w:hAnsi="Times New Roman" w:cs="Times New Roman"/>
          <w:b/>
          <w:bCs/>
          <w:sz w:val="22"/>
          <w:szCs w:val="22"/>
          <w:lang w:val="ro-RO"/>
        </w:rPr>
        <w:t xml:space="preserve"> </w:t>
      </w:r>
      <w:r w:rsidRPr="009554BA">
        <w:rPr>
          <w:rFonts w:ascii="Times New Roman" w:hAnsi="Times New Roman" w:cs="Times New Roman"/>
          <w:sz w:val="22"/>
          <w:szCs w:val="22"/>
          <w:lang w:val="ro-RO"/>
        </w:rPr>
        <w:t xml:space="preserve">Prin cazuri de forţă majoră se subînţeleg: războaiele, calamităţile naturale, incendiile, inundaţiile, cutremurele de pământ, modificările în legislaţie şi dispoziţiile Guvernului, grevele şi alte circumstanţe, ce nu depind de activitatea părţilor. </w:t>
      </w:r>
    </w:p>
    <w:p w:rsidR="00175592" w:rsidRPr="009554BA" w:rsidRDefault="00175592" w:rsidP="00175592">
      <w:pPr>
        <w:pStyle w:val="Default"/>
        <w:jc w:val="both"/>
        <w:rPr>
          <w:rFonts w:ascii="Times New Roman" w:hAnsi="Times New Roman" w:cs="Times New Roman"/>
          <w:sz w:val="22"/>
          <w:szCs w:val="22"/>
          <w:lang w:val="ro-RO"/>
        </w:rPr>
      </w:pPr>
      <w:r w:rsidRPr="009554BA">
        <w:rPr>
          <w:rFonts w:ascii="Times New Roman" w:hAnsi="Times New Roman" w:cs="Times New Roman"/>
          <w:bCs/>
          <w:sz w:val="22"/>
          <w:szCs w:val="22"/>
          <w:lang w:val="ro-RO"/>
        </w:rPr>
        <w:t>12.3.</w:t>
      </w:r>
      <w:r w:rsidRPr="009554BA">
        <w:rPr>
          <w:rFonts w:ascii="Times New Roman" w:hAnsi="Times New Roman" w:cs="Times New Roman"/>
          <w:b/>
          <w:bCs/>
          <w:sz w:val="22"/>
          <w:szCs w:val="22"/>
          <w:lang w:val="ro-RO"/>
        </w:rPr>
        <w:t xml:space="preserve"> </w:t>
      </w:r>
      <w:r w:rsidRPr="009554BA">
        <w:rPr>
          <w:rFonts w:ascii="Times New Roman" w:hAnsi="Times New Roman" w:cs="Times New Roman"/>
          <w:sz w:val="22"/>
          <w:szCs w:val="22"/>
          <w:lang w:val="ro-RO"/>
        </w:rPr>
        <w:t xml:space="preserve">Survenirea circumstanţelor de forţă majoră, momentul dezlănţuirii şi termenul de acţiune trebuie să fie confirmate prin certificatul cu privire la forţa majoră, eliberat de organul competent din ţara părţii pentru care asemenea circumstanţe au avut loc şi se comunică de partea care o invocă în termen de două zile calendaristice de la data apariţiei acesteia. </w:t>
      </w:r>
    </w:p>
    <w:p w:rsidR="00175592" w:rsidRPr="009554BA" w:rsidRDefault="00175592" w:rsidP="00175592">
      <w:pPr>
        <w:pStyle w:val="a9"/>
        <w:rPr>
          <w:rFonts w:cs="Times New Roman"/>
          <w:b/>
          <w:sz w:val="22"/>
          <w:lang w:val="ro-RO"/>
        </w:rPr>
      </w:pPr>
    </w:p>
    <w:p w:rsidR="00175592" w:rsidRPr="009554BA" w:rsidRDefault="00175592" w:rsidP="00175592">
      <w:pPr>
        <w:pStyle w:val="a3"/>
        <w:numPr>
          <w:ilvl w:val="0"/>
          <w:numId w:val="19"/>
        </w:numPr>
        <w:spacing w:after="160" w:line="30" w:lineRule="atLeast"/>
        <w:jc w:val="both"/>
        <w:rPr>
          <w:b/>
          <w:lang w:val="ro-RO"/>
        </w:rPr>
      </w:pPr>
      <w:r w:rsidRPr="009554BA">
        <w:rPr>
          <w:b/>
          <w:lang w:val="ro-RO"/>
        </w:rPr>
        <w:t>CLAUZE FINALE</w:t>
      </w:r>
      <w:r w:rsidRPr="009554BA">
        <w:rPr>
          <w:b/>
          <w:lang w:val="en-US"/>
        </w:rPr>
        <w:t xml:space="preserve"> </w:t>
      </w:r>
    </w:p>
    <w:p w:rsidR="00175592" w:rsidRPr="009554BA" w:rsidRDefault="00175592" w:rsidP="00175592">
      <w:pPr>
        <w:pStyle w:val="a9"/>
        <w:rPr>
          <w:rFonts w:cs="Times New Roman"/>
          <w:bCs/>
          <w:sz w:val="22"/>
          <w:lang w:val="ro-RO"/>
        </w:rPr>
      </w:pPr>
      <w:r w:rsidRPr="009554BA">
        <w:rPr>
          <w:rFonts w:cs="Times New Roman"/>
          <w:bCs/>
          <w:sz w:val="22"/>
          <w:lang w:val="ro-RO"/>
        </w:rPr>
        <w:t>13.1.</w:t>
      </w:r>
      <w:r w:rsidRPr="009554BA">
        <w:rPr>
          <w:rFonts w:cs="Times New Roman"/>
          <w:b/>
          <w:bCs/>
          <w:sz w:val="22"/>
          <w:lang w:val="ro-RO"/>
        </w:rPr>
        <w:t xml:space="preserve"> </w:t>
      </w:r>
      <w:r w:rsidRPr="009554BA">
        <w:rPr>
          <w:rFonts w:cs="Times New Roman"/>
          <w:bCs/>
          <w:sz w:val="22"/>
          <w:lang w:val="ro-RO"/>
        </w:rPr>
        <w:t>Prezentul contract intră în vigoare la momentul încheierii contractului de ipotecă.</w:t>
      </w:r>
    </w:p>
    <w:p w:rsidR="00175592" w:rsidRPr="009554BA" w:rsidRDefault="00175592" w:rsidP="00175592">
      <w:pPr>
        <w:pStyle w:val="Default"/>
        <w:spacing w:after="11"/>
        <w:jc w:val="both"/>
        <w:rPr>
          <w:rFonts w:ascii="Times New Roman" w:hAnsi="Times New Roman" w:cs="Times New Roman"/>
          <w:sz w:val="22"/>
          <w:szCs w:val="22"/>
          <w:lang w:val="ro-RO"/>
        </w:rPr>
      </w:pPr>
      <w:r w:rsidRPr="009554BA">
        <w:rPr>
          <w:rFonts w:ascii="Times New Roman" w:hAnsi="Times New Roman" w:cs="Times New Roman"/>
          <w:bCs/>
          <w:sz w:val="22"/>
          <w:szCs w:val="22"/>
          <w:lang w:val="ro-RO"/>
        </w:rPr>
        <w:t>13.2.</w:t>
      </w:r>
      <w:r w:rsidRPr="009554BA">
        <w:rPr>
          <w:rFonts w:ascii="Times New Roman" w:hAnsi="Times New Roman" w:cs="Times New Roman"/>
          <w:b/>
          <w:bCs/>
          <w:sz w:val="22"/>
          <w:szCs w:val="22"/>
          <w:lang w:val="ro-RO"/>
        </w:rPr>
        <w:t xml:space="preserve"> </w:t>
      </w:r>
      <w:r w:rsidRPr="009554BA">
        <w:rPr>
          <w:rFonts w:ascii="Times New Roman" w:hAnsi="Times New Roman" w:cs="Times New Roman"/>
          <w:sz w:val="22"/>
          <w:szCs w:val="22"/>
          <w:lang w:val="ro-RO"/>
        </w:rPr>
        <w:t>Clauzele prezentului contract se interpretează potrivit prevederilor Codului civil al Republicii Moldova, Legii c</w:t>
      </w:r>
      <w:r w:rsidRPr="009554BA">
        <w:rPr>
          <w:rFonts w:ascii="Times New Roman" w:eastAsia="Times New Roman" w:hAnsi="Times New Roman" w:cs="Times New Roman"/>
          <w:bCs/>
          <w:sz w:val="22"/>
          <w:szCs w:val="22"/>
          <w:lang w:val="ro-RO"/>
        </w:rPr>
        <w:t>u privire la datoria sectorului public, garanţiile de stat şi recreditarea de stat nr. 419/2006,</w:t>
      </w:r>
      <w:r w:rsidRPr="009554BA">
        <w:rPr>
          <w:rFonts w:ascii="Times New Roman" w:eastAsia="Times New Roman" w:hAnsi="Times New Roman" w:cs="Times New Roman"/>
          <w:bCs/>
          <w:lang w:val="ro-RO"/>
        </w:rPr>
        <w:t xml:space="preserve"> </w:t>
      </w:r>
      <w:r w:rsidRPr="009554BA">
        <w:rPr>
          <w:rFonts w:ascii="Times New Roman" w:hAnsi="Times New Roman" w:cs="Times New Roman"/>
          <w:sz w:val="22"/>
          <w:szCs w:val="22"/>
          <w:lang w:val="ro-RO"/>
        </w:rPr>
        <w:t>Legii privind unele măsuri în vederea implementării Programului de stat ”Prima casă” nr. 293/2017, a Hotărârii Guvernului „Cu privire la aprobarea Regulamentului de implementare a Programului de stat Prima Casă” .</w:t>
      </w:r>
    </w:p>
    <w:p w:rsidR="00175592" w:rsidRPr="009554BA" w:rsidRDefault="00175592" w:rsidP="00175592">
      <w:pPr>
        <w:pStyle w:val="Default"/>
        <w:spacing w:after="11"/>
        <w:jc w:val="both"/>
        <w:rPr>
          <w:rFonts w:ascii="Times New Roman" w:hAnsi="Times New Roman" w:cs="Times New Roman"/>
          <w:sz w:val="22"/>
          <w:szCs w:val="22"/>
          <w:lang w:val="ro-RO"/>
        </w:rPr>
      </w:pPr>
      <w:r w:rsidRPr="009554BA">
        <w:rPr>
          <w:rFonts w:ascii="Times New Roman" w:hAnsi="Times New Roman" w:cs="Times New Roman"/>
          <w:bCs/>
          <w:sz w:val="22"/>
          <w:szCs w:val="22"/>
          <w:lang w:val="ro-RO"/>
        </w:rPr>
        <w:t>13.3 .</w:t>
      </w:r>
      <w:r w:rsidRPr="009554BA">
        <w:rPr>
          <w:rFonts w:ascii="Times New Roman" w:hAnsi="Times New Roman" w:cs="Times New Roman"/>
          <w:b/>
          <w:bCs/>
          <w:sz w:val="22"/>
          <w:szCs w:val="22"/>
          <w:lang w:val="ro-RO"/>
        </w:rPr>
        <w:t xml:space="preserve"> </w:t>
      </w:r>
      <w:r w:rsidRPr="009554BA">
        <w:rPr>
          <w:rFonts w:ascii="Times New Roman" w:hAnsi="Times New Roman" w:cs="Times New Roman"/>
          <w:sz w:val="22"/>
          <w:szCs w:val="22"/>
          <w:lang w:val="ro-RO"/>
        </w:rPr>
        <w:t xml:space="preserve">Eventualele litigii dintre părţi urmează a fi soluţionate pe cale amiabilă. În caz de neînţelegeri, litigiile, vor fi examinate de către instanțele competente ale Republicii Moldova; </w:t>
      </w:r>
    </w:p>
    <w:p w:rsidR="00175592" w:rsidRPr="009554BA" w:rsidRDefault="00175592" w:rsidP="00175592">
      <w:pPr>
        <w:pStyle w:val="Default"/>
        <w:jc w:val="both"/>
        <w:rPr>
          <w:rFonts w:ascii="Times New Roman" w:hAnsi="Times New Roman" w:cs="Times New Roman"/>
          <w:sz w:val="22"/>
          <w:szCs w:val="22"/>
          <w:lang w:val="ro-RO"/>
        </w:rPr>
      </w:pPr>
      <w:r w:rsidRPr="009554BA">
        <w:rPr>
          <w:rFonts w:ascii="Times New Roman" w:hAnsi="Times New Roman" w:cs="Times New Roman"/>
          <w:bCs/>
          <w:sz w:val="22"/>
          <w:szCs w:val="22"/>
          <w:lang w:val="ro-RO"/>
        </w:rPr>
        <w:t>13.4.</w:t>
      </w:r>
      <w:r w:rsidRPr="009554BA">
        <w:rPr>
          <w:rFonts w:ascii="Times New Roman" w:hAnsi="Times New Roman" w:cs="Times New Roman"/>
          <w:b/>
          <w:bCs/>
          <w:sz w:val="22"/>
          <w:szCs w:val="22"/>
          <w:lang w:val="ro-RO"/>
        </w:rPr>
        <w:t xml:space="preserve"> </w:t>
      </w:r>
      <w:r w:rsidRPr="009554BA">
        <w:rPr>
          <w:rFonts w:ascii="Times New Roman" w:hAnsi="Times New Roman" w:cs="Times New Roman"/>
          <w:bCs/>
          <w:sz w:val="22"/>
          <w:szCs w:val="22"/>
          <w:lang w:val="ro-RO"/>
        </w:rPr>
        <w:t>Prezentul</w:t>
      </w:r>
      <w:r w:rsidRPr="009554BA">
        <w:rPr>
          <w:rFonts w:ascii="Times New Roman" w:hAnsi="Times New Roman" w:cs="Times New Roman"/>
          <w:b/>
          <w:bCs/>
          <w:sz w:val="22"/>
          <w:szCs w:val="22"/>
          <w:lang w:val="ro-RO"/>
        </w:rPr>
        <w:t xml:space="preserve"> </w:t>
      </w:r>
      <w:r w:rsidRPr="009554BA">
        <w:rPr>
          <w:rFonts w:ascii="Times New Roman" w:hAnsi="Times New Roman" w:cs="Times New Roman"/>
          <w:sz w:val="22"/>
          <w:szCs w:val="22"/>
          <w:lang w:val="ro-RO"/>
        </w:rPr>
        <w:t>contract este întocmit în limba română în două exemplare identice, cu aceeaşi forţa juridică câte un exemplar pentru fiecare din părţi.</w:t>
      </w:r>
    </w:p>
    <w:p w:rsidR="00175592" w:rsidRPr="009554BA" w:rsidRDefault="00175592" w:rsidP="00175592">
      <w:pPr>
        <w:pStyle w:val="Default"/>
        <w:jc w:val="both"/>
        <w:rPr>
          <w:rFonts w:ascii="Times New Roman" w:hAnsi="Times New Roman" w:cs="Times New Roman"/>
          <w:sz w:val="22"/>
          <w:szCs w:val="22"/>
          <w:lang w:val="ro-RO"/>
        </w:rPr>
      </w:pPr>
    </w:p>
    <w:p w:rsidR="00175592" w:rsidRPr="009554BA" w:rsidRDefault="00175592" w:rsidP="00175592">
      <w:pPr>
        <w:pStyle w:val="a3"/>
        <w:numPr>
          <w:ilvl w:val="0"/>
          <w:numId w:val="19"/>
        </w:numPr>
        <w:spacing w:after="160" w:line="30" w:lineRule="atLeast"/>
        <w:jc w:val="both"/>
        <w:rPr>
          <w:b/>
          <w:lang w:val="ro-RO"/>
        </w:rPr>
      </w:pPr>
      <w:r w:rsidRPr="009554BA">
        <w:rPr>
          <w:b/>
          <w:lang w:val="en-US"/>
        </w:rPr>
        <w:t xml:space="preserve"> RECHIZITELE ŞI SEMNĂTURILE PĂRŢILOR</w:t>
      </w:r>
      <w:r w:rsidRPr="009554BA">
        <w:rPr>
          <w:b/>
          <w:lang w:val="ro-RO"/>
        </w:rPr>
        <w:t xml:space="preserve"> </w:t>
      </w:r>
    </w:p>
    <w:p w:rsidR="00175592" w:rsidRPr="009554BA" w:rsidRDefault="00175592" w:rsidP="00175592">
      <w:pPr>
        <w:pStyle w:val="a3"/>
        <w:spacing w:after="160" w:line="30" w:lineRule="atLeast"/>
        <w:ind w:left="1080"/>
        <w:jc w:val="both"/>
        <w:rPr>
          <w:b/>
          <w:lang w:val="ro-RO"/>
        </w:rPr>
      </w:pPr>
    </w:p>
    <w:tbl>
      <w:tblPr>
        <w:tblStyle w:val="a5"/>
        <w:tblW w:w="0" w:type="auto"/>
        <w:tblLook w:val="04A0" w:firstRow="1" w:lastRow="0" w:firstColumn="1" w:lastColumn="0" w:noHBand="0" w:noVBand="1"/>
      </w:tblPr>
      <w:tblGrid>
        <w:gridCol w:w="4663"/>
        <w:gridCol w:w="4681"/>
      </w:tblGrid>
      <w:tr w:rsidR="00175592" w:rsidRPr="009554BA" w:rsidTr="00E91DDB">
        <w:tc>
          <w:tcPr>
            <w:tcW w:w="4785" w:type="dxa"/>
          </w:tcPr>
          <w:p w:rsidR="00175592" w:rsidRPr="009554BA" w:rsidRDefault="00175592" w:rsidP="00175592">
            <w:pPr>
              <w:jc w:val="both"/>
              <w:rPr>
                <w:b/>
                <w:lang w:val="en-US"/>
              </w:rPr>
            </w:pPr>
            <w:r w:rsidRPr="009554BA">
              <w:rPr>
                <w:b/>
                <w:lang w:val="en-US"/>
              </w:rPr>
              <w:t>GARANTUL</w:t>
            </w:r>
          </w:p>
        </w:tc>
        <w:tc>
          <w:tcPr>
            <w:tcW w:w="4786" w:type="dxa"/>
          </w:tcPr>
          <w:p w:rsidR="00175592" w:rsidRPr="009554BA" w:rsidRDefault="00175592" w:rsidP="00175592">
            <w:pPr>
              <w:jc w:val="both"/>
              <w:rPr>
                <w:b/>
                <w:lang w:val="en-US"/>
              </w:rPr>
            </w:pPr>
            <w:r w:rsidRPr="009554BA">
              <w:rPr>
                <w:b/>
                <w:lang w:val="en-US"/>
              </w:rPr>
              <w:t>BENEFICIARUL GARANȚIEI</w:t>
            </w:r>
          </w:p>
        </w:tc>
      </w:tr>
      <w:tr w:rsidR="00175592" w:rsidRPr="009554BA" w:rsidTr="00E91DDB">
        <w:trPr>
          <w:trHeight w:val="1224"/>
        </w:trPr>
        <w:tc>
          <w:tcPr>
            <w:tcW w:w="4785" w:type="dxa"/>
          </w:tcPr>
          <w:p w:rsidR="00175592" w:rsidRPr="009554BA" w:rsidRDefault="00175592" w:rsidP="00175592">
            <w:pPr>
              <w:jc w:val="both"/>
              <w:rPr>
                <w:b/>
                <w:lang w:val="en-US"/>
              </w:rPr>
            </w:pPr>
            <w:r w:rsidRPr="009554BA">
              <w:rPr>
                <w:b/>
                <w:lang w:val="en-US"/>
              </w:rPr>
              <w:t>ODIMM</w:t>
            </w:r>
          </w:p>
        </w:tc>
        <w:tc>
          <w:tcPr>
            <w:tcW w:w="4786" w:type="dxa"/>
          </w:tcPr>
          <w:p w:rsidR="00175592" w:rsidRPr="009554BA" w:rsidRDefault="00175592" w:rsidP="00175592">
            <w:pPr>
              <w:jc w:val="both"/>
              <w:rPr>
                <w:b/>
                <w:lang w:val="en-US"/>
              </w:rPr>
            </w:pPr>
            <w:r w:rsidRPr="009554BA">
              <w:rPr>
                <w:b/>
                <w:lang w:val="en-US"/>
              </w:rPr>
              <w:t>Banca</w:t>
            </w:r>
          </w:p>
        </w:tc>
      </w:tr>
    </w:tbl>
    <w:p w:rsidR="00175592" w:rsidRPr="009554BA" w:rsidRDefault="00175592" w:rsidP="00175592">
      <w:pPr>
        <w:jc w:val="both"/>
        <w:rPr>
          <w:lang w:val="en-US"/>
        </w:rPr>
      </w:pPr>
    </w:p>
    <w:p w:rsidR="00A152E0" w:rsidRDefault="00A152E0"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A152E0" w:rsidRDefault="00A152E0" w:rsidP="00175592">
      <w:pPr>
        <w:jc w:val="both"/>
        <w:outlineLvl w:val="0"/>
        <w:rPr>
          <w:lang w:val="en-US"/>
        </w:rPr>
      </w:pPr>
    </w:p>
    <w:p w:rsidR="00A152E0" w:rsidRDefault="00A152E0" w:rsidP="00175592">
      <w:pPr>
        <w:jc w:val="both"/>
        <w:outlineLvl w:val="0"/>
        <w:rPr>
          <w:lang w:val="en-US"/>
        </w:rPr>
      </w:pPr>
    </w:p>
    <w:p w:rsidR="00175592" w:rsidRPr="00E91DDB" w:rsidRDefault="00175592" w:rsidP="00F73597">
      <w:pPr>
        <w:pStyle w:val="a9"/>
        <w:jc w:val="right"/>
        <w:rPr>
          <w:rFonts w:cs="Times New Roman"/>
          <w:sz w:val="22"/>
          <w:lang w:val="ro-RO"/>
        </w:rPr>
      </w:pPr>
      <w:r>
        <w:rPr>
          <w:rFonts w:cs="Times New Roman"/>
          <w:sz w:val="22"/>
          <w:lang w:val="ro-RO"/>
        </w:rPr>
        <w:lastRenderedPageBreak/>
        <w:t>Anexa nr.3</w:t>
      </w:r>
      <w:r w:rsidRPr="00E91DDB">
        <w:rPr>
          <w:rFonts w:cs="Times New Roman"/>
          <w:sz w:val="22"/>
          <w:lang w:val="ro-RO"/>
        </w:rPr>
        <w:t xml:space="preserve"> </w:t>
      </w:r>
    </w:p>
    <w:p w:rsidR="00175592" w:rsidRPr="00E91DDB" w:rsidRDefault="00175592" w:rsidP="00F73597">
      <w:pPr>
        <w:pStyle w:val="a9"/>
        <w:jc w:val="right"/>
        <w:rPr>
          <w:rFonts w:cs="Times New Roman"/>
          <w:sz w:val="22"/>
          <w:lang w:val="ro-RO"/>
        </w:rPr>
      </w:pPr>
      <w:r>
        <w:rPr>
          <w:rFonts w:cs="Times New Roman"/>
          <w:sz w:val="22"/>
          <w:lang w:val="ro-RO"/>
        </w:rPr>
        <w:t>la</w:t>
      </w:r>
      <w:r w:rsidRPr="00E91DDB">
        <w:rPr>
          <w:rFonts w:cs="Times New Roman"/>
          <w:sz w:val="22"/>
          <w:lang w:val="ro-RO"/>
        </w:rPr>
        <w:t xml:space="preserve"> Ordinul Ministerului Finanțelor </w:t>
      </w:r>
    </w:p>
    <w:p w:rsidR="00175592" w:rsidRPr="00E91DDB" w:rsidRDefault="00175592" w:rsidP="00F73597">
      <w:pPr>
        <w:pStyle w:val="a9"/>
        <w:jc w:val="right"/>
        <w:rPr>
          <w:rFonts w:cs="Times New Roman"/>
          <w:sz w:val="22"/>
          <w:lang w:val="ro-RO"/>
        </w:rPr>
      </w:pPr>
      <w:r w:rsidRPr="00E91DDB">
        <w:rPr>
          <w:rFonts w:cs="Times New Roman"/>
          <w:sz w:val="22"/>
          <w:lang w:val="ro-RO"/>
        </w:rPr>
        <w:t>nr.___ din______</w:t>
      </w:r>
    </w:p>
    <w:p w:rsidR="00175592" w:rsidRPr="00E91DDB" w:rsidRDefault="00175592" w:rsidP="00175592">
      <w:pPr>
        <w:jc w:val="both"/>
        <w:rPr>
          <w:lang w:val="ro-RO"/>
        </w:rPr>
      </w:pPr>
    </w:p>
    <w:p w:rsidR="00175592" w:rsidRPr="00E91DDB" w:rsidRDefault="00175592" w:rsidP="00F73597">
      <w:pPr>
        <w:jc w:val="center"/>
        <w:rPr>
          <w:lang w:val="ro-RO"/>
        </w:rPr>
      </w:pPr>
    </w:p>
    <w:p w:rsidR="00175592" w:rsidRPr="00E91DDB" w:rsidRDefault="00175592" w:rsidP="00F73597">
      <w:pPr>
        <w:jc w:val="center"/>
        <w:rPr>
          <w:b/>
          <w:lang w:val="ro-RO"/>
        </w:rPr>
      </w:pPr>
      <w:r w:rsidRPr="00E91DDB">
        <w:rPr>
          <w:b/>
          <w:lang w:val="ro-RO"/>
        </w:rPr>
        <w:t>CONTRACT DE ACORDARE A GARANŢIEI DE STAT</w:t>
      </w:r>
    </w:p>
    <w:p w:rsidR="00175592" w:rsidRPr="00E91DDB" w:rsidRDefault="00175592" w:rsidP="00F73597">
      <w:pPr>
        <w:jc w:val="center"/>
        <w:rPr>
          <w:b/>
          <w:lang w:val="ro-RO"/>
        </w:rPr>
      </w:pPr>
      <w:r w:rsidRPr="00E91DDB">
        <w:rPr>
          <w:lang w:val="ro-RO"/>
        </w:rPr>
        <w:t xml:space="preserve">/încheiat în cadrul Programului de stat </w:t>
      </w:r>
      <w:r w:rsidRPr="00E91DDB">
        <w:rPr>
          <w:lang w:val="en-US"/>
        </w:rPr>
        <w:t>”Prima casă”</w:t>
      </w:r>
      <w:r w:rsidRPr="00E91DDB">
        <w:rPr>
          <w:lang w:val="ro-RO"/>
        </w:rPr>
        <w:t>/</w:t>
      </w:r>
    </w:p>
    <w:p w:rsidR="00175592" w:rsidRPr="00E91DDB" w:rsidRDefault="00175592" w:rsidP="00175592">
      <w:pPr>
        <w:jc w:val="both"/>
        <w:rPr>
          <w:lang w:val="ro-RO"/>
        </w:rPr>
      </w:pPr>
    </w:p>
    <w:p w:rsidR="00175592" w:rsidRPr="00E91DDB" w:rsidRDefault="00175592" w:rsidP="00F73597">
      <w:pPr>
        <w:jc w:val="center"/>
        <w:rPr>
          <w:lang w:val="ro-RO"/>
        </w:rPr>
      </w:pPr>
    </w:p>
    <w:p w:rsidR="00175592" w:rsidRPr="00E91DDB" w:rsidRDefault="00175592" w:rsidP="00F73597">
      <w:pPr>
        <w:jc w:val="center"/>
        <w:rPr>
          <w:lang w:val="ro-RO"/>
        </w:rPr>
      </w:pPr>
      <w:r w:rsidRPr="00E91DDB">
        <w:rPr>
          <w:lang w:val="ro-RO"/>
        </w:rPr>
        <w:t>„___” ______________ 2018                                                                       mun. Chişinău</w:t>
      </w:r>
    </w:p>
    <w:p w:rsidR="00175592" w:rsidRPr="00E91DDB" w:rsidRDefault="00175592" w:rsidP="00175592">
      <w:pPr>
        <w:jc w:val="both"/>
        <w:rPr>
          <w:lang w:val="ro-RO"/>
        </w:rPr>
      </w:pPr>
      <w:r w:rsidRPr="00E91DDB">
        <w:rPr>
          <w:lang w:val="ro-RO"/>
        </w:rPr>
        <w:t xml:space="preserve"> </w:t>
      </w:r>
    </w:p>
    <w:p w:rsidR="00175592" w:rsidRPr="00E91DDB" w:rsidRDefault="00175592" w:rsidP="00175592">
      <w:pPr>
        <w:pStyle w:val="a3"/>
        <w:numPr>
          <w:ilvl w:val="0"/>
          <w:numId w:val="19"/>
        </w:numPr>
        <w:spacing w:after="200"/>
        <w:jc w:val="both"/>
        <w:rPr>
          <w:b/>
          <w:lang w:val="ro-RO"/>
        </w:rPr>
      </w:pPr>
      <w:r w:rsidRPr="00E91DDB">
        <w:rPr>
          <w:b/>
          <w:lang w:val="ro-RO"/>
        </w:rPr>
        <w:t xml:space="preserve">PĂRŢILE CONTRACTANTE </w:t>
      </w:r>
    </w:p>
    <w:p w:rsidR="00175592" w:rsidRPr="00E91DDB" w:rsidRDefault="00175592" w:rsidP="00175592">
      <w:pPr>
        <w:jc w:val="both"/>
        <w:rPr>
          <w:lang w:val="ro-RO"/>
        </w:rPr>
      </w:pPr>
      <w:r w:rsidRPr="00E91DDB">
        <w:rPr>
          <w:lang w:val="ro-RO"/>
        </w:rPr>
        <w:t>1.1.</w:t>
      </w:r>
      <w:r w:rsidRPr="00E91DDB">
        <w:rPr>
          <w:b/>
          <w:lang w:val="ro-RO"/>
        </w:rPr>
        <w:t xml:space="preserve"> Organizația pentru dezvoltare sectorului întreprinderilor mici și mijlocii, </w:t>
      </w:r>
      <w:r w:rsidRPr="00E91DDB">
        <w:rPr>
          <w:lang w:val="ro-RO"/>
        </w:rPr>
        <w:t>care acționează în cadrul Programului de stat ”Prima casă” în numele statului și activează în conformitate cu Hotărîrea Guvernului nr.538 din 17 mai 2007</w:t>
      </w:r>
      <w:r w:rsidRPr="00E91DDB">
        <w:rPr>
          <w:color w:val="656565"/>
          <w:shd w:val="clear" w:color="auto" w:fill="FFFFFF"/>
          <w:lang w:val="ro-RO"/>
        </w:rPr>
        <w:t>,</w:t>
      </w:r>
      <w:r w:rsidRPr="00E91DDB">
        <w:rPr>
          <w:lang w:val="ro-RO"/>
        </w:rPr>
        <w:t xml:space="preserve"> înregistrată în Republica Moldova cu numărul de identificare de stat _____________________, sediul</w:t>
      </w:r>
      <w:r w:rsidRPr="00E91DDB">
        <w:rPr>
          <w:b/>
          <w:lang w:val="ro-RO"/>
        </w:rPr>
        <w:t xml:space="preserve"> </w:t>
      </w:r>
      <w:r w:rsidRPr="00E91DDB">
        <w:rPr>
          <w:rStyle w:val="aa"/>
          <w:bdr w:val="none" w:sz="0" w:space="0" w:color="auto" w:frame="1"/>
          <w:lang w:val="ro-RO"/>
        </w:rPr>
        <w:t xml:space="preserve">bd. Ștefan cel Mare și Sfânt 134, </w:t>
      </w:r>
      <w:r w:rsidRPr="00E91DDB">
        <w:rPr>
          <w:lang w:val="ro-RO"/>
        </w:rPr>
        <w:t xml:space="preserve"> în persoana Directorului  Dl__________________, denumit în continuare </w:t>
      </w:r>
      <w:r w:rsidRPr="00E91DDB">
        <w:rPr>
          <w:b/>
          <w:lang w:val="ro-RO"/>
        </w:rPr>
        <w:t>„Garant”,</w:t>
      </w:r>
      <w:r w:rsidRPr="00E91DDB">
        <w:rPr>
          <w:lang w:val="ro-RO"/>
        </w:rPr>
        <w:t xml:space="preserve"> pe de o parte,  şi </w:t>
      </w:r>
    </w:p>
    <w:p w:rsidR="00175592" w:rsidRPr="00E91DDB" w:rsidRDefault="00175592" w:rsidP="00175592">
      <w:pPr>
        <w:jc w:val="both"/>
        <w:rPr>
          <w:lang w:val="ro-RO"/>
        </w:rPr>
      </w:pPr>
      <w:r w:rsidRPr="00E91DDB">
        <w:rPr>
          <w:lang w:val="ro-RO"/>
        </w:rPr>
        <w:t xml:space="preserve">1.2. </w:t>
      </w:r>
      <w:r w:rsidRPr="00E91DDB">
        <w:rPr>
          <w:b/>
          <w:lang w:val="ro-RO"/>
        </w:rPr>
        <w:t>D-ul/na</w:t>
      </w:r>
      <w:r w:rsidRPr="00E91DDB">
        <w:rPr>
          <w:lang w:val="ro-RO"/>
        </w:rPr>
        <w:t xml:space="preserve">__________________, domiciliat în____________________, str._________________ nr. _______, bloc ____, apartament___, născut la data de (ziua, luna, anul) ___________________ în (localitatea) _______________ buletinul de identitate seria __________ nr._____ eliberat de ___________, cod personal _______________, denumit în continuare </w:t>
      </w:r>
      <w:r w:rsidRPr="00E91DDB">
        <w:rPr>
          <w:b/>
          <w:lang w:val="ro-RO"/>
        </w:rPr>
        <w:t>„Ordonatorul garanției”,</w:t>
      </w:r>
      <w:r w:rsidRPr="00E91DDB">
        <w:rPr>
          <w:lang w:val="ro-RO"/>
        </w:rPr>
        <w:t xml:space="preserve"> pe de altă parte,  ambii denumiţi în continuare</w:t>
      </w:r>
      <w:r w:rsidRPr="00E91DDB">
        <w:rPr>
          <w:b/>
          <w:i/>
          <w:lang w:val="ro-RO"/>
        </w:rPr>
        <w:t xml:space="preserve"> </w:t>
      </w:r>
      <w:r w:rsidRPr="00E91DDB">
        <w:rPr>
          <w:b/>
          <w:lang w:val="ro-RO"/>
        </w:rPr>
        <w:t>„Părţi”</w:t>
      </w:r>
      <w:r w:rsidRPr="00E91DDB">
        <w:rPr>
          <w:b/>
          <w:i/>
          <w:lang w:val="ro-RO"/>
        </w:rPr>
        <w:t xml:space="preserve">  </w:t>
      </w:r>
      <w:r w:rsidRPr="00E91DDB">
        <w:rPr>
          <w:lang w:val="ro-RO"/>
        </w:rPr>
        <w:t xml:space="preserve">sau în mod individual </w:t>
      </w:r>
      <w:r w:rsidRPr="00E91DDB">
        <w:rPr>
          <w:b/>
          <w:lang w:val="ro-RO"/>
        </w:rPr>
        <w:t>„Parte”,</w:t>
      </w:r>
      <w:r w:rsidRPr="00E91DDB">
        <w:rPr>
          <w:lang w:val="ro-RO"/>
        </w:rPr>
        <w:t xml:space="preserve"> </w:t>
      </w:r>
    </w:p>
    <w:p w:rsidR="00175592" w:rsidRPr="00E91DDB" w:rsidRDefault="00175592" w:rsidP="00175592">
      <w:pPr>
        <w:pStyle w:val="a6"/>
        <w:shd w:val="clear" w:color="auto" w:fill="FFFFFF"/>
        <w:spacing w:after="180"/>
        <w:rPr>
          <w:color w:val="2A2D2E"/>
          <w:sz w:val="22"/>
          <w:szCs w:val="22"/>
          <w:lang w:val="ro-RO"/>
        </w:rPr>
      </w:pPr>
      <w:r w:rsidRPr="00E91DDB">
        <w:rPr>
          <w:lang w:val="ro-RO"/>
        </w:rPr>
        <w:t xml:space="preserve">De </w:t>
      </w:r>
      <w:r w:rsidRPr="00E91DDB">
        <w:rPr>
          <w:sz w:val="22"/>
          <w:szCs w:val="22"/>
          <w:lang w:val="ro-RO"/>
        </w:rPr>
        <w:t>comun acord, în deplină cunoştinţă de cauză şi în temeiul Legii c</w:t>
      </w:r>
      <w:r w:rsidRPr="00E91DDB">
        <w:rPr>
          <w:bCs/>
          <w:color w:val="000000"/>
          <w:sz w:val="22"/>
          <w:szCs w:val="22"/>
          <w:lang w:val="en-US"/>
        </w:rPr>
        <w:t>u privire la datoria sectorului public, garanţiile de stat şi recreditarea de stat nr. 419/2006,</w:t>
      </w:r>
      <w:r w:rsidRPr="00E91DDB">
        <w:rPr>
          <w:b/>
          <w:bCs/>
          <w:color w:val="000000"/>
          <w:sz w:val="22"/>
          <w:szCs w:val="22"/>
          <w:lang w:val="en-US"/>
        </w:rPr>
        <w:t xml:space="preserve"> </w:t>
      </w:r>
      <w:r w:rsidRPr="00E91DDB">
        <w:rPr>
          <w:sz w:val="22"/>
          <w:szCs w:val="22"/>
          <w:lang w:val="ro-RO"/>
        </w:rPr>
        <w:t>Legii privind unele măsuri în vederea implementării Programului de stat ”</w:t>
      </w:r>
      <w:r w:rsidRPr="00E91DDB">
        <w:rPr>
          <w:sz w:val="22"/>
          <w:szCs w:val="22"/>
          <w:lang w:val="en-US"/>
        </w:rPr>
        <w:t>Prima casă”</w:t>
      </w:r>
      <w:r w:rsidRPr="00E91DDB">
        <w:rPr>
          <w:sz w:val="22"/>
          <w:szCs w:val="22"/>
          <w:lang w:val="ro-RO"/>
        </w:rPr>
        <w:t xml:space="preserve"> nr. 293/2017, a Hotărârii Guvernului „Cu privire la aprobarea Regulamentului de implementare a Programului de stat </w:t>
      </w:r>
      <w:r w:rsidRPr="00E91DDB">
        <w:rPr>
          <w:sz w:val="22"/>
          <w:szCs w:val="22"/>
          <w:lang w:val="en-US"/>
        </w:rPr>
        <w:t>”Prima casă”</w:t>
      </w:r>
      <w:r w:rsidRPr="00E91DDB">
        <w:rPr>
          <w:sz w:val="22"/>
          <w:szCs w:val="22"/>
          <w:lang w:val="ro-RO"/>
        </w:rPr>
        <w:t xml:space="preserve"> </w:t>
      </w:r>
      <w:r w:rsidRPr="00E91DDB">
        <w:rPr>
          <w:sz w:val="22"/>
          <w:szCs w:val="22"/>
          <w:highlight w:val="yellow"/>
          <w:lang w:val="ro-RO"/>
        </w:rPr>
        <w:t>nr. __ din _____</w:t>
      </w:r>
      <w:r w:rsidRPr="00E91DDB">
        <w:rPr>
          <w:sz w:val="22"/>
          <w:szCs w:val="22"/>
          <w:lang w:val="ro-RO"/>
        </w:rPr>
        <w:t xml:space="preserve"> (în continuare „Regulament”), au convenit să încheie prezentul contract de acordare a garanţiei de stat (în continuare „Contract”) în cadrul Programului de stat </w:t>
      </w:r>
      <w:r w:rsidRPr="00E91DDB">
        <w:rPr>
          <w:sz w:val="22"/>
          <w:szCs w:val="22"/>
          <w:lang w:val="en-US"/>
        </w:rPr>
        <w:t xml:space="preserve">”Prima casă” (în continuare </w:t>
      </w:r>
      <w:r w:rsidRPr="00E91DDB">
        <w:rPr>
          <w:sz w:val="22"/>
          <w:szCs w:val="22"/>
          <w:lang w:val="ro-RO"/>
        </w:rPr>
        <w:t xml:space="preserve"> „Program”) în termenele şi condiţiile ce urmează. </w:t>
      </w:r>
    </w:p>
    <w:p w:rsidR="00175592" w:rsidRPr="00E91DDB" w:rsidRDefault="00175592" w:rsidP="00175592">
      <w:pPr>
        <w:pStyle w:val="a3"/>
        <w:numPr>
          <w:ilvl w:val="0"/>
          <w:numId w:val="19"/>
        </w:numPr>
        <w:spacing w:after="200"/>
        <w:jc w:val="both"/>
        <w:rPr>
          <w:b/>
          <w:lang w:val="ro-RO"/>
        </w:rPr>
      </w:pPr>
      <w:r w:rsidRPr="00E91DDB">
        <w:rPr>
          <w:b/>
          <w:lang w:val="en-US"/>
        </w:rPr>
        <w:t>INTERPRETĂRI ŞI ABREVIERI</w:t>
      </w:r>
      <w:r w:rsidRPr="00E91DDB">
        <w:rPr>
          <w:b/>
          <w:lang w:val="ro-RO"/>
        </w:rPr>
        <w:t xml:space="preserve"> </w:t>
      </w:r>
    </w:p>
    <w:p w:rsidR="00175592" w:rsidRPr="00E91DDB" w:rsidRDefault="00175592" w:rsidP="00175592">
      <w:pPr>
        <w:jc w:val="both"/>
        <w:rPr>
          <w:lang w:val="ro-RO"/>
        </w:rPr>
      </w:pPr>
      <w:r w:rsidRPr="00E91DDB">
        <w:rPr>
          <w:lang w:val="ro-RO"/>
        </w:rPr>
        <w:t xml:space="preserve">2.1. În prezentul Contract următorii termeni vor fi definiţi astfel:  </w:t>
      </w:r>
    </w:p>
    <w:p w:rsidR="00175592" w:rsidRPr="00E91DDB" w:rsidRDefault="00175592" w:rsidP="00175592">
      <w:pPr>
        <w:pStyle w:val="a3"/>
        <w:numPr>
          <w:ilvl w:val="1"/>
          <w:numId w:val="32"/>
        </w:numPr>
        <w:ind w:left="709"/>
        <w:jc w:val="both"/>
        <w:rPr>
          <w:lang w:val="ro-RO"/>
        </w:rPr>
      </w:pPr>
      <w:r w:rsidRPr="00E91DDB">
        <w:rPr>
          <w:i/>
          <w:noProof/>
          <w:lang w:val="ro-RO"/>
        </w:rPr>
        <w:t>beneficiarul Programului</w:t>
      </w:r>
      <w:r w:rsidRPr="00E91DDB">
        <w:rPr>
          <w:lang w:val="ro-RO"/>
        </w:rPr>
        <w:t xml:space="preserve"> – persoana fizică care corespunde criteriilor de eligibilitate </w:t>
      </w:r>
      <w:r w:rsidRPr="00E91DDB">
        <w:rPr>
          <w:noProof/>
          <w:lang w:val="ro-RO"/>
        </w:rPr>
        <w:t>pentru Program şi care procură o locuință prin creditare</w:t>
      </w:r>
      <w:r w:rsidRPr="00E91DDB">
        <w:rPr>
          <w:lang w:val="ro-RO"/>
        </w:rPr>
        <w:t>;</w:t>
      </w:r>
    </w:p>
    <w:p w:rsidR="00175592" w:rsidRPr="00E91DDB" w:rsidRDefault="00175592" w:rsidP="00175592">
      <w:pPr>
        <w:pStyle w:val="a3"/>
        <w:numPr>
          <w:ilvl w:val="1"/>
          <w:numId w:val="32"/>
        </w:numPr>
        <w:ind w:left="709"/>
        <w:jc w:val="both"/>
        <w:rPr>
          <w:lang w:val="ro-RO"/>
        </w:rPr>
      </w:pPr>
      <w:r w:rsidRPr="00E91DDB">
        <w:rPr>
          <w:i/>
          <w:lang w:val="ro-RO"/>
        </w:rPr>
        <w:t>locuinţă</w:t>
      </w:r>
      <w:r w:rsidRPr="00E91DDB">
        <w:rPr>
          <w:lang w:val="ro-RO"/>
        </w:rPr>
        <w:t xml:space="preserve"> – bun imobil sub formă de apartament sau casă de locuit individuală care întruneşte condiţiile prezentului Regulament şi poate fi procurată prin intermediul Programului;</w:t>
      </w:r>
    </w:p>
    <w:p w:rsidR="00175592" w:rsidRPr="00E91DDB" w:rsidRDefault="00175592" w:rsidP="00175592">
      <w:pPr>
        <w:pStyle w:val="a3"/>
        <w:numPr>
          <w:ilvl w:val="1"/>
          <w:numId w:val="32"/>
        </w:numPr>
        <w:ind w:left="709"/>
        <w:jc w:val="both"/>
        <w:rPr>
          <w:lang w:val="ro-RO"/>
        </w:rPr>
      </w:pPr>
      <w:r w:rsidRPr="00E91DDB">
        <w:rPr>
          <w:i/>
          <w:lang w:val="ro-RO"/>
        </w:rPr>
        <w:t>creditor</w:t>
      </w:r>
      <w:r w:rsidRPr="00E91DDB">
        <w:rPr>
          <w:lang w:val="ro-RO"/>
        </w:rPr>
        <w:t xml:space="preserve"> (</w:t>
      </w:r>
      <w:r w:rsidRPr="00E91DDB">
        <w:rPr>
          <w:i/>
          <w:lang w:val="ro-RO"/>
        </w:rPr>
        <w:t>banca finanțatoare</w:t>
      </w:r>
      <w:r w:rsidRPr="00E91DDB">
        <w:rPr>
          <w:lang w:val="ro-RO"/>
        </w:rPr>
        <w:t xml:space="preserve">) – banca </w:t>
      </w:r>
      <w:r w:rsidRPr="00E91DDB">
        <w:rPr>
          <w:noProof/>
          <w:lang w:val="ro-RO"/>
        </w:rPr>
        <w:t xml:space="preserve">licențiată de Banca Națională a Moldovei, </w:t>
      </w:r>
      <w:r w:rsidRPr="00E91DDB">
        <w:rPr>
          <w:lang w:val="ro-RO"/>
        </w:rPr>
        <w:t>admisă pentru participare la Program</w:t>
      </w:r>
      <w:r w:rsidRPr="00E91DDB">
        <w:rPr>
          <w:noProof/>
          <w:lang w:val="ro-RO"/>
        </w:rPr>
        <w:t>, în conformitate cu prevederile legislației în vigoare;</w:t>
      </w:r>
    </w:p>
    <w:p w:rsidR="00175592" w:rsidRPr="00E91DDB" w:rsidRDefault="00175592" w:rsidP="00175592">
      <w:pPr>
        <w:pStyle w:val="a3"/>
        <w:numPr>
          <w:ilvl w:val="1"/>
          <w:numId w:val="32"/>
        </w:numPr>
        <w:ind w:left="709"/>
        <w:jc w:val="both"/>
        <w:rPr>
          <w:noProof/>
          <w:lang w:val="ro-RO"/>
        </w:rPr>
      </w:pPr>
      <w:r w:rsidRPr="00E91DDB">
        <w:rPr>
          <w:i/>
          <w:lang w:val="ro-RO"/>
        </w:rPr>
        <w:t>garant</w:t>
      </w:r>
      <w:r w:rsidRPr="00E91DDB">
        <w:rPr>
          <w:lang w:val="ro-RO"/>
        </w:rPr>
        <w:t xml:space="preserve"> – Guvernul, prin intermediul Ministerului Finanțelor, care deleagă Organizației pentru dezvoltarea sectorului întreprinderilor mici și mijlocii (în continuare – </w:t>
      </w:r>
      <w:r w:rsidRPr="00E91DDB">
        <w:rPr>
          <w:i/>
          <w:lang w:val="ro-RO"/>
        </w:rPr>
        <w:t>ODIMM</w:t>
      </w:r>
      <w:r w:rsidRPr="00E91DDB">
        <w:rPr>
          <w:lang w:val="ro-RO"/>
        </w:rPr>
        <w:t xml:space="preserve">) dreptul să emită garanții în numele </w:t>
      </w:r>
      <w:r w:rsidRPr="00E91DDB">
        <w:rPr>
          <w:noProof/>
          <w:lang w:val="ro-RO"/>
        </w:rPr>
        <w:t>și din</w:t>
      </w:r>
      <w:r w:rsidRPr="00E91DDB">
        <w:rPr>
          <w:lang w:val="ro-RO"/>
        </w:rPr>
        <w:t xml:space="preserve"> contul statului, în favoarea </w:t>
      </w:r>
      <w:r w:rsidRPr="00E91DDB">
        <w:rPr>
          <w:noProof/>
          <w:lang w:val="ro-RO"/>
        </w:rPr>
        <w:t>băncilor care acordă credite persoanelor fizice pentru procurarea unei locuințe în cadrul Programului</w:t>
      </w:r>
      <w:r w:rsidRPr="00E91DDB">
        <w:rPr>
          <w:lang w:val="ro-RO"/>
        </w:rPr>
        <w:t xml:space="preserve">, în </w:t>
      </w:r>
      <w:r w:rsidRPr="00E91DDB">
        <w:rPr>
          <w:noProof/>
          <w:lang w:val="ro-RO"/>
        </w:rPr>
        <w:t>limita</w:t>
      </w:r>
      <w:r w:rsidRPr="00E91DDB">
        <w:rPr>
          <w:lang w:val="ro-RO"/>
        </w:rPr>
        <w:t xml:space="preserve"> plafoanelor aprobate </w:t>
      </w:r>
      <w:r w:rsidRPr="00E91DDB">
        <w:rPr>
          <w:noProof/>
          <w:lang w:val="ro-RO"/>
        </w:rPr>
        <w:t xml:space="preserve">anul </w:t>
      </w:r>
      <w:r w:rsidRPr="00E91DDB">
        <w:rPr>
          <w:lang w:val="ro-RO"/>
        </w:rPr>
        <w:t xml:space="preserve">de către Parlament pentru acest </w:t>
      </w:r>
      <w:r w:rsidRPr="00E91DDB">
        <w:rPr>
          <w:noProof/>
          <w:lang w:val="ro-RO"/>
        </w:rPr>
        <w:t>scop;</w:t>
      </w:r>
    </w:p>
    <w:p w:rsidR="00175592" w:rsidRPr="00E91DDB" w:rsidRDefault="00175592" w:rsidP="00175592">
      <w:pPr>
        <w:pStyle w:val="a3"/>
        <w:numPr>
          <w:ilvl w:val="1"/>
          <w:numId w:val="32"/>
        </w:numPr>
        <w:ind w:left="709"/>
        <w:jc w:val="both"/>
        <w:rPr>
          <w:noProof/>
          <w:lang w:val="ro-RO"/>
        </w:rPr>
      </w:pPr>
      <w:r w:rsidRPr="00E91DDB">
        <w:rPr>
          <w:i/>
          <w:noProof/>
          <w:lang w:val="ro-RO"/>
        </w:rPr>
        <w:t xml:space="preserve">ordonatorul garanției </w:t>
      </w:r>
      <w:r w:rsidRPr="00E91DDB">
        <w:rPr>
          <w:noProof/>
          <w:lang w:val="ro-RO"/>
        </w:rPr>
        <w:t>– beneficiarul Programului creditul căruia este garantat cu garanție de stat;</w:t>
      </w:r>
    </w:p>
    <w:p w:rsidR="00175592" w:rsidRPr="00E91DDB" w:rsidRDefault="00175592" w:rsidP="00175592">
      <w:pPr>
        <w:pStyle w:val="a3"/>
        <w:numPr>
          <w:ilvl w:val="1"/>
          <w:numId w:val="32"/>
        </w:numPr>
        <w:ind w:left="709"/>
        <w:jc w:val="both"/>
        <w:rPr>
          <w:sz w:val="28"/>
          <w:lang w:val="ro-RO"/>
        </w:rPr>
      </w:pPr>
      <w:r w:rsidRPr="00E91DDB">
        <w:rPr>
          <w:i/>
          <w:noProof/>
          <w:lang w:val="ro-RO"/>
        </w:rPr>
        <w:t>beneficiarul garanției</w:t>
      </w:r>
      <w:r w:rsidRPr="00E91DDB">
        <w:rPr>
          <w:noProof/>
          <w:lang w:val="ro-RO"/>
        </w:rPr>
        <w:t xml:space="preserve"> – banca finanțatoare care primește garanția de stat pentru asigurarea parțială a creditului acordat ordonatorului de garanție;</w:t>
      </w:r>
    </w:p>
    <w:p w:rsidR="00175592" w:rsidRPr="00E91DDB" w:rsidRDefault="00175592" w:rsidP="00175592">
      <w:pPr>
        <w:pStyle w:val="a3"/>
        <w:numPr>
          <w:ilvl w:val="1"/>
          <w:numId w:val="32"/>
        </w:numPr>
        <w:spacing w:after="200"/>
        <w:ind w:left="709"/>
        <w:jc w:val="both"/>
        <w:rPr>
          <w:lang w:val="ro-RO"/>
        </w:rPr>
      </w:pPr>
      <w:r w:rsidRPr="00E91DDB">
        <w:rPr>
          <w:i/>
          <w:lang w:val="ro-RO"/>
        </w:rPr>
        <w:t>garanţie de stat</w:t>
      </w:r>
      <w:r w:rsidRPr="00E91DDB">
        <w:rPr>
          <w:lang w:val="ro-RO"/>
        </w:rPr>
        <w:t xml:space="preserve"> – angajament asumat de către garant faţă de </w:t>
      </w:r>
      <w:r w:rsidRPr="00E91DDB">
        <w:rPr>
          <w:noProof/>
          <w:lang w:val="ro-RO"/>
        </w:rPr>
        <w:t>creditor, care participă în calitate de beneficiar de garanție, pentru garantarea în proporție de 50% din suma soldului creditului ipotecar (suma principală) acordat beneficiarului Programului, care participă în calitate de ordonator de garanție</w:t>
      </w:r>
      <w:r w:rsidRPr="00E91DDB">
        <w:rPr>
          <w:lang w:val="ro-RO"/>
        </w:rPr>
        <w:t>.</w:t>
      </w:r>
    </w:p>
    <w:p w:rsidR="00175592" w:rsidRPr="00E91DDB" w:rsidRDefault="00175592" w:rsidP="00175592">
      <w:pPr>
        <w:pStyle w:val="a3"/>
        <w:ind w:left="709"/>
        <w:jc w:val="both"/>
        <w:rPr>
          <w:lang w:val="ro-RO"/>
        </w:rPr>
      </w:pPr>
    </w:p>
    <w:p w:rsidR="00175592" w:rsidRPr="00E91DDB" w:rsidRDefault="00175592" w:rsidP="00175592">
      <w:pPr>
        <w:pStyle w:val="a3"/>
        <w:numPr>
          <w:ilvl w:val="0"/>
          <w:numId w:val="19"/>
        </w:numPr>
        <w:spacing w:after="200"/>
        <w:jc w:val="both"/>
        <w:rPr>
          <w:b/>
          <w:lang w:val="ro-RO"/>
        </w:rPr>
      </w:pPr>
      <w:r w:rsidRPr="00E91DDB">
        <w:rPr>
          <w:b/>
          <w:lang w:val="en-US"/>
        </w:rPr>
        <w:t xml:space="preserve">OBIECTUL CONTRACTULUI </w:t>
      </w:r>
    </w:p>
    <w:p w:rsidR="00175592" w:rsidRPr="00E91DDB" w:rsidRDefault="00175592" w:rsidP="00175592">
      <w:pPr>
        <w:jc w:val="both"/>
        <w:rPr>
          <w:lang w:val="en-US"/>
        </w:rPr>
      </w:pPr>
      <w:r w:rsidRPr="00E91DDB">
        <w:rPr>
          <w:lang w:val="en-US"/>
        </w:rPr>
        <w:lastRenderedPageBreak/>
        <w:t xml:space="preserve">3.1. </w:t>
      </w:r>
      <w:r w:rsidRPr="00E91DDB">
        <w:rPr>
          <w:lang w:val="ro-RO"/>
        </w:rPr>
        <w:t>Prin contractul de credit nr.____ din__________ Banca</w:t>
      </w:r>
      <w:r w:rsidRPr="00E91DDB">
        <w:rPr>
          <w:i/>
          <w:lang w:val="ro-RO"/>
        </w:rPr>
        <w:t xml:space="preserve"> </w:t>
      </w:r>
      <w:r w:rsidRPr="00E91DDB">
        <w:rPr>
          <w:lang w:val="ro-RO"/>
        </w:rPr>
        <w:t xml:space="preserve">comercială (beneficiarul garanției) </w:t>
      </w:r>
      <w:r w:rsidRPr="00E91DDB">
        <w:rPr>
          <w:i/>
          <w:lang w:val="ro-RO"/>
        </w:rPr>
        <w:t>______________</w:t>
      </w:r>
      <w:r w:rsidRPr="00E91DDB">
        <w:rPr>
          <w:lang w:val="ro-RO"/>
        </w:rPr>
        <w:t xml:space="preserve">  a acordat D-lui/ei _____________________un credit ipotecar în suma de _____________ pe un termen de________ani pentru procurarea locuinței în cadrul Programului.</w:t>
      </w:r>
    </w:p>
    <w:p w:rsidR="00175592" w:rsidRPr="00E91DDB" w:rsidRDefault="00175592" w:rsidP="00175592">
      <w:pPr>
        <w:jc w:val="both"/>
        <w:rPr>
          <w:lang w:val="en-US"/>
        </w:rPr>
      </w:pPr>
      <w:r w:rsidRPr="00E91DDB">
        <w:rPr>
          <w:lang w:val="en-US"/>
        </w:rPr>
        <w:t xml:space="preserve">3.2. </w:t>
      </w:r>
      <w:r w:rsidRPr="00E91DDB">
        <w:rPr>
          <w:lang w:val="ro-RO"/>
        </w:rPr>
        <w:t>Prin prezentul Contract, Garantul garantează rambursarea creditului ipotecar acordat Ordonatorului garanției în proporție de 50 % din suma creditului (suma principală) acordată, iar Ordonatorul de garanție se obligă să plătească un comision de garantare pe întreaga perioadă de garantare a creditului.</w:t>
      </w:r>
      <w:r w:rsidRPr="00E91DDB">
        <w:rPr>
          <w:lang w:val="en-US"/>
        </w:rPr>
        <w:t xml:space="preserve"> </w:t>
      </w:r>
    </w:p>
    <w:p w:rsidR="00175592" w:rsidRPr="00E91DDB" w:rsidRDefault="00175592" w:rsidP="00175592">
      <w:pPr>
        <w:jc w:val="both"/>
        <w:rPr>
          <w:lang w:val="en-US"/>
        </w:rPr>
      </w:pPr>
      <w:r w:rsidRPr="00E91DDB">
        <w:rPr>
          <w:lang w:val="en-US"/>
        </w:rPr>
        <w:t xml:space="preserve">3.2. Garantul eliberează Garanţia de stat în următoarele condiţii: </w:t>
      </w:r>
    </w:p>
    <w:p w:rsidR="00175592" w:rsidRPr="00E91DDB" w:rsidRDefault="00175592" w:rsidP="00175592">
      <w:pPr>
        <w:pStyle w:val="a3"/>
        <w:numPr>
          <w:ilvl w:val="0"/>
          <w:numId w:val="31"/>
        </w:numPr>
        <w:jc w:val="both"/>
        <w:rPr>
          <w:lang w:val="en-US"/>
        </w:rPr>
      </w:pPr>
      <w:r w:rsidRPr="00E91DDB">
        <w:rPr>
          <w:lang w:val="en-US"/>
        </w:rPr>
        <w:t xml:space="preserve">Valoarea garantată – 50% </w:t>
      </w:r>
      <w:r w:rsidRPr="00E91DDB">
        <w:rPr>
          <w:lang w:val="ro-RO"/>
        </w:rPr>
        <w:t>din suma creditului ipotecar (suma principală) acordată</w:t>
      </w:r>
      <w:r w:rsidRPr="00E91DDB">
        <w:rPr>
          <w:lang w:val="en-US"/>
        </w:rPr>
        <w:t xml:space="preserve"> </w:t>
      </w:r>
      <w:r w:rsidRPr="00E91DDB">
        <w:rPr>
          <w:noProof/>
          <w:lang w:val="ro-RO"/>
        </w:rPr>
        <w:t>Ordonatorului garanției</w:t>
      </w:r>
      <w:r w:rsidRPr="00E91DDB">
        <w:rPr>
          <w:lang w:val="ro-RO"/>
        </w:rPr>
        <w:t>;</w:t>
      </w:r>
    </w:p>
    <w:p w:rsidR="00175592" w:rsidRPr="00E91DDB" w:rsidRDefault="00175592" w:rsidP="00175592">
      <w:pPr>
        <w:pStyle w:val="a3"/>
        <w:numPr>
          <w:ilvl w:val="0"/>
          <w:numId w:val="31"/>
        </w:numPr>
        <w:jc w:val="both"/>
        <w:rPr>
          <w:lang w:val="en-US"/>
        </w:rPr>
      </w:pPr>
      <w:r w:rsidRPr="00E91DDB">
        <w:rPr>
          <w:lang w:val="ro-RO"/>
        </w:rPr>
        <w:t>Comisionul</w:t>
      </w:r>
      <w:r w:rsidRPr="00E91DDB">
        <w:rPr>
          <w:lang w:val="en-US"/>
        </w:rPr>
        <w:t xml:space="preserve">de garantare, stabilit de Ministerul Finanțelor, ce se va achita lunar de către Ordonatorul garanției pe întreaga perioadă de garantare a creditului; </w:t>
      </w:r>
    </w:p>
    <w:p w:rsidR="00175592" w:rsidRPr="00E91DDB" w:rsidRDefault="00175592" w:rsidP="00175592">
      <w:pPr>
        <w:pStyle w:val="a3"/>
        <w:numPr>
          <w:ilvl w:val="0"/>
          <w:numId w:val="31"/>
        </w:numPr>
        <w:jc w:val="both"/>
        <w:rPr>
          <w:lang w:val="en-US"/>
        </w:rPr>
      </w:pPr>
      <w:r w:rsidRPr="00E91DDB">
        <w:rPr>
          <w:lang w:val="en-US"/>
        </w:rPr>
        <w:t xml:space="preserve">Beneficiarul garanției – Banca Comercială_____SA, codul fiscal _____, cu sediul ____________. </w:t>
      </w:r>
    </w:p>
    <w:p w:rsidR="00175592" w:rsidRPr="00E91DDB" w:rsidRDefault="00175592" w:rsidP="00175592">
      <w:pPr>
        <w:jc w:val="both"/>
        <w:rPr>
          <w:lang w:val="en-US"/>
        </w:rPr>
      </w:pPr>
      <w:r w:rsidRPr="00E91DDB">
        <w:rPr>
          <w:lang w:val="en-US"/>
        </w:rPr>
        <w:t xml:space="preserve">3.3. Garanţia de stat emisă nu este transmisibilă şi poate fi executată doar la cererea de executare a garanției de stat depusă de </w:t>
      </w:r>
      <w:r w:rsidRPr="00E91DDB">
        <w:rPr>
          <w:lang w:val="ro-RO"/>
        </w:rPr>
        <w:t>beneficiarul garanției</w:t>
      </w:r>
      <w:r w:rsidRPr="00E91DDB">
        <w:rPr>
          <w:lang w:val="en-US"/>
        </w:rPr>
        <w:t xml:space="preserve">. </w:t>
      </w:r>
    </w:p>
    <w:p w:rsidR="00175592" w:rsidRPr="00E91DDB" w:rsidRDefault="00175592" w:rsidP="00175592">
      <w:pPr>
        <w:jc w:val="both"/>
        <w:rPr>
          <w:lang w:val="en-US"/>
        </w:rPr>
      </w:pPr>
    </w:p>
    <w:p w:rsidR="00175592" w:rsidRPr="00E91DDB" w:rsidRDefault="00175592" w:rsidP="00175592">
      <w:pPr>
        <w:pStyle w:val="a3"/>
        <w:numPr>
          <w:ilvl w:val="0"/>
          <w:numId w:val="19"/>
        </w:numPr>
        <w:spacing w:after="200"/>
        <w:jc w:val="both"/>
        <w:rPr>
          <w:b/>
          <w:lang w:val="ro-RO"/>
        </w:rPr>
      </w:pPr>
      <w:r w:rsidRPr="00E91DDB">
        <w:rPr>
          <w:b/>
          <w:lang w:val="en-US"/>
        </w:rPr>
        <w:t>TERMENUL DE GARANȚIE</w:t>
      </w:r>
    </w:p>
    <w:p w:rsidR="00175592" w:rsidRPr="00E91DDB" w:rsidRDefault="00175592" w:rsidP="00175592">
      <w:pPr>
        <w:pStyle w:val="a9"/>
        <w:rPr>
          <w:rFonts w:cs="Times New Roman"/>
          <w:sz w:val="22"/>
          <w:lang w:val="ro-RO"/>
        </w:rPr>
      </w:pPr>
      <w:r w:rsidRPr="00E91DDB">
        <w:rPr>
          <w:rFonts w:cs="Times New Roman"/>
          <w:sz w:val="22"/>
          <w:lang w:val="ro-RO"/>
        </w:rPr>
        <w:t>4.1. Prezentul contract se încheie pe o perioadă de _______(ani/luni/zile), începând cu data de ______până la data de ______, care este egal cu termenul contractului de credit ipotecar.</w:t>
      </w:r>
    </w:p>
    <w:p w:rsidR="00175592" w:rsidRPr="00E91DDB" w:rsidRDefault="00175592" w:rsidP="00175592">
      <w:pPr>
        <w:pStyle w:val="a9"/>
        <w:rPr>
          <w:rFonts w:cs="Times New Roman"/>
          <w:sz w:val="22"/>
          <w:lang w:val="ro-RO"/>
        </w:rPr>
      </w:pPr>
      <w:r w:rsidRPr="00E91DDB">
        <w:rPr>
          <w:rFonts w:cs="Times New Roman"/>
          <w:sz w:val="22"/>
          <w:lang w:val="ro-RO"/>
        </w:rPr>
        <w:t xml:space="preserve">4.2. Termenul prezentului Contract va fi redus corespunzător în cazul restituirii anticipate a creditului ipotecar de către Ordonatul garanţiei. </w:t>
      </w:r>
    </w:p>
    <w:p w:rsidR="00175592" w:rsidRPr="00E91DDB" w:rsidRDefault="00175592" w:rsidP="00175592">
      <w:pPr>
        <w:pStyle w:val="a9"/>
        <w:rPr>
          <w:rFonts w:cs="Times New Roman"/>
          <w:sz w:val="22"/>
          <w:lang w:val="ro-RO"/>
        </w:rPr>
      </w:pPr>
    </w:p>
    <w:p w:rsidR="00175592" w:rsidRPr="00E91DDB" w:rsidRDefault="00175592" w:rsidP="00175592">
      <w:pPr>
        <w:pStyle w:val="a3"/>
        <w:numPr>
          <w:ilvl w:val="0"/>
          <w:numId w:val="19"/>
        </w:numPr>
        <w:spacing w:after="200"/>
        <w:jc w:val="both"/>
        <w:rPr>
          <w:b/>
          <w:lang w:val="ro-RO"/>
        </w:rPr>
      </w:pPr>
      <w:r w:rsidRPr="00E91DDB">
        <w:rPr>
          <w:b/>
          <w:lang w:val="en-US"/>
        </w:rPr>
        <w:t xml:space="preserve">LIMITELE OBLIGAŢIEI GARANTATE </w:t>
      </w:r>
    </w:p>
    <w:p w:rsidR="00175592" w:rsidRPr="00E91DDB" w:rsidRDefault="00175592" w:rsidP="00175592">
      <w:pPr>
        <w:jc w:val="both"/>
        <w:rPr>
          <w:lang w:val="en-US"/>
        </w:rPr>
      </w:pPr>
      <w:r w:rsidRPr="00E91DDB">
        <w:rPr>
          <w:lang w:val="en-US"/>
        </w:rPr>
        <w:t xml:space="preserve">5.1. Garanţia de stat nu asigură achitarea dobânzilor, penalităţilor, comisioanelor, amenzilor, cheltuielilor de recuperare a creanţelor sau taxelor de stat aplicate, ce eventual vor fi suportate de către Beneficiarul garanției conform contractului de credit ipotecar prin care a fost acordată finanţarea. </w:t>
      </w:r>
    </w:p>
    <w:p w:rsidR="00175592" w:rsidRPr="00E91DDB" w:rsidRDefault="00175592" w:rsidP="00175592">
      <w:pPr>
        <w:pStyle w:val="a3"/>
        <w:numPr>
          <w:ilvl w:val="0"/>
          <w:numId w:val="19"/>
        </w:numPr>
        <w:spacing w:after="200"/>
        <w:jc w:val="both"/>
        <w:rPr>
          <w:b/>
          <w:lang w:val="ro-RO"/>
        </w:rPr>
      </w:pPr>
      <w:r w:rsidRPr="00E91DDB">
        <w:rPr>
          <w:b/>
          <w:lang w:val="en-US"/>
        </w:rPr>
        <w:t xml:space="preserve">GARANŢII DE RESTITUIRE A SUMEI PLĂTITE </w:t>
      </w:r>
    </w:p>
    <w:p w:rsidR="00175592" w:rsidRPr="00E91DDB" w:rsidRDefault="00175592" w:rsidP="00175592">
      <w:pPr>
        <w:jc w:val="both"/>
        <w:rPr>
          <w:lang w:val="en-US"/>
        </w:rPr>
      </w:pPr>
      <w:r w:rsidRPr="00E91DDB">
        <w:rPr>
          <w:lang w:val="en-US"/>
        </w:rPr>
        <w:t>6.1. În scopul asigurării obligaţiilor viitoare, ce ar apărea din executarea Garanţiei de stat, Ordonatorul se obligă să constituie în favoarea Garantului dreptul de ipotecă asupra locuinței procurate în cadrul Programului de stat ”Prima casă”.</w:t>
      </w:r>
    </w:p>
    <w:p w:rsidR="00175592" w:rsidRPr="00E91DDB" w:rsidRDefault="00175592" w:rsidP="00175592">
      <w:pPr>
        <w:jc w:val="both"/>
        <w:rPr>
          <w:lang w:val="en-US"/>
        </w:rPr>
      </w:pPr>
      <w:r w:rsidRPr="00E91DDB">
        <w:rPr>
          <w:lang w:val="en-US"/>
        </w:rPr>
        <w:t>6.2. Dreptul de ipotecă va fi constituit în baza unui contract de ipotecă trilateral, încheiat între Garant, Ordonatorul garanției și Beneficiarul garanției în ziua încheierii contractului de vânzare-cumpărare a locuinței în cadrul Programului de stat ”Prima casă”.</w:t>
      </w:r>
    </w:p>
    <w:p w:rsidR="00175592" w:rsidRPr="00E91DDB" w:rsidRDefault="00175592" w:rsidP="00175592">
      <w:pPr>
        <w:jc w:val="both"/>
        <w:rPr>
          <w:lang w:val="en-US"/>
        </w:rPr>
      </w:pPr>
    </w:p>
    <w:p w:rsidR="00175592" w:rsidRPr="00E91DDB" w:rsidRDefault="00175592" w:rsidP="00175592">
      <w:pPr>
        <w:pStyle w:val="a3"/>
        <w:numPr>
          <w:ilvl w:val="0"/>
          <w:numId w:val="19"/>
        </w:numPr>
        <w:spacing w:after="200"/>
        <w:jc w:val="both"/>
        <w:rPr>
          <w:b/>
          <w:lang w:val="ro-RO"/>
        </w:rPr>
      </w:pPr>
      <w:r w:rsidRPr="00E91DDB">
        <w:rPr>
          <w:b/>
          <w:lang w:val="en-US"/>
        </w:rPr>
        <w:t xml:space="preserve">DREPTURILE PĂRŢILOR CONTRACTANTE </w:t>
      </w:r>
    </w:p>
    <w:p w:rsidR="00175592" w:rsidRPr="00E91DDB" w:rsidRDefault="00175592" w:rsidP="00175592">
      <w:pPr>
        <w:jc w:val="both"/>
        <w:rPr>
          <w:lang w:val="en-US"/>
        </w:rPr>
      </w:pPr>
      <w:r w:rsidRPr="00E91DDB">
        <w:rPr>
          <w:lang w:val="en-US"/>
        </w:rPr>
        <w:t xml:space="preserve">7.1. Drepturile Garantului: </w:t>
      </w:r>
    </w:p>
    <w:p w:rsidR="00175592" w:rsidRPr="00E91DDB" w:rsidRDefault="00175592" w:rsidP="00175592">
      <w:pPr>
        <w:pStyle w:val="a3"/>
        <w:numPr>
          <w:ilvl w:val="0"/>
          <w:numId w:val="26"/>
        </w:numPr>
        <w:jc w:val="both"/>
        <w:rPr>
          <w:lang w:val="en-US"/>
        </w:rPr>
      </w:pPr>
      <w:r w:rsidRPr="00E91DDB">
        <w:rPr>
          <w:lang w:val="en-US"/>
        </w:rPr>
        <w:t xml:space="preserve">să primească de la Ordonatorul garanției </w:t>
      </w:r>
      <w:r w:rsidRPr="00E91DDB">
        <w:rPr>
          <w:lang w:val="ro-RO"/>
        </w:rPr>
        <w:t>comisionul pentru întreaga perioadă de garantare a creditului</w:t>
      </w:r>
      <w:r w:rsidRPr="00E91DDB">
        <w:rPr>
          <w:lang w:val="en-US"/>
        </w:rPr>
        <w:t xml:space="preserve"> ipotecar;  </w:t>
      </w:r>
    </w:p>
    <w:p w:rsidR="00175592" w:rsidRPr="00E91DDB" w:rsidRDefault="00175592" w:rsidP="00175592">
      <w:pPr>
        <w:pStyle w:val="a3"/>
        <w:numPr>
          <w:ilvl w:val="0"/>
          <w:numId w:val="26"/>
        </w:numPr>
        <w:jc w:val="both"/>
        <w:rPr>
          <w:lang w:val="en-US"/>
        </w:rPr>
      </w:pPr>
      <w:r w:rsidRPr="00E91DDB">
        <w:rPr>
          <w:lang w:val="en-US"/>
        </w:rPr>
        <w:t>să monitorizeze Ordonatorul garanției prin intermediul Beneficiarului garanției pâna la stingerea creditului și garanției de stat sau să ceară de la Ordonatorul garanției toată informaţia relevantă ce vizează executarea obligaţiilor garantate prin prezentul Contract;</w:t>
      </w:r>
    </w:p>
    <w:p w:rsidR="00175592" w:rsidRPr="00E91DDB" w:rsidRDefault="00175592" w:rsidP="00175592">
      <w:pPr>
        <w:pStyle w:val="a3"/>
        <w:numPr>
          <w:ilvl w:val="0"/>
          <w:numId w:val="26"/>
        </w:numPr>
        <w:jc w:val="both"/>
        <w:rPr>
          <w:lang w:val="en-US"/>
        </w:rPr>
      </w:pPr>
      <w:r w:rsidRPr="00E91DDB">
        <w:rPr>
          <w:lang w:val="en-US"/>
        </w:rPr>
        <w:t xml:space="preserve">să exercite alte drepturi ce rezultă din prezentul Contract şi natura acestuia.  </w:t>
      </w:r>
    </w:p>
    <w:p w:rsidR="00175592" w:rsidRPr="00E91DDB" w:rsidRDefault="00175592" w:rsidP="00175592">
      <w:pPr>
        <w:jc w:val="both"/>
        <w:rPr>
          <w:lang w:val="en-US"/>
        </w:rPr>
      </w:pPr>
      <w:r w:rsidRPr="00E91DDB">
        <w:rPr>
          <w:lang w:val="en-US"/>
        </w:rPr>
        <w:t xml:space="preserve">7.2. Drepturile Ordonatorului garanției: </w:t>
      </w:r>
    </w:p>
    <w:p w:rsidR="00175592" w:rsidRPr="00E91DDB" w:rsidRDefault="00175592" w:rsidP="00175592">
      <w:pPr>
        <w:pStyle w:val="a3"/>
        <w:numPr>
          <w:ilvl w:val="1"/>
          <w:numId w:val="27"/>
        </w:numPr>
        <w:ind w:left="709"/>
        <w:jc w:val="both"/>
        <w:rPr>
          <w:lang w:val="en-US"/>
        </w:rPr>
      </w:pPr>
      <w:r w:rsidRPr="00E91DDB">
        <w:rPr>
          <w:lang w:val="en-US"/>
        </w:rPr>
        <w:t xml:space="preserve">să i se elibereze Garanţia de stat în condiţiile stabilite de prezentul Contract; </w:t>
      </w:r>
    </w:p>
    <w:p w:rsidR="00175592" w:rsidRPr="00E91DDB" w:rsidRDefault="00175592" w:rsidP="00175592">
      <w:pPr>
        <w:pStyle w:val="a3"/>
        <w:numPr>
          <w:ilvl w:val="1"/>
          <w:numId w:val="27"/>
        </w:numPr>
        <w:ind w:left="709"/>
        <w:jc w:val="both"/>
        <w:rPr>
          <w:lang w:val="en-US"/>
        </w:rPr>
      </w:pPr>
      <w:r w:rsidRPr="00E91DDB">
        <w:rPr>
          <w:lang w:val="en-US"/>
        </w:rPr>
        <w:t xml:space="preserve">să achite anticipat creditul ipotecar care este asigurat cu Garanţia de stat; </w:t>
      </w:r>
    </w:p>
    <w:p w:rsidR="00175592" w:rsidRPr="00E91DDB" w:rsidRDefault="00175592" w:rsidP="00175592">
      <w:pPr>
        <w:pStyle w:val="a3"/>
        <w:numPr>
          <w:ilvl w:val="1"/>
          <w:numId w:val="27"/>
        </w:numPr>
        <w:ind w:left="709"/>
        <w:jc w:val="both"/>
        <w:rPr>
          <w:lang w:val="en-US"/>
        </w:rPr>
      </w:pPr>
      <w:r w:rsidRPr="00E91DDB">
        <w:rPr>
          <w:lang w:val="en-US"/>
        </w:rPr>
        <w:t xml:space="preserve">să exercite alte drepturi ce rezultă din prezentul Contract şi natura acestuia.  </w:t>
      </w:r>
    </w:p>
    <w:p w:rsidR="00175592" w:rsidRPr="00E91DDB" w:rsidRDefault="00175592" w:rsidP="00175592">
      <w:pPr>
        <w:pStyle w:val="a3"/>
        <w:ind w:left="709"/>
        <w:jc w:val="both"/>
        <w:rPr>
          <w:lang w:val="en-US"/>
        </w:rPr>
      </w:pPr>
    </w:p>
    <w:p w:rsidR="00175592" w:rsidRPr="00E91DDB" w:rsidRDefault="00175592" w:rsidP="00175592">
      <w:pPr>
        <w:pStyle w:val="a3"/>
        <w:numPr>
          <w:ilvl w:val="0"/>
          <w:numId w:val="19"/>
        </w:numPr>
        <w:spacing w:after="200"/>
        <w:jc w:val="both"/>
        <w:rPr>
          <w:b/>
          <w:lang w:val="ro-RO"/>
        </w:rPr>
      </w:pPr>
      <w:r w:rsidRPr="00E91DDB">
        <w:rPr>
          <w:b/>
          <w:lang w:val="en-US"/>
        </w:rPr>
        <w:t xml:space="preserve">OBLIGAŢIILE PĂRŢILOR CONTRACTANTE </w:t>
      </w:r>
    </w:p>
    <w:p w:rsidR="00175592" w:rsidRPr="00E91DDB" w:rsidRDefault="00175592" w:rsidP="00175592">
      <w:pPr>
        <w:jc w:val="both"/>
        <w:rPr>
          <w:lang w:val="en-US"/>
        </w:rPr>
      </w:pPr>
      <w:r w:rsidRPr="00E91DDB">
        <w:rPr>
          <w:lang w:val="en-US"/>
        </w:rPr>
        <w:t xml:space="preserve">8.1. Obligaţiile Garantului: </w:t>
      </w:r>
    </w:p>
    <w:p w:rsidR="00175592" w:rsidRPr="00E91DDB" w:rsidRDefault="00175592" w:rsidP="00175592">
      <w:pPr>
        <w:pStyle w:val="a3"/>
        <w:numPr>
          <w:ilvl w:val="1"/>
          <w:numId w:val="28"/>
        </w:numPr>
        <w:ind w:left="709"/>
        <w:jc w:val="both"/>
        <w:rPr>
          <w:lang w:val="en-US"/>
        </w:rPr>
      </w:pPr>
      <w:r w:rsidRPr="00E91DDB">
        <w:rPr>
          <w:lang w:val="en-US"/>
        </w:rPr>
        <w:t xml:space="preserve">să elibereze garanţiade statîn termenii şi condiţiile stabilite deRegulament; </w:t>
      </w:r>
    </w:p>
    <w:p w:rsidR="00175592" w:rsidRPr="00E91DDB" w:rsidRDefault="00175592" w:rsidP="00175592">
      <w:pPr>
        <w:pStyle w:val="a3"/>
        <w:numPr>
          <w:ilvl w:val="1"/>
          <w:numId w:val="28"/>
        </w:numPr>
        <w:ind w:left="709"/>
        <w:jc w:val="both"/>
        <w:rPr>
          <w:lang w:val="en-US"/>
        </w:rPr>
      </w:pPr>
      <w:r w:rsidRPr="00E91DDB">
        <w:rPr>
          <w:lang w:val="en-US"/>
        </w:rPr>
        <w:lastRenderedPageBreak/>
        <w:t xml:space="preserve">să examineze cererea de executare a garanției din partea Beneficiarului garanției și, în caz de acceptare, să o transmită pentru executare Ministerului Finanțelor; </w:t>
      </w:r>
    </w:p>
    <w:p w:rsidR="00175592" w:rsidRPr="00E91DDB" w:rsidRDefault="00175592" w:rsidP="00175592">
      <w:pPr>
        <w:pStyle w:val="a3"/>
        <w:numPr>
          <w:ilvl w:val="1"/>
          <w:numId w:val="28"/>
        </w:numPr>
        <w:ind w:left="709"/>
        <w:jc w:val="both"/>
        <w:rPr>
          <w:lang w:val="en-US"/>
        </w:rPr>
      </w:pPr>
      <w:r w:rsidRPr="00E91DDB">
        <w:rPr>
          <w:lang w:val="en-US"/>
        </w:rPr>
        <w:t>să informeze Ordonatorul garanției despre recepţionarea unei cereri de executare a garanției din partea Beneficiarului garanției;</w:t>
      </w:r>
    </w:p>
    <w:p w:rsidR="00175592" w:rsidRPr="00E91DDB" w:rsidRDefault="00175592" w:rsidP="00175592">
      <w:pPr>
        <w:pStyle w:val="a3"/>
        <w:numPr>
          <w:ilvl w:val="1"/>
          <w:numId w:val="28"/>
        </w:numPr>
        <w:ind w:left="709"/>
        <w:jc w:val="both"/>
        <w:rPr>
          <w:lang w:val="en-US"/>
        </w:rPr>
      </w:pPr>
      <w:r w:rsidRPr="00E91DDB">
        <w:rPr>
          <w:lang w:val="en-US"/>
        </w:rPr>
        <w:t xml:space="preserve">să execute alte obligaţii ce rezultă din prezentul Contract şi natura acestuia.  </w:t>
      </w:r>
    </w:p>
    <w:p w:rsidR="00175592" w:rsidRPr="00E91DDB" w:rsidRDefault="00175592" w:rsidP="00175592">
      <w:pPr>
        <w:jc w:val="both"/>
        <w:rPr>
          <w:lang w:val="en-US"/>
        </w:rPr>
      </w:pPr>
      <w:r w:rsidRPr="00E91DDB">
        <w:rPr>
          <w:lang w:val="en-US"/>
        </w:rPr>
        <w:t xml:space="preserve">8.2. Obligaţiile Ordonatorului garanției: </w:t>
      </w:r>
    </w:p>
    <w:p w:rsidR="00175592" w:rsidRPr="00E91DDB" w:rsidRDefault="00175592" w:rsidP="00175592">
      <w:pPr>
        <w:pStyle w:val="a3"/>
        <w:numPr>
          <w:ilvl w:val="1"/>
          <w:numId w:val="29"/>
        </w:numPr>
        <w:ind w:left="709"/>
        <w:jc w:val="both"/>
        <w:rPr>
          <w:lang w:val="en-US"/>
        </w:rPr>
      </w:pPr>
      <w:r w:rsidRPr="00E91DDB">
        <w:rPr>
          <w:lang w:val="en-US"/>
        </w:rPr>
        <w:t xml:space="preserve">să întreprindă toate măsurile necesare pentru a evita înaintarea de către Beneficiarul garanției Garantului  a cererii de executare a garanției de stat;  </w:t>
      </w:r>
    </w:p>
    <w:p w:rsidR="00175592" w:rsidRPr="00E91DDB" w:rsidRDefault="00175592" w:rsidP="00175592">
      <w:pPr>
        <w:pStyle w:val="a3"/>
        <w:numPr>
          <w:ilvl w:val="1"/>
          <w:numId w:val="29"/>
        </w:numPr>
        <w:ind w:left="709"/>
        <w:jc w:val="both"/>
        <w:rPr>
          <w:lang w:val="en-US"/>
        </w:rPr>
      </w:pPr>
      <w:r w:rsidRPr="00E91DDB">
        <w:rPr>
          <w:lang w:val="en-US"/>
        </w:rPr>
        <w:t>să</w:t>
      </w:r>
      <w:r w:rsidRPr="00E91DDB">
        <w:rPr>
          <w:lang w:val="ro-RO"/>
        </w:rPr>
        <w:t xml:space="preserve"> achite Garantului comisionul pe întreaga perioadă de garantare a creditului</w:t>
      </w:r>
      <w:r w:rsidRPr="00E91DDB">
        <w:rPr>
          <w:lang w:val="en-US"/>
        </w:rPr>
        <w:t xml:space="preserve"> ipotecar; </w:t>
      </w:r>
    </w:p>
    <w:p w:rsidR="00175592" w:rsidRPr="00E91DDB" w:rsidRDefault="00175592" w:rsidP="00175592">
      <w:pPr>
        <w:pStyle w:val="a3"/>
        <w:numPr>
          <w:ilvl w:val="1"/>
          <w:numId w:val="29"/>
        </w:numPr>
        <w:ind w:left="709"/>
        <w:jc w:val="both"/>
        <w:rPr>
          <w:lang w:val="en-US"/>
        </w:rPr>
      </w:pPr>
      <w:r w:rsidRPr="00E91DDB">
        <w:rPr>
          <w:lang w:val="en-US"/>
        </w:rPr>
        <w:t xml:space="preserve">să achite ratele creditului ipotecar și dobînda în conformitate cu graficul şi condiţiile stabilite de Contractul de credit; </w:t>
      </w:r>
    </w:p>
    <w:p w:rsidR="00175592" w:rsidRPr="00E91DDB" w:rsidRDefault="00175592" w:rsidP="00175592">
      <w:pPr>
        <w:pStyle w:val="a3"/>
        <w:numPr>
          <w:ilvl w:val="1"/>
          <w:numId w:val="29"/>
        </w:numPr>
        <w:ind w:left="709"/>
        <w:jc w:val="both"/>
        <w:rPr>
          <w:color w:val="000000"/>
          <w:lang w:val="en-US"/>
        </w:rPr>
      </w:pPr>
      <w:r w:rsidRPr="00E91DDB">
        <w:rPr>
          <w:color w:val="000000"/>
          <w:lang w:val="en-US"/>
        </w:rPr>
        <w:t>să suporte toate cheltuielile de executare ca urmare a executării garanției de stat, cheltuieli aferente acestei executări, a diferențelor ce ar putea apărea în urma executării ipotecii și să le restituie Garantului;</w:t>
      </w:r>
    </w:p>
    <w:p w:rsidR="00175592" w:rsidRPr="00E91DDB" w:rsidRDefault="00175592" w:rsidP="00175592">
      <w:pPr>
        <w:pStyle w:val="a3"/>
        <w:numPr>
          <w:ilvl w:val="1"/>
          <w:numId w:val="29"/>
        </w:numPr>
        <w:ind w:left="709"/>
        <w:jc w:val="both"/>
        <w:rPr>
          <w:lang w:val="en-US"/>
        </w:rPr>
      </w:pPr>
      <w:r w:rsidRPr="00E91DDB">
        <w:rPr>
          <w:lang w:val="en-US"/>
        </w:rPr>
        <w:t xml:space="preserve">să execute obligaţiile asumate în cazul înaintării de către Beneficiarul garanției a unei cereri de executare a garanției de stat; </w:t>
      </w:r>
    </w:p>
    <w:p w:rsidR="00175592" w:rsidRPr="00E91DDB" w:rsidRDefault="00175592" w:rsidP="00175592">
      <w:pPr>
        <w:pStyle w:val="a3"/>
        <w:numPr>
          <w:ilvl w:val="1"/>
          <w:numId w:val="29"/>
        </w:numPr>
        <w:ind w:left="709"/>
        <w:jc w:val="both"/>
        <w:rPr>
          <w:lang w:val="en-US"/>
        </w:rPr>
      </w:pPr>
      <w:r w:rsidRPr="00E91DDB">
        <w:rPr>
          <w:lang w:val="en-US"/>
        </w:rPr>
        <w:t xml:space="preserve">să execute alte obligaţii ce rezultă din prezentul Contract şi natura acestuia.  </w:t>
      </w:r>
    </w:p>
    <w:p w:rsidR="00175592" w:rsidRPr="00E91DDB" w:rsidRDefault="00175592" w:rsidP="00175592">
      <w:pPr>
        <w:pStyle w:val="a3"/>
        <w:ind w:left="709"/>
        <w:jc w:val="both"/>
        <w:rPr>
          <w:lang w:val="en-US"/>
        </w:rPr>
      </w:pPr>
    </w:p>
    <w:p w:rsidR="00175592" w:rsidRPr="00E91DDB" w:rsidRDefault="00175592" w:rsidP="00175592">
      <w:pPr>
        <w:pStyle w:val="a3"/>
        <w:numPr>
          <w:ilvl w:val="0"/>
          <w:numId w:val="19"/>
        </w:numPr>
        <w:spacing w:after="200"/>
        <w:jc w:val="both"/>
        <w:rPr>
          <w:b/>
          <w:lang w:val="ro-RO"/>
        </w:rPr>
      </w:pPr>
      <w:r w:rsidRPr="00E91DDB">
        <w:rPr>
          <w:b/>
          <w:lang w:val="en-US"/>
        </w:rPr>
        <w:t>COMISIONUL PENTRU ACORDAREA GARANȚIEI DE STAT</w:t>
      </w:r>
    </w:p>
    <w:p w:rsidR="00175592" w:rsidRPr="00E91DDB" w:rsidRDefault="00175592" w:rsidP="00175592">
      <w:pPr>
        <w:jc w:val="both"/>
        <w:rPr>
          <w:color w:val="FF0000"/>
          <w:lang w:val="en-US"/>
        </w:rPr>
      </w:pPr>
      <w:r w:rsidRPr="00E91DDB">
        <w:rPr>
          <w:lang w:val="en-US"/>
        </w:rPr>
        <w:t xml:space="preserve">9.1. Pentru serviciile prestate la emiterea şi gestionarea Garanţiei de stat, Ordonatorul garanției va achita Garantului un comision în mărimea , stabilit de Ministerul Finanțelor, pe întreaga perioadă de garantare a creditului.  </w:t>
      </w:r>
    </w:p>
    <w:p w:rsidR="00175592" w:rsidRPr="00E91DDB" w:rsidRDefault="00175592" w:rsidP="00175592">
      <w:pPr>
        <w:jc w:val="both"/>
        <w:rPr>
          <w:lang w:val="en-US"/>
        </w:rPr>
      </w:pPr>
      <w:r w:rsidRPr="00E91DDB">
        <w:rPr>
          <w:lang w:val="en-US"/>
        </w:rPr>
        <w:t>9.2. Comisionul de garantare va fi plătit de către Ordonatorul garanției odată cu ratele lunare și dobânda creditului ipotecar prin depunerea mijloacelor băneşti la contul beneficiarului garanției, care la rândul său va transfera trimestrial acest comision la contul ODIMM până la data de 25 a lunii următoare trimestrului de gestiune.</w:t>
      </w:r>
    </w:p>
    <w:p w:rsidR="00175592" w:rsidRPr="00E91DDB" w:rsidRDefault="00175592" w:rsidP="00175592">
      <w:pPr>
        <w:jc w:val="both"/>
        <w:rPr>
          <w:lang w:val="en-US"/>
        </w:rPr>
      </w:pPr>
      <w:r w:rsidRPr="00E91DDB">
        <w:rPr>
          <w:lang w:val="en-US"/>
        </w:rPr>
        <w:t xml:space="preserve">10.4. </w:t>
      </w:r>
    </w:p>
    <w:p w:rsidR="00175592" w:rsidRPr="00E91DDB" w:rsidRDefault="00175592" w:rsidP="00175592">
      <w:pPr>
        <w:jc w:val="both"/>
        <w:rPr>
          <w:lang w:val="en-US"/>
        </w:rPr>
      </w:pPr>
    </w:p>
    <w:p w:rsidR="00175592" w:rsidRPr="00E91DDB" w:rsidRDefault="00175592" w:rsidP="00175592">
      <w:pPr>
        <w:pStyle w:val="a3"/>
        <w:numPr>
          <w:ilvl w:val="0"/>
          <w:numId w:val="19"/>
        </w:numPr>
        <w:spacing w:after="200"/>
        <w:jc w:val="both"/>
        <w:rPr>
          <w:b/>
          <w:lang w:val="ro-RO"/>
        </w:rPr>
      </w:pPr>
      <w:r w:rsidRPr="00E91DDB">
        <w:rPr>
          <w:b/>
          <w:lang w:val="en-US"/>
        </w:rPr>
        <w:t xml:space="preserve">MODUL DE EXECUTAREA A GARANŢIEI DE STAT </w:t>
      </w:r>
    </w:p>
    <w:p w:rsidR="00175592" w:rsidRPr="00E91DDB" w:rsidRDefault="00175592" w:rsidP="00175592">
      <w:pPr>
        <w:jc w:val="both"/>
        <w:rPr>
          <w:lang w:val="en-US"/>
        </w:rPr>
      </w:pPr>
      <w:r w:rsidRPr="00E91DDB">
        <w:rPr>
          <w:lang w:val="en-US"/>
        </w:rPr>
        <w:t xml:space="preserve">10.1. Dacă a survenit cazul garantat, Beneficiarul garanției va reclama în scris drepturile, depunând o cerere de executare a Garanţiei de stat (în continuare "Cererea de executare") către ODIMM şi va anexa documentele doveditoare cuvenite.  </w:t>
      </w:r>
    </w:p>
    <w:p w:rsidR="00175592" w:rsidRPr="00E91DDB" w:rsidRDefault="00175592" w:rsidP="00175592">
      <w:pPr>
        <w:jc w:val="both"/>
        <w:rPr>
          <w:lang w:val="en-US"/>
        </w:rPr>
      </w:pPr>
      <w:r w:rsidRPr="00E91DDB">
        <w:rPr>
          <w:lang w:val="en-US"/>
        </w:rPr>
        <w:t xml:space="preserve">10.2. Prin caz garantat se înţelege </w:t>
      </w:r>
      <w:r w:rsidRPr="00E91DDB">
        <w:rPr>
          <w:color w:val="000000"/>
          <w:lang w:val="en-US"/>
        </w:rPr>
        <w:t>situația când creditul acordat Ordonatorului garanției se califică drept neperformant potrivit regulilor Băncii Naționale a Moldovei, ca urmare a neachitării sumei principale și a dobînzii aferente creditului în decurs de 91 de zile consecutiv,</w:t>
      </w:r>
    </w:p>
    <w:p w:rsidR="00175592" w:rsidRPr="00E91DDB" w:rsidRDefault="00175592" w:rsidP="00175592">
      <w:pPr>
        <w:jc w:val="both"/>
        <w:rPr>
          <w:lang w:val="en-US"/>
        </w:rPr>
      </w:pPr>
      <w:r w:rsidRPr="00E91DDB">
        <w:rPr>
          <w:lang w:val="en-US"/>
        </w:rPr>
        <w:t>10.3.</w:t>
      </w:r>
      <w:r w:rsidRPr="00E91DDB">
        <w:rPr>
          <w:lang w:val="ro-RO"/>
        </w:rPr>
        <w:t xml:space="preserve"> Cererea de executare a garanției de stat va fi însoțită de corespondența ce demonstrează imposibilitatea atingerii unui acord de remediere cu beneficiarul Programului, informaţii despre </w:t>
      </w:r>
      <w:r w:rsidRPr="00E91DDB">
        <w:rPr>
          <w:color w:val="000000" w:themeColor="text1"/>
          <w:lang w:val="ro-RO"/>
        </w:rPr>
        <w:t xml:space="preserve">soldul creditului restant, precum și </w:t>
      </w:r>
      <w:r w:rsidRPr="00E91DDB">
        <w:rPr>
          <w:noProof/>
          <w:color w:val="000000" w:themeColor="text1"/>
          <w:lang w:val="ro-RO"/>
        </w:rPr>
        <w:t xml:space="preserve">alte </w:t>
      </w:r>
      <w:r w:rsidRPr="00E91DDB">
        <w:rPr>
          <w:noProof/>
          <w:lang w:val="ro-RO"/>
        </w:rPr>
        <w:t xml:space="preserve">documente necesare. </w:t>
      </w:r>
      <w:r w:rsidRPr="00E91DDB">
        <w:rPr>
          <w:lang w:val="en-US"/>
        </w:rPr>
        <w:t xml:space="preserve">Documentele doveditoare vor fi depuse în original sau în copii autentificate de Beneficiarul garanției prin semnătura persoanei împuternicite de acesta şi ştampila Beneficiarului garanției.  </w:t>
      </w:r>
    </w:p>
    <w:p w:rsidR="00175592" w:rsidRPr="00E91DDB" w:rsidRDefault="00175592" w:rsidP="00175592">
      <w:pPr>
        <w:jc w:val="both"/>
        <w:rPr>
          <w:lang w:val="en-US"/>
        </w:rPr>
      </w:pPr>
      <w:r w:rsidRPr="00E91DDB">
        <w:rPr>
          <w:lang w:val="en-US"/>
        </w:rPr>
        <w:t xml:space="preserve">10.4. În cazul în care Cererea de executare şi documentele doveditoare au fost depuse corespunzător exigenţelor stabilite de prezentul Contract, Ministerul Finanțelor va executa Garanţia de stat în termen de 15 (cincisprezece) zile lucrătoare de la data primirii  </w:t>
      </w:r>
      <w:r w:rsidRPr="00E91DDB">
        <w:rPr>
          <w:rFonts w:eastAsia="Calibri"/>
          <w:lang w:val="ro-RO"/>
        </w:rPr>
        <w:t xml:space="preserve">din partea ODIMM a cererii </w:t>
      </w:r>
      <w:r w:rsidRPr="00E91DDB">
        <w:rPr>
          <w:rFonts w:eastAsia="Calibri"/>
          <w:noProof/>
          <w:lang w:val="ro-RO"/>
        </w:rPr>
        <w:t xml:space="preserve">acceptate și confirmate pentru </w:t>
      </w:r>
      <w:r w:rsidRPr="00E91DDB">
        <w:rPr>
          <w:rFonts w:eastAsia="Calibri"/>
          <w:lang w:val="ro-RO"/>
        </w:rPr>
        <w:t>executarea garanției de stat</w:t>
      </w:r>
      <w:r w:rsidRPr="00E91DDB">
        <w:rPr>
          <w:lang w:val="en-US"/>
        </w:rPr>
        <w:t>, achitând Beneficiarului garanției 50 % din soldul creditului restant.</w:t>
      </w:r>
    </w:p>
    <w:p w:rsidR="00175592" w:rsidRPr="00E91DDB" w:rsidRDefault="00175592" w:rsidP="00175592">
      <w:pPr>
        <w:jc w:val="both"/>
        <w:rPr>
          <w:lang w:val="en-US"/>
        </w:rPr>
      </w:pPr>
      <w:r w:rsidRPr="00E91DDB">
        <w:rPr>
          <w:lang w:val="en-US"/>
        </w:rPr>
        <w:t>10.5. Plata sumelor va avea loc prin transferul mijloacelor băneşti la contul Beneficiarului garanției indicat în cererea de executare.</w:t>
      </w:r>
    </w:p>
    <w:p w:rsidR="00175592" w:rsidRPr="00E91DDB" w:rsidRDefault="00175592" w:rsidP="00175592">
      <w:pPr>
        <w:shd w:val="clear" w:color="auto" w:fill="FFFFFF"/>
        <w:tabs>
          <w:tab w:val="left" w:pos="567"/>
        </w:tabs>
        <w:jc w:val="both"/>
        <w:rPr>
          <w:noProof/>
          <w:lang w:val="ro-RO"/>
        </w:rPr>
      </w:pPr>
      <w:r w:rsidRPr="00E91DDB">
        <w:rPr>
          <w:lang w:val="en-US"/>
        </w:rPr>
        <w:t xml:space="preserve">10.6. </w:t>
      </w:r>
      <w:r w:rsidRPr="00E91DDB">
        <w:rPr>
          <w:noProof/>
          <w:lang w:val="ro-RO"/>
        </w:rPr>
        <w:t>Dacă înainte de momentul executării garanției Ordonatorul achită datoriile acumulate, Beneficiarul garanției retrage cererea de executarea a garanției în aceeași zi.</w:t>
      </w:r>
    </w:p>
    <w:p w:rsidR="00175592" w:rsidRPr="00E91DDB" w:rsidRDefault="00175592" w:rsidP="00175592">
      <w:pPr>
        <w:shd w:val="clear" w:color="auto" w:fill="FFFFFF"/>
        <w:tabs>
          <w:tab w:val="left" w:pos="567"/>
        </w:tabs>
        <w:jc w:val="both"/>
        <w:rPr>
          <w:noProof/>
          <w:lang w:val="ro-RO"/>
        </w:rPr>
      </w:pPr>
      <w:r w:rsidRPr="00E91DDB">
        <w:rPr>
          <w:noProof/>
          <w:lang w:val="ro-RO"/>
        </w:rPr>
        <w:t xml:space="preserve">10.7. Dacă garanția este executată, iar Ordonatorul achită datoriile la zi înainte de executarea ipotecii, </w:t>
      </w:r>
      <w:r w:rsidRPr="00E91DDB">
        <w:rPr>
          <w:lang w:val="en-US"/>
        </w:rPr>
        <w:t>Beneficiarului garanției</w:t>
      </w:r>
      <w:r w:rsidRPr="00E91DDB">
        <w:rPr>
          <w:noProof/>
          <w:lang w:val="ro-RO"/>
        </w:rPr>
        <w:t xml:space="preserve"> va anula procedura de executare a ipotecii, va informa imediat ODIMM și va restitui Ministerului Finanțelor suma garanției executate în decurs de 15 (cincisprezece) zile lucrătoare, iar Ordonatorul va continua să achite ratele lunare conform contractului de credit.</w:t>
      </w:r>
    </w:p>
    <w:p w:rsidR="00175592" w:rsidRPr="00E91DDB" w:rsidRDefault="00175592" w:rsidP="00175592">
      <w:pPr>
        <w:shd w:val="clear" w:color="auto" w:fill="FFFFFF"/>
        <w:tabs>
          <w:tab w:val="left" w:pos="567"/>
        </w:tabs>
        <w:jc w:val="both"/>
        <w:rPr>
          <w:noProof/>
          <w:lang w:val="ro-RO"/>
        </w:rPr>
      </w:pPr>
    </w:p>
    <w:p w:rsidR="00175592" w:rsidRPr="00E91DDB" w:rsidRDefault="00175592" w:rsidP="00175592">
      <w:pPr>
        <w:pStyle w:val="a3"/>
        <w:numPr>
          <w:ilvl w:val="0"/>
          <w:numId w:val="19"/>
        </w:numPr>
        <w:spacing w:after="200"/>
        <w:jc w:val="both"/>
        <w:rPr>
          <w:b/>
          <w:lang w:val="ro-RO"/>
        </w:rPr>
      </w:pPr>
      <w:r w:rsidRPr="00E91DDB">
        <w:rPr>
          <w:b/>
          <w:lang w:val="en-US"/>
        </w:rPr>
        <w:t xml:space="preserve">MODIFICAREA SI COMPLETAREA CONTRACTULUI  </w:t>
      </w:r>
    </w:p>
    <w:p w:rsidR="00175592" w:rsidRPr="00E91DDB" w:rsidRDefault="00175592" w:rsidP="00175592">
      <w:pPr>
        <w:jc w:val="both"/>
        <w:rPr>
          <w:lang w:val="en-US"/>
        </w:rPr>
      </w:pPr>
      <w:r w:rsidRPr="00E91DDB">
        <w:rPr>
          <w:lang w:val="en-US"/>
        </w:rPr>
        <w:t xml:space="preserve">11.1. Orice modificare si completare a Contractului sau a anexelor lui se va efectua în scris printrun acord adiţional semnat de ambele Părţi. </w:t>
      </w:r>
    </w:p>
    <w:p w:rsidR="00175592" w:rsidRPr="00E91DDB" w:rsidRDefault="00175592" w:rsidP="00175592">
      <w:pPr>
        <w:jc w:val="both"/>
        <w:rPr>
          <w:lang w:val="en-US"/>
        </w:rPr>
      </w:pPr>
      <w:r w:rsidRPr="00E91DDB">
        <w:rPr>
          <w:lang w:val="en-US"/>
        </w:rPr>
        <w:t xml:space="preserve">11.2. În cazul schimbării adresei, sediului, contului bancar, sau altor date relevante, Ordonatorul va notifica Garantul în termen de cel mult 5 (cinci) zile calendaristice de la data efectuării modificărilor.  </w:t>
      </w:r>
    </w:p>
    <w:p w:rsidR="00175592" w:rsidRPr="00E91DDB" w:rsidRDefault="00175592" w:rsidP="00175592">
      <w:pPr>
        <w:jc w:val="both"/>
        <w:rPr>
          <w:lang w:val="en-US"/>
        </w:rPr>
      </w:pPr>
      <w:r w:rsidRPr="00E91DDB">
        <w:rPr>
          <w:lang w:val="en-US"/>
        </w:rPr>
        <w:t xml:space="preserve">11.3. Neexecutarea acestei obligaţii va avea drept efect inopozabilitatea datelor modificate Garantului, iar toate comunicările făcute la adresa şi conform datelor cunoscute anterior, se vor considera efectiv îndeplinite de către Garant.  </w:t>
      </w:r>
    </w:p>
    <w:p w:rsidR="00175592" w:rsidRPr="00E91DDB" w:rsidRDefault="00175592" w:rsidP="00175592">
      <w:pPr>
        <w:jc w:val="both"/>
        <w:rPr>
          <w:lang w:val="en-US"/>
        </w:rPr>
      </w:pPr>
      <w:r w:rsidRPr="00E91DDB">
        <w:rPr>
          <w:lang w:val="en-US"/>
        </w:rPr>
        <w:t>11.4. În cazul substituirii Ordonatorului de garanție (beneficiarului Programului) cu o altă persoană, modificările respective vor fi introduse în prezentul contract prin semnarea acordurilor suplimentare.</w:t>
      </w:r>
    </w:p>
    <w:p w:rsidR="00175592" w:rsidRPr="00E91DDB" w:rsidRDefault="00175592" w:rsidP="00175592">
      <w:pPr>
        <w:jc w:val="both"/>
        <w:rPr>
          <w:color w:val="FF0000"/>
          <w:lang w:val="en-US"/>
        </w:rPr>
      </w:pPr>
    </w:p>
    <w:p w:rsidR="00175592" w:rsidRPr="00E91DDB" w:rsidRDefault="00175592" w:rsidP="00175592">
      <w:pPr>
        <w:pStyle w:val="a3"/>
        <w:numPr>
          <w:ilvl w:val="0"/>
          <w:numId w:val="19"/>
        </w:numPr>
        <w:spacing w:after="200"/>
        <w:jc w:val="both"/>
        <w:rPr>
          <w:b/>
          <w:lang w:val="ro-RO"/>
        </w:rPr>
      </w:pPr>
      <w:r w:rsidRPr="00E91DDB">
        <w:rPr>
          <w:b/>
          <w:lang w:val="en-US"/>
        </w:rPr>
        <w:t>ÎNCETAREA GARANȚIEI DE STAT</w:t>
      </w:r>
    </w:p>
    <w:p w:rsidR="00175592" w:rsidRPr="00E91DDB" w:rsidRDefault="00175592" w:rsidP="00175592">
      <w:pPr>
        <w:jc w:val="both"/>
        <w:rPr>
          <w:b/>
          <w:lang w:val="en-US"/>
        </w:rPr>
      </w:pPr>
      <w:r w:rsidRPr="00E91DDB">
        <w:rPr>
          <w:color w:val="000000"/>
          <w:lang w:val="en-US"/>
        </w:rPr>
        <w:t>12.1. Garanţia de stat încetează în cazul în care:</w:t>
      </w:r>
    </w:p>
    <w:p w:rsidR="00175592" w:rsidRPr="00E91DDB" w:rsidRDefault="00175592" w:rsidP="00175592">
      <w:pPr>
        <w:pStyle w:val="a3"/>
        <w:numPr>
          <w:ilvl w:val="1"/>
          <w:numId w:val="30"/>
        </w:numPr>
        <w:ind w:left="709"/>
        <w:jc w:val="both"/>
        <w:rPr>
          <w:color w:val="000000"/>
          <w:lang w:val="en-US"/>
        </w:rPr>
      </w:pPr>
      <w:r w:rsidRPr="00E91DDB">
        <w:rPr>
          <w:color w:val="000000"/>
          <w:lang w:val="en-US"/>
        </w:rPr>
        <w:t>obligaţia garantată este pe deplin stinsă;</w:t>
      </w:r>
    </w:p>
    <w:p w:rsidR="00175592" w:rsidRPr="00E91DDB" w:rsidRDefault="00175592" w:rsidP="00175592">
      <w:pPr>
        <w:pStyle w:val="a3"/>
        <w:numPr>
          <w:ilvl w:val="1"/>
          <w:numId w:val="30"/>
        </w:numPr>
        <w:ind w:left="709"/>
        <w:jc w:val="both"/>
        <w:rPr>
          <w:color w:val="000000"/>
          <w:lang w:val="en-US"/>
        </w:rPr>
      </w:pPr>
      <w:r w:rsidRPr="00E91DDB">
        <w:rPr>
          <w:color w:val="000000"/>
          <w:lang w:val="en-US"/>
        </w:rPr>
        <w:t>termenul garanţiei de stat a expirat;</w:t>
      </w:r>
    </w:p>
    <w:p w:rsidR="00175592" w:rsidRPr="00E91DDB" w:rsidRDefault="00175592" w:rsidP="00175592">
      <w:pPr>
        <w:pStyle w:val="a3"/>
        <w:numPr>
          <w:ilvl w:val="1"/>
          <w:numId w:val="30"/>
        </w:numPr>
        <w:ind w:left="709"/>
        <w:jc w:val="both"/>
        <w:rPr>
          <w:color w:val="000000"/>
          <w:lang w:val="en-US"/>
        </w:rPr>
      </w:pPr>
      <w:r w:rsidRPr="00E91DDB">
        <w:rPr>
          <w:lang w:val="en-US"/>
        </w:rPr>
        <w:t xml:space="preserve">executarea garanției de stat de către Garant, urmată de executarea de către Ordonator a obligaţiei sale apărută faţă de Garant prin executarea Garanţiei;  </w:t>
      </w:r>
    </w:p>
    <w:p w:rsidR="00175592" w:rsidRPr="00E91DDB" w:rsidRDefault="00175592" w:rsidP="00175592">
      <w:pPr>
        <w:pStyle w:val="a3"/>
        <w:numPr>
          <w:ilvl w:val="1"/>
          <w:numId w:val="30"/>
        </w:numPr>
        <w:ind w:left="709"/>
        <w:jc w:val="both"/>
        <w:rPr>
          <w:color w:val="000000"/>
          <w:lang w:val="en-US"/>
        </w:rPr>
      </w:pPr>
      <w:r w:rsidRPr="00E91DDB">
        <w:rPr>
          <w:color w:val="000000"/>
          <w:lang w:val="en-US"/>
        </w:rPr>
        <w:t>alte condiții prevăzute de legislația în vigoare;</w:t>
      </w:r>
    </w:p>
    <w:p w:rsidR="00175592" w:rsidRPr="00E91DDB" w:rsidRDefault="00175592" w:rsidP="00175592">
      <w:pPr>
        <w:pStyle w:val="a3"/>
        <w:ind w:left="709"/>
        <w:jc w:val="both"/>
        <w:rPr>
          <w:color w:val="000000"/>
          <w:lang w:val="en-US"/>
        </w:rPr>
      </w:pPr>
    </w:p>
    <w:p w:rsidR="00175592" w:rsidRPr="00E91DDB" w:rsidRDefault="00175592" w:rsidP="00175592">
      <w:pPr>
        <w:pStyle w:val="a3"/>
        <w:numPr>
          <w:ilvl w:val="0"/>
          <w:numId w:val="19"/>
        </w:numPr>
        <w:spacing w:after="200"/>
        <w:jc w:val="both"/>
        <w:rPr>
          <w:b/>
          <w:lang w:val="ro-RO"/>
        </w:rPr>
      </w:pPr>
      <w:r w:rsidRPr="00E91DDB">
        <w:rPr>
          <w:b/>
          <w:lang w:val="ro-RO"/>
        </w:rPr>
        <w:t>CLAUZA DE  NULITATE</w:t>
      </w:r>
    </w:p>
    <w:p w:rsidR="00175592" w:rsidRPr="00E91DDB" w:rsidRDefault="00175592" w:rsidP="00175592">
      <w:pPr>
        <w:jc w:val="both"/>
        <w:rPr>
          <w:lang w:val="ro-RO"/>
        </w:rPr>
      </w:pPr>
      <w:r w:rsidRPr="00E91DDB">
        <w:rPr>
          <w:lang w:val="ro-RO"/>
        </w:rPr>
        <w:t>13.1. Prezentul contract va deveni nul de drept fără necesitatea unui preaviz sau intervenţia instanţei de judecată, în cazul în care contractul de ipotecă cu parafa de înregistrare a subdiviziunii teritoriale a Instituției Publice ”Agenția Servicii Publice” nu va fi prezentat Garantului în termen de 30 (treizeci) zile calendaristice din momentul înregistrării.</w:t>
      </w:r>
    </w:p>
    <w:p w:rsidR="00175592" w:rsidRPr="00E91DDB" w:rsidRDefault="00175592" w:rsidP="00175592">
      <w:pPr>
        <w:pStyle w:val="a3"/>
        <w:numPr>
          <w:ilvl w:val="0"/>
          <w:numId w:val="19"/>
        </w:numPr>
        <w:spacing w:after="200"/>
        <w:jc w:val="both"/>
        <w:rPr>
          <w:b/>
          <w:lang w:val="ro-RO"/>
        </w:rPr>
      </w:pPr>
      <w:r w:rsidRPr="00E91DDB">
        <w:rPr>
          <w:b/>
          <w:lang w:val="ro-RO"/>
        </w:rPr>
        <w:t xml:space="preserve">NOTIFICĂRI  </w:t>
      </w:r>
    </w:p>
    <w:p w:rsidR="00175592" w:rsidRPr="00E91DDB" w:rsidRDefault="00175592" w:rsidP="00175592">
      <w:pPr>
        <w:jc w:val="both"/>
        <w:rPr>
          <w:lang w:val="ro-RO"/>
        </w:rPr>
      </w:pPr>
      <w:r w:rsidRPr="00E91DDB">
        <w:rPr>
          <w:lang w:val="ro-RO"/>
        </w:rPr>
        <w:t>14.1. Orice notificare înaintată de către o Parte a prezentului Contract celeilalte Părţi, va avea efect juridic doar dacă va fi întocmită în formă scrisă şi transmisă în conformitate cu prevederile prezentului capitol.</w:t>
      </w:r>
    </w:p>
    <w:p w:rsidR="00175592" w:rsidRPr="00E91DDB" w:rsidRDefault="00175592" w:rsidP="00175592">
      <w:pPr>
        <w:autoSpaceDE w:val="0"/>
        <w:autoSpaceDN w:val="0"/>
        <w:adjustRightInd w:val="0"/>
        <w:jc w:val="both"/>
        <w:rPr>
          <w:rFonts w:eastAsiaTheme="minorHAnsi"/>
          <w:color w:val="000000"/>
          <w:lang w:val="ro-RO" w:eastAsia="en-US"/>
        </w:rPr>
      </w:pPr>
      <w:r w:rsidRPr="00E91DDB">
        <w:rPr>
          <w:rFonts w:eastAsiaTheme="minorHAnsi"/>
          <w:color w:val="000000"/>
          <w:lang w:val="ro-RO" w:eastAsia="en-US"/>
        </w:rPr>
        <w:t xml:space="preserve">14.2. În sensul prezentului Contract, prin ”notificare” de către o Parte a celeilalte Părţi se înţelege: transmiterea oricărui înscris, adrese, comunicări, înştiinţări, înaintarea cererilor, pretenţiilor, avizelor, răspunsurilor, referitoare la realizarea prevederilor prezentului Contract şi garanţiilor aferente. </w:t>
      </w:r>
    </w:p>
    <w:p w:rsidR="00175592" w:rsidRPr="00E91DDB" w:rsidRDefault="00175592" w:rsidP="00175592">
      <w:pPr>
        <w:autoSpaceDE w:val="0"/>
        <w:autoSpaceDN w:val="0"/>
        <w:adjustRightInd w:val="0"/>
        <w:jc w:val="both"/>
        <w:rPr>
          <w:rFonts w:eastAsiaTheme="minorHAnsi"/>
          <w:color w:val="000000"/>
          <w:lang w:val="ro-RO" w:eastAsia="en-US"/>
        </w:rPr>
      </w:pPr>
      <w:r w:rsidRPr="00E91DDB">
        <w:rPr>
          <w:rFonts w:eastAsiaTheme="minorHAnsi"/>
          <w:color w:val="000000"/>
          <w:lang w:val="ro-RO" w:eastAsia="en-US"/>
        </w:rPr>
        <w:t xml:space="preserve">14.3. Notificările verbale invocate de către Părţi vor fi lipsite de orice efect juridic. </w:t>
      </w:r>
    </w:p>
    <w:p w:rsidR="00175592" w:rsidRPr="00E91DDB" w:rsidRDefault="00175592" w:rsidP="00175592">
      <w:pPr>
        <w:autoSpaceDE w:val="0"/>
        <w:autoSpaceDN w:val="0"/>
        <w:adjustRightInd w:val="0"/>
        <w:spacing w:after="180"/>
        <w:jc w:val="both"/>
        <w:rPr>
          <w:rFonts w:eastAsiaTheme="minorHAnsi"/>
          <w:color w:val="000000"/>
          <w:lang w:val="ro-RO" w:eastAsia="en-US"/>
        </w:rPr>
      </w:pPr>
      <w:r w:rsidRPr="00E91DDB">
        <w:rPr>
          <w:rFonts w:eastAsiaTheme="minorHAnsi"/>
          <w:color w:val="000000"/>
          <w:lang w:val="ro-RO" w:eastAsia="en-US"/>
        </w:rPr>
        <w:t xml:space="preserve">14.4. Notificările se transmit de către o Parte celeilalte Părţi pe cale poştală, prin intermediul scrisorilor recomandate cu aviz de primire sau prin depunerea la sediul Părţii respective. </w:t>
      </w:r>
    </w:p>
    <w:p w:rsidR="00175592" w:rsidRPr="00E91DDB" w:rsidRDefault="00175592" w:rsidP="00175592">
      <w:pPr>
        <w:pStyle w:val="a3"/>
        <w:numPr>
          <w:ilvl w:val="0"/>
          <w:numId w:val="19"/>
        </w:numPr>
        <w:spacing w:after="200"/>
        <w:jc w:val="both"/>
        <w:rPr>
          <w:b/>
          <w:lang w:val="ro-RO"/>
        </w:rPr>
      </w:pPr>
      <w:r w:rsidRPr="00E91DDB">
        <w:rPr>
          <w:b/>
          <w:lang w:val="en-US"/>
        </w:rPr>
        <w:t xml:space="preserve">DECLARAŢII ȘI RĂSPUNDEREA PĂRŢILOR  </w:t>
      </w:r>
    </w:p>
    <w:p w:rsidR="00175592" w:rsidRPr="00E91DDB" w:rsidRDefault="00175592" w:rsidP="00175592">
      <w:pPr>
        <w:jc w:val="both"/>
        <w:rPr>
          <w:lang w:val="en-US"/>
        </w:rPr>
      </w:pPr>
      <w:r w:rsidRPr="00E91DDB">
        <w:rPr>
          <w:lang w:val="en-US"/>
        </w:rPr>
        <w:t>15.1. Ordonatorul garanției declară că actele şi informaţiile prezentate în cadrul etapelor de aprobare iniţială, prealabilă şi finală în calitate de beneficiar al Programului sunt veridice şi valide şi Ordonatorul nu a tăinuit informaţii sau circumstanţe, care ar fi constituit temei pentru Garant de a refuza acordarea garanției de stat.</w:t>
      </w:r>
    </w:p>
    <w:p w:rsidR="00175592" w:rsidRPr="00E91DDB" w:rsidRDefault="00175592" w:rsidP="00175592">
      <w:pPr>
        <w:jc w:val="both"/>
        <w:rPr>
          <w:lang w:val="en-US"/>
        </w:rPr>
      </w:pPr>
      <w:r w:rsidRPr="00E91DDB">
        <w:rPr>
          <w:lang w:val="en-US"/>
        </w:rPr>
        <w:t xml:space="preserve">15.1. Pentru orice prejudiciu cauzat Garantului în legătură cu executarea prezentului Contract, Ordonatorul garanției va răspundere în conformitate cu legislaţia în vigoare a Republicii Moldova. </w:t>
      </w:r>
    </w:p>
    <w:p w:rsidR="00175592" w:rsidRPr="00E91DDB" w:rsidRDefault="00175592" w:rsidP="00175592">
      <w:pPr>
        <w:jc w:val="both"/>
        <w:rPr>
          <w:lang w:val="en-US"/>
        </w:rPr>
      </w:pPr>
    </w:p>
    <w:p w:rsidR="00175592" w:rsidRPr="00E91DDB" w:rsidRDefault="00175592" w:rsidP="00175592">
      <w:pPr>
        <w:pStyle w:val="a3"/>
        <w:numPr>
          <w:ilvl w:val="0"/>
          <w:numId w:val="19"/>
        </w:numPr>
        <w:spacing w:after="200"/>
        <w:jc w:val="both"/>
        <w:rPr>
          <w:b/>
          <w:lang w:val="ro-RO"/>
        </w:rPr>
      </w:pPr>
      <w:r w:rsidRPr="00E91DDB">
        <w:rPr>
          <w:b/>
          <w:bCs/>
          <w:lang w:val="ro-RO"/>
        </w:rPr>
        <w:t>FORȚA MAJORĂ</w:t>
      </w:r>
    </w:p>
    <w:p w:rsidR="00175592" w:rsidRPr="00E91DDB" w:rsidRDefault="00175592" w:rsidP="00175592">
      <w:pPr>
        <w:pStyle w:val="Default"/>
        <w:spacing w:after="11"/>
        <w:jc w:val="both"/>
        <w:rPr>
          <w:rFonts w:ascii="Times New Roman" w:hAnsi="Times New Roman" w:cs="Times New Roman"/>
          <w:sz w:val="22"/>
          <w:szCs w:val="22"/>
          <w:lang w:val="ro-RO"/>
        </w:rPr>
      </w:pPr>
      <w:r w:rsidRPr="00E91DDB">
        <w:rPr>
          <w:rFonts w:ascii="Times New Roman" w:hAnsi="Times New Roman" w:cs="Times New Roman"/>
          <w:bCs/>
          <w:sz w:val="22"/>
          <w:szCs w:val="22"/>
          <w:lang w:val="ro-RO"/>
        </w:rPr>
        <w:t>16.1.</w:t>
      </w:r>
      <w:r w:rsidRPr="00E91DDB">
        <w:rPr>
          <w:rFonts w:ascii="Times New Roman" w:hAnsi="Times New Roman" w:cs="Times New Roman"/>
          <w:b/>
          <w:bCs/>
          <w:sz w:val="22"/>
          <w:szCs w:val="22"/>
          <w:lang w:val="ro-RO"/>
        </w:rPr>
        <w:t xml:space="preserve"> </w:t>
      </w:r>
      <w:r w:rsidRPr="00E91DDB">
        <w:rPr>
          <w:rFonts w:ascii="Times New Roman" w:hAnsi="Times New Roman" w:cs="Times New Roman"/>
          <w:sz w:val="22"/>
          <w:szCs w:val="22"/>
          <w:lang w:val="ro-RO"/>
        </w:rPr>
        <w:t xml:space="preserve">Părţile sunt exonerate de răspundere pentru neîndeplinirea parţială sau integrală a angajamentelor conform prezentului Contract, dacă aceasta este cauzată de producerea unor cazuri de forţă majoră. </w:t>
      </w:r>
    </w:p>
    <w:p w:rsidR="00175592" w:rsidRPr="00E91DDB" w:rsidRDefault="00175592" w:rsidP="00175592">
      <w:pPr>
        <w:pStyle w:val="Default"/>
        <w:spacing w:after="11"/>
        <w:jc w:val="both"/>
        <w:rPr>
          <w:rFonts w:ascii="Times New Roman" w:hAnsi="Times New Roman" w:cs="Times New Roman"/>
          <w:sz w:val="22"/>
          <w:szCs w:val="22"/>
          <w:lang w:val="ro-RO"/>
        </w:rPr>
      </w:pPr>
      <w:r w:rsidRPr="00E91DDB">
        <w:rPr>
          <w:rFonts w:ascii="Times New Roman" w:hAnsi="Times New Roman" w:cs="Times New Roman"/>
          <w:bCs/>
          <w:sz w:val="22"/>
          <w:szCs w:val="22"/>
          <w:lang w:val="ro-RO"/>
        </w:rPr>
        <w:t>16.2.</w:t>
      </w:r>
      <w:r w:rsidRPr="00E91DDB">
        <w:rPr>
          <w:rFonts w:ascii="Times New Roman" w:hAnsi="Times New Roman" w:cs="Times New Roman"/>
          <w:b/>
          <w:bCs/>
          <w:sz w:val="22"/>
          <w:szCs w:val="22"/>
          <w:lang w:val="ro-RO"/>
        </w:rPr>
        <w:t xml:space="preserve"> </w:t>
      </w:r>
      <w:r w:rsidRPr="00E91DDB">
        <w:rPr>
          <w:rFonts w:ascii="Times New Roman" w:hAnsi="Times New Roman" w:cs="Times New Roman"/>
          <w:sz w:val="22"/>
          <w:szCs w:val="22"/>
          <w:lang w:val="ro-RO"/>
        </w:rPr>
        <w:t xml:space="preserve">Prin cazuri de forţă majoră se subînţeleg: războaiele, calamităţile naturale, incendiile, inundaţiile, cutremurele de pământ, modificările în legislaţie şi dispoziţiile Guvernului, grevele şi alte circumstanţe, ce nu depind de activitatea părţilor. </w:t>
      </w:r>
    </w:p>
    <w:p w:rsidR="00175592" w:rsidRPr="00E91DDB" w:rsidRDefault="00175592" w:rsidP="00175592">
      <w:pPr>
        <w:pStyle w:val="Default"/>
        <w:jc w:val="both"/>
        <w:rPr>
          <w:rFonts w:ascii="Times New Roman" w:hAnsi="Times New Roman" w:cs="Times New Roman"/>
          <w:sz w:val="22"/>
          <w:szCs w:val="22"/>
          <w:lang w:val="ro-RO"/>
        </w:rPr>
      </w:pPr>
      <w:r w:rsidRPr="00E91DDB">
        <w:rPr>
          <w:rFonts w:ascii="Times New Roman" w:hAnsi="Times New Roman" w:cs="Times New Roman"/>
          <w:bCs/>
          <w:sz w:val="22"/>
          <w:szCs w:val="22"/>
          <w:lang w:val="ro-RO"/>
        </w:rPr>
        <w:lastRenderedPageBreak/>
        <w:t>16.3.</w:t>
      </w:r>
      <w:r w:rsidRPr="00E91DDB">
        <w:rPr>
          <w:rFonts w:ascii="Times New Roman" w:hAnsi="Times New Roman" w:cs="Times New Roman"/>
          <w:b/>
          <w:bCs/>
          <w:sz w:val="22"/>
          <w:szCs w:val="22"/>
          <w:lang w:val="ro-RO"/>
        </w:rPr>
        <w:t xml:space="preserve"> </w:t>
      </w:r>
      <w:r w:rsidRPr="00E91DDB">
        <w:rPr>
          <w:rFonts w:ascii="Times New Roman" w:hAnsi="Times New Roman" w:cs="Times New Roman"/>
          <w:sz w:val="22"/>
          <w:szCs w:val="22"/>
          <w:lang w:val="ro-RO"/>
        </w:rPr>
        <w:t xml:space="preserve">Survenirea circumstanţelor de forţă majoră şi termenul de acţiune trebuie să fie confirmate prin certificatul cu privire la forţa majoră, eliberat de organul competent din ţara părţii pentru care asemenea circumstanţe au avut loc şi se comunică de partea care o invocă în termen de două zile calendaristice de la data apariţiei acesteia. </w:t>
      </w:r>
    </w:p>
    <w:p w:rsidR="00175592" w:rsidRPr="00E91DDB" w:rsidRDefault="00175592" w:rsidP="00175592">
      <w:pPr>
        <w:jc w:val="both"/>
        <w:rPr>
          <w:lang w:val="ro-RO"/>
        </w:rPr>
      </w:pPr>
    </w:p>
    <w:p w:rsidR="00175592" w:rsidRPr="00E91DDB" w:rsidRDefault="00175592" w:rsidP="00175592">
      <w:pPr>
        <w:pStyle w:val="a3"/>
        <w:numPr>
          <w:ilvl w:val="0"/>
          <w:numId w:val="19"/>
        </w:numPr>
        <w:spacing w:after="200"/>
        <w:jc w:val="both"/>
        <w:rPr>
          <w:b/>
          <w:lang w:val="ro-RO"/>
        </w:rPr>
      </w:pPr>
      <w:r w:rsidRPr="00E91DDB">
        <w:rPr>
          <w:b/>
          <w:lang w:val="ro-RO"/>
        </w:rPr>
        <w:t xml:space="preserve">CLAUZE FINALE </w:t>
      </w:r>
    </w:p>
    <w:p w:rsidR="00175592" w:rsidRPr="00E91DDB" w:rsidRDefault="00175592" w:rsidP="00175592">
      <w:pPr>
        <w:jc w:val="both"/>
        <w:rPr>
          <w:lang w:val="ro-RO"/>
        </w:rPr>
      </w:pPr>
      <w:r w:rsidRPr="00E91DDB">
        <w:rPr>
          <w:lang w:val="ro-RO"/>
        </w:rPr>
        <w:t>17.1. Prezentul Contract intră în vigoare la momentul</w:t>
      </w:r>
      <w:r w:rsidR="00AF4A27">
        <w:rPr>
          <w:lang w:val="ro-RO"/>
        </w:rPr>
        <w:t xml:space="preserve"> </w:t>
      </w:r>
      <w:r w:rsidRPr="00E91DDB">
        <w:rPr>
          <w:lang w:val="ro-RO"/>
        </w:rPr>
        <w:t xml:space="preserve">încheierii contractului de ipotecă.  </w:t>
      </w:r>
    </w:p>
    <w:p w:rsidR="00175592" w:rsidRPr="00E91DDB" w:rsidRDefault="00175592" w:rsidP="00175592">
      <w:pPr>
        <w:jc w:val="both"/>
        <w:rPr>
          <w:lang w:val="ro-RO"/>
        </w:rPr>
      </w:pPr>
      <w:r w:rsidRPr="00E91DDB">
        <w:rPr>
          <w:lang w:val="ro-RO"/>
        </w:rPr>
        <w:t>17.2. Clauzele prezentului contract se interpretează potrivit prevederilor Codului civil al Republicii Moldova, Legii c</w:t>
      </w:r>
      <w:r w:rsidRPr="00E91DDB">
        <w:rPr>
          <w:bCs/>
          <w:lang w:val="ro-RO"/>
        </w:rPr>
        <w:t xml:space="preserve">u privire la datoria sectorului public, garanţiile de stat şi recreditarea de stat nr. 419/2006, </w:t>
      </w:r>
      <w:r w:rsidRPr="00E91DDB">
        <w:rPr>
          <w:lang w:val="ro-RO"/>
        </w:rPr>
        <w:t xml:space="preserve">Legii „privind unele măsuri în vederea implementării Programului de stat Prima casă” nr. 293 din 21.12.1997, a Hotărârii Guvernului „Cu privire la aprobarea Regulamentului de implementare a Programului de stat Prima Casă” </w:t>
      </w:r>
      <w:r w:rsidRPr="00E91DDB">
        <w:rPr>
          <w:highlight w:val="yellow"/>
          <w:lang w:val="ro-RO"/>
        </w:rPr>
        <w:t>nr. __ din _____</w:t>
      </w:r>
      <w:r w:rsidRPr="00E91DDB">
        <w:rPr>
          <w:lang w:val="ro-RO"/>
        </w:rPr>
        <w:t xml:space="preserve">  ;</w:t>
      </w:r>
    </w:p>
    <w:p w:rsidR="00175592" w:rsidRPr="00E91DDB" w:rsidRDefault="00175592" w:rsidP="00175592">
      <w:pPr>
        <w:jc w:val="both"/>
        <w:rPr>
          <w:lang w:val="ro-RO"/>
        </w:rPr>
      </w:pPr>
      <w:r w:rsidRPr="00E91DDB">
        <w:rPr>
          <w:lang w:val="ro-RO"/>
        </w:rPr>
        <w:t xml:space="preserve">17.3. Prezentul Contract reprezintă voinţa Părţilor şi înlătură orice altă înţelegere verbală dintre acestea, anterioară sau ulterioară încheierii lui. </w:t>
      </w:r>
    </w:p>
    <w:p w:rsidR="00175592" w:rsidRPr="00E91DDB" w:rsidRDefault="00175592" w:rsidP="00175592">
      <w:pPr>
        <w:jc w:val="both"/>
        <w:rPr>
          <w:lang w:val="ro-RO"/>
        </w:rPr>
      </w:pPr>
      <w:r w:rsidRPr="00E91DDB">
        <w:rPr>
          <w:lang w:val="ro-RO"/>
        </w:rPr>
        <w:t xml:space="preserve">17.4. Divergenţele care pot apărea în procesul executării condiţiilor prezentului Contract, vor fi soluţionate de către Părţi pe cale amiabilă, iar în cazul în care nu se va ajunge la un acord comun, litigiul va fi soluţionat în ordinea stabilita de legislaţia în vigoare a Republicii  Moldova. </w:t>
      </w:r>
    </w:p>
    <w:p w:rsidR="00175592" w:rsidRPr="00E91DDB" w:rsidRDefault="00175592" w:rsidP="00175592">
      <w:pPr>
        <w:jc w:val="both"/>
        <w:rPr>
          <w:lang w:val="ro-RO"/>
        </w:rPr>
      </w:pPr>
      <w:r w:rsidRPr="00E91DDB">
        <w:rPr>
          <w:lang w:val="ro-RO"/>
        </w:rPr>
        <w:t xml:space="preserve">17.5. Contractul este întocmit în limba română, în două exemplare originale, câte unul pentru fiecare Parte contractantă, având aceeaşi forţă juridică. </w:t>
      </w:r>
    </w:p>
    <w:p w:rsidR="00175592" w:rsidRPr="00E91DDB" w:rsidRDefault="00175592" w:rsidP="00175592">
      <w:pPr>
        <w:jc w:val="both"/>
        <w:rPr>
          <w:lang w:val="en-US"/>
        </w:rPr>
      </w:pPr>
    </w:p>
    <w:p w:rsidR="00175592" w:rsidRPr="00E91DDB" w:rsidRDefault="00175592" w:rsidP="00175592">
      <w:pPr>
        <w:pStyle w:val="a3"/>
        <w:numPr>
          <w:ilvl w:val="0"/>
          <w:numId w:val="19"/>
        </w:numPr>
        <w:spacing w:after="200"/>
        <w:jc w:val="both"/>
        <w:rPr>
          <w:b/>
          <w:lang w:val="ro-RO"/>
        </w:rPr>
      </w:pPr>
      <w:r w:rsidRPr="00E91DDB">
        <w:rPr>
          <w:b/>
          <w:lang w:val="en-US"/>
        </w:rPr>
        <w:t xml:space="preserve">RECHIZITELE ŞI SEMNĂTURILE PĂRŢILOR </w:t>
      </w:r>
    </w:p>
    <w:tbl>
      <w:tblPr>
        <w:tblStyle w:val="a5"/>
        <w:tblW w:w="0" w:type="auto"/>
        <w:tblLook w:val="04A0" w:firstRow="1" w:lastRow="0" w:firstColumn="1" w:lastColumn="0" w:noHBand="0" w:noVBand="1"/>
      </w:tblPr>
      <w:tblGrid>
        <w:gridCol w:w="4661"/>
        <w:gridCol w:w="4683"/>
      </w:tblGrid>
      <w:tr w:rsidR="00175592" w:rsidRPr="00E91DDB" w:rsidTr="00E91DDB">
        <w:tc>
          <w:tcPr>
            <w:tcW w:w="4785" w:type="dxa"/>
          </w:tcPr>
          <w:p w:rsidR="00175592" w:rsidRPr="00E91DDB" w:rsidRDefault="00175592" w:rsidP="00175592">
            <w:pPr>
              <w:jc w:val="both"/>
              <w:rPr>
                <w:b/>
                <w:lang w:val="en-US"/>
              </w:rPr>
            </w:pPr>
            <w:r w:rsidRPr="00E91DDB">
              <w:rPr>
                <w:b/>
                <w:lang w:val="en-US"/>
              </w:rPr>
              <w:t>GARANTUL</w:t>
            </w:r>
          </w:p>
        </w:tc>
        <w:tc>
          <w:tcPr>
            <w:tcW w:w="4786" w:type="dxa"/>
          </w:tcPr>
          <w:p w:rsidR="00175592" w:rsidRPr="00E91DDB" w:rsidRDefault="00175592" w:rsidP="00175592">
            <w:pPr>
              <w:jc w:val="both"/>
              <w:rPr>
                <w:b/>
                <w:lang w:val="en-US"/>
              </w:rPr>
            </w:pPr>
            <w:r w:rsidRPr="00E91DDB">
              <w:rPr>
                <w:b/>
                <w:lang w:val="en-US"/>
              </w:rPr>
              <w:t>ORDONATORUL GARANȚIEI</w:t>
            </w:r>
          </w:p>
        </w:tc>
      </w:tr>
      <w:tr w:rsidR="00175592" w:rsidRPr="00E91DDB" w:rsidTr="00E91DDB">
        <w:trPr>
          <w:trHeight w:val="1463"/>
        </w:trPr>
        <w:tc>
          <w:tcPr>
            <w:tcW w:w="4785" w:type="dxa"/>
          </w:tcPr>
          <w:p w:rsidR="00175592" w:rsidRPr="00E91DDB" w:rsidRDefault="00175592" w:rsidP="00175592">
            <w:pPr>
              <w:jc w:val="both"/>
              <w:rPr>
                <w:b/>
                <w:lang w:val="en-US"/>
              </w:rPr>
            </w:pPr>
            <w:r w:rsidRPr="00E91DDB">
              <w:rPr>
                <w:b/>
                <w:lang w:val="en-US"/>
              </w:rPr>
              <w:t>ODIMM</w:t>
            </w:r>
          </w:p>
        </w:tc>
        <w:tc>
          <w:tcPr>
            <w:tcW w:w="4786" w:type="dxa"/>
          </w:tcPr>
          <w:p w:rsidR="00175592" w:rsidRPr="00E91DDB" w:rsidRDefault="00175592" w:rsidP="00175592">
            <w:pPr>
              <w:jc w:val="both"/>
              <w:rPr>
                <w:b/>
                <w:lang w:val="en-US"/>
              </w:rPr>
            </w:pPr>
            <w:r w:rsidRPr="00E91DDB">
              <w:rPr>
                <w:b/>
                <w:lang w:val="en-US"/>
              </w:rPr>
              <w:t>D-ul/D-na</w:t>
            </w:r>
          </w:p>
        </w:tc>
      </w:tr>
    </w:tbl>
    <w:p w:rsidR="00175592" w:rsidRPr="00E91DDB" w:rsidRDefault="00175592" w:rsidP="00175592">
      <w:pPr>
        <w:jc w:val="both"/>
        <w:rPr>
          <w:lang w:val="en-US"/>
        </w:rPr>
      </w:pPr>
    </w:p>
    <w:p w:rsidR="00A152E0" w:rsidRDefault="00A152E0" w:rsidP="00175592">
      <w:pPr>
        <w:jc w:val="both"/>
        <w:outlineLvl w:val="0"/>
        <w:rPr>
          <w:lang w:val="en-US"/>
        </w:rPr>
      </w:pPr>
    </w:p>
    <w:p w:rsidR="00A152E0" w:rsidRDefault="00A152E0" w:rsidP="00175592">
      <w:pPr>
        <w:jc w:val="both"/>
        <w:outlineLvl w:val="0"/>
        <w:rPr>
          <w:lang w:val="en-US"/>
        </w:rPr>
      </w:pPr>
    </w:p>
    <w:p w:rsidR="00A152E0" w:rsidRDefault="00A152E0" w:rsidP="00175592">
      <w:pPr>
        <w:jc w:val="both"/>
        <w:outlineLvl w:val="0"/>
        <w:rPr>
          <w:lang w:val="en-US"/>
        </w:rPr>
      </w:pPr>
    </w:p>
    <w:p w:rsidR="00A152E0" w:rsidRDefault="00A152E0" w:rsidP="00175592">
      <w:pPr>
        <w:jc w:val="both"/>
        <w:outlineLvl w:val="0"/>
        <w:rPr>
          <w:lang w:val="en-US"/>
        </w:rPr>
      </w:pPr>
    </w:p>
    <w:p w:rsidR="00A152E0" w:rsidRDefault="00A152E0" w:rsidP="00175592">
      <w:pPr>
        <w:jc w:val="both"/>
        <w:outlineLvl w:val="0"/>
        <w:rPr>
          <w:lang w:val="en-US"/>
        </w:rPr>
      </w:pPr>
    </w:p>
    <w:p w:rsidR="00A152E0" w:rsidRDefault="00A152E0" w:rsidP="00175592">
      <w:pPr>
        <w:jc w:val="both"/>
        <w:outlineLvl w:val="0"/>
        <w:rPr>
          <w:lang w:val="en-US"/>
        </w:rPr>
      </w:pPr>
    </w:p>
    <w:p w:rsidR="00A152E0" w:rsidRDefault="00A152E0"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F73597" w:rsidRDefault="00F73597" w:rsidP="00175592">
      <w:pPr>
        <w:jc w:val="both"/>
        <w:outlineLvl w:val="0"/>
        <w:rPr>
          <w:lang w:val="en-US"/>
        </w:rPr>
      </w:pPr>
    </w:p>
    <w:p w:rsidR="00A152E0" w:rsidRDefault="00A152E0" w:rsidP="00175592">
      <w:pPr>
        <w:jc w:val="both"/>
        <w:outlineLvl w:val="0"/>
        <w:rPr>
          <w:lang w:val="en-US"/>
        </w:rPr>
      </w:pPr>
    </w:p>
    <w:p w:rsidR="00145D2F" w:rsidRPr="00F73597" w:rsidRDefault="00145D2F" w:rsidP="00F73597">
      <w:pPr>
        <w:jc w:val="right"/>
        <w:outlineLvl w:val="0"/>
        <w:rPr>
          <w:b/>
          <w:color w:val="000000"/>
          <w:lang w:val="ro-RO"/>
        </w:rPr>
      </w:pPr>
      <w:r w:rsidRPr="00F73597">
        <w:rPr>
          <w:lang w:val="en-US"/>
        </w:rPr>
        <w:lastRenderedPageBreak/>
        <w:t>Anexa nr.</w:t>
      </w:r>
      <w:r w:rsidR="009328C9" w:rsidRPr="00F73597">
        <w:rPr>
          <w:color w:val="000000"/>
          <w:lang w:val="ro-RO"/>
        </w:rPr>
        <w:t>5</w:t>
      </w:r>
    </w:p>
    <w:p w:rsidR="006914D7" w:rsidRPr="00F73597" w:rsidRDefault="00145D2F" w:rsidP="00F73597">
      <w:pPr>
        <w:ind w:left="4248" w:firstLine="708"/>
        <w:jc w:val="right"/>
        <w:rPr>
          <w:lang w:val="en-US"/>
        </w:rPr>
      </w:pPr>
      <w:r w:rsidRPr="00F73597">
        <w:rPr>
          <w:lang w:val="en-US"/>
        </w:rPr>
        <w:t>la Ordinul Ministerului Finanțelor</w:t>
      </w:r>
    </w:p>
    <w:p w:rsidR="00145D2F" w:rsidRPr="00F73597" w:rsidRDefault="00145D2F" w:rsidP="00F73597">
      <w:pPr>
        <w:ind w:left="4248" w:firstLine="708"/>
        <w:jc w:val="right"/>
        <w:rPr>
          <w:lang w:val="ro-RO"/>
        </w:rPr>
      </w:pPr>
      <w:r w:rsidRPr="00F73597">
        <w:rPr>
          <w:lang w:val="en-US"/>
        </w:rPr>
        <w:t>nr.</w:t>
      </w:r>
      <w:r w:rsidR="00C9052D" w:rsidRPr="00F73597">
        <w:rPr>
          <w:lang w:val="en-US"/>
        </w:rPr>
        <w:t>_</w:t>
      </w:r>
      <w:r w:rsidR="00150CCF" w:rsidRPr="00F73597">
        <w:rPr>
          <w:lang w:val="en-US"/>
        </w:rPr>
        <w:t>__</w:t>
      </w:r>
      <w:r w:rsidR="00C9052D" w:rsidRPr="00F73597">
        <w:rPr>
          <w:lang w:val="en-US"/>
        </w:rPr>
        <w:t>_</w:t>
      </w:r>
      <w:r w:rsidRPr="00F73597">
        <w:rPr>
          <w:lang w:val="en-US"/>
        </w:rPr>
        <w:t xml:space="preserve"> din</w:t>
      </w:r>
      <w:r w:rsidR="00095748" w:rsidRPr="00F73597">
        <w:rPr>
          <w:lang w:val="en-US"/>
        </w:rPr>
        <w:t>_</w:t>
      </w:r>
      <w:r w:rsidR="006914D7" w:rsidRPr="00F73597">
        <w:rPr>
          <w:lang w:val="en-US"/>
        </w:rPr>
        <w:t>________</w:t>
      </w:r>
      <w:r w:rsidR="00150CCF" w:rsidRPr="00F73597">
        <w:rPr>
          <w:lang w:val="en-US"/>
        </w:rPr>
        <w:t>20</w:t>
      </w:r>
      <w:r w:rsidR="006914D7" w:rsidRPr="00F73597">
        <w:rPr>
          <w:lang w:val="en-US"/>
        </w:rPr>
        <w:t>___</w:t>
      </w:r>
    </w:p>
    <w:p w:rsidR="00145D2F" w:rsidRDefault="00145D2F" w:rsidP="00175592">
      <w:pPr>
        <w:jc w:val="both"/>
        <w:rPr>
          <w:lang w:val="ro-RO"/>
        </w:rPr>
      </w:pPr>
    </w:p>
    <w:p w:rsidR="00145D2F" w:rsidRDefault="00145D2F" w:rsidP="00175592">
      <w:pPr>
        <w:jc w:val="both"/>
        <w:rPr>
          <w:lang w:val="ro-RO"/>
        </w:rPr>
      </w:pPr>
    </w:p>
    <w:p w:rsidR="000F633E" w:rsidRDefault="00145D2F" w:rsidP="00805BD2">
      <w:pPr>
        <w:ind w:firstLine="708"/>
        <w:jc w:val="center"/>
        <w:rPr>
          <w:sz w:val="28"/>
          <w:szCs w:val="28"/>
          <w:lang w:val="ro-RO"/>
        </w:rPr>
      </w:pPr>
      <w:r w:rsidRPr="007C5C49">
        <w:rPr>
          <w:sz w:val="28"/>
          <w:szCs w:val="28"/>
          <w:lang w:val="ro-RO"/>
        </w:rPr>
        <w:t>Informația privind situația beneficiarilor Programului de stat ”Prima casă”</w:t>
      </w:r>
    </w:p>
    <w:p w:rsidR="007C5C49" w:rsidRPr="007C5C49" w:rsidRDefault="007C5C49" w:rsidP="00805BD2">
      <w:pPr>
        <w:jc w:val="center"/>
        <w:rPr>
          <w:sz w:val="28"/>
          <w:szCs w:val="28"/>
          <w:lang w:val="ro-RO"/>
        </w:rPr>
      </w:pPr>
      <w:r w:rsidRPr="007C5C49">
        <w:rPr>
          <w:sz w:val="28"/>
          <w:szCs w:val="28"/>
          <w:lang w:val="ro-RO"/>
        </w:rPr>
        <w:t>la situația din ____</w:t>
      </w:r>
      <w:r>
        <w:rPr>
          <w:sz w:val="28"/>
          <w:szCs w:val="28"/>
          <w:lang w:val="ro-RO"/>
        </w:rPr>
        <w:t>____</w:t>
      </w:r>
      <w:r w:rsidRPr="007C5C49">
        <w:rPr>
          <w:sz w:val="28"/>
          <w:szCs w:val="28"/>
          <w:lang w:val="ro-RO"/>
        </w:rPr>
        <w:t>__</w:t>
      </w:r>
      <w:r>
        <w:rPr>
          <w:sz w:val="28"/>
          <w:szCs w:val="28"/>
          <w:lang w:val="ro-RO"/>
        </w:rPr>
        <w:t xml:space="preserve"> 20</w:t>
      </w:r>
      <w:r w:rsidRPr="007C5C49">
        <w:rPr>
          <w:sz w:val="28"/>
          <w:szCs w:val="28"/>
          <w:lang w:val="ro-RO"/>
        </w:rPr>
        <w:t>____</w:t>
      </w:r>
    </w:p>
    <w:p w:rsidR="000F633E" w:rsidRDefault="000F633E" w:rsidP="00175592">
      <w:pPr>
        <w:jc w:val="both"/>
        <w:rPr>
          <w:lang w:val="ro-RO"/>
        </w:rPr>
      </w:pPr>
    </w:p>
    <w:p w:rsidR="0049507C" w:rsidRPr="003F04C9" w:rsidRDefault="0049507C" w:rsidP="00175592">
      <w:pPr>
        <w:jc w:val="both"/>
        <w:rPr>
          <w:b/>
          <w:lang w:val="ro-RO"/>
        </w:rPr>
      </w:pPr>
    </w:p>
    <w:tbl>
      <w:tblPr>
        <w:tblStyle w:val="a5"/>
        <w:tblW w:w="10350" w:type="dxa"/>
        <w:tblInd w:w="-574" w:type="dxa"/>
        <w:tblLayout w:type="fixed"/>
        <w:tblLook w:val="04A0" w:firstRow="1" w:lastRow="0" w:firstColumn="1" w:lastColumn="0" w:noHBand="0" w:noVBand="1"/>
      </w:tblPr>
      <w:tblGrid>
        <w:gridCol w:w="567"/>
        <w:gridCol w:w="1278"/>
        <w:gridCol w:w="849"/>
        <w:gridCol w:w="1136"/>
        <w:gridCol w:w="1132"/>
        <w:gridCol w:w="994"/>
        <w:gridCol w:w="1134"/>
        <w:gridCol w:w="1134"/>
        <w:gridCol w:w="1134"/>
        <w:gridCol w:w="992"/>
      </w:tblGrid>
      <w:tr w:rsidR="00C9052D" w:rsidRPr="003F04C9" w:rsidTr="00736E50">
        <w:tc>
          <w:tcPr>
            <w:tcW w:w="567" w:type="dxa"/>
          </w:tcPr>
          <w:p w:rsidR="00C9052D" w:rsidRPr="003F04C9" w:rsidRDefault="00C9052D" w:rsidP="00175592">
            <w:pPr>
              <w:jc w:val="both"/>
              <w:rPr>
                <w:sz w:val="16"/>
                <w:szCs w:val="16"/>
                <w:lang w:val="ro-RO"/>
              </w:rPr>
            </w:pPr>
            <w:r w:rsidRPr="003F04C9">
              <w:rPr>
                <w:sz w:val="16"/>
                <w:szCs w:val="16"/>
                <w:lang w:val="ro-RO"/>
              </w:rPr>
              <w:t>Nr.</w:t>
            </w:r>
            <w:r w:rsidR="007C5C49">
              <w:rPr>
                <w:sz w:val="16"/>
                <w:szCs w:val="16"/>
                <w:lang w:val="ro-RO"/>
              </w:rPr>
              <w:t xml:space="preserve"> </w:t>
            </w:r>
            <w:r w:rsidRPr="003F04C9">
              <w:rPr>
                <w:sz w:val="16"/>
                <w:szCs w:val="16"/>
                <w:lang w:val="ro-RO"/>
              </w:rPr>
              <w:t>d/o</w:t>
            </w:r>
          </w:p>
        </w:tc>
        <w:tc>
          <w:tcPr>
            <w:tcW w:w="1278" w:type="dxa"/>
          </w:tcPr>
          <w:p w:rsidR="00C9052D" w:rsidRPr="003F04C9" w:rsidRDefault="00C9052D" w:rsidP="00175592">
            <w:pPr>
              <w:jc w:val="both"/>
              <w:rPr>
                <w:sz w:val="16"/>
                <w:szCs w:val="16"/>
                <w:lang w:val="ro-RO"/>
              </w:rPr>
            </w:pPr>
            <w:r w:rsidRPr="003F04C9">
              <w:rPr>
                <w:sz w:val="16"/>
                <w:szCs w:val="16"/>
                <w:lang w:val="ro-RO"/>
              </w:rPr>
              <w:t>Numele, prenumele beneficiarului</w:t>
            </w:r>
          </w:p>
        </w:tc>
        <w:tc>
          <w:tcPr>
            <w:tcW w:w="849" w:type="dxa"/>
          </w:tcPr>
          <w:p w:rsidR="00C9052D" w:rsidRPr="003F04C9" w:rsidRDefault="007C5C49" w:rsidP="00175592">
            <w:pPr>
              <w:jc w:val="both"/>
              <w:rPr>
                <w:sz w:val="16"/>
                <w:szCs w:val="16"/>
                <w:lang w:val="ro-RO"/>
              </w:rPr>
            </w:pPr>
            <w:r>
              <w:rPr>
                <w:sz w:val="16"/>
                <w:szCs w:val="16"/>
                <w:lang w:val="ro-RO"/>
              </w:rPr>
              <w:t>Codul personal al</w:t>
            </w:r>
            <w:r w:rsidR="00C9052D" w:rsidRPr="003F04C9">
              <w:rPr>
                <w:sz w:val="16"/>
                <w:szCs w:val="16"/>
                <w:lang w:val="ro-RO"/>
              </w:rPr>
              <w:t xml:space="preserve"> beneficiarului</w:t>
            </w:r>
          </w:p>
        </w:tc>
        <w:tc>
          <w:tcPr>
            <w:tcW w:w="1136" w:type="dxa"/>
          </w:tcPr>
          <w:p w:rsidR="00C9052D" w:rsidRPr="003F04C9" w:rsidRDefault="00C9052D" w:rsidP="00175592">
            <w:pPr>
              <w:jc w:val="both"/>
              <w:rPr>
                <w:sz w:val="16"/>
                <w:szCs w:val="16"/>
                <w:lang w:val="ro-RO"/>
              </w:rPr>
            </w:pPr>
            <w:r w:rsidRPr="0049507C">
              <w:rPr>
                <w:sz w:val="16"/>
                <w:szCs w:val="16"/>
                <w:lang w:val="ro-RO"/>
              </w:rPr>
              <w:t>Data și numărul contractului de garanție</w:t>
            </w:r>
            <w:r w:rsidR="007C5C49">
              <w:rPr>
                <w:sz w:val="16"/>
                <w:szCs w:val="16"/>
                <w:lang w:val="ro-RO"/>
              </w:rPr>
              <w:t xml:space="preserve"> de stat</w:t>
            </w:r>
            <w:r w:rsidRPr="003F04C9">
              <w:rPr>
                <w:sz w:val="16"/>
                <w:szCs w:val="16"/>
                <w:lang w:val="ro-RO"/>
              </w:rPr>
              <w:t xml:space="preserve"> </w:t>
            </w:r>
          </w:p>
          <w:p w:rsidR="00C9052D" w:rsidRPr="003F04C9" w:rsidRDefault="00B0180B" w:rsidP="00175592">
            <w:pPr>
              <w:jc w:val="both"/>
              <w:rPr>
                <w:sz w:val="16"/>
                <w:szCs w:val="16"/>
                <w:lang w:val="ro-RO"/>
              </w:rPr>
            </w:pPr>
            <w:r w:rsidRPr="003F04C9">
              <w:rPr>
                <w:sz w:val="16"/>
                <w:szCs w:val="16"/>
                <w:lang w:val="ro-RO"/>
              </w:rPr>
              <w:t>(DD/LL/AAAA</w:t>
            </w:r>
            <w:r>
              <w:rPr>
                <w:sz w:val="16"/>
                <w:szCs w:val="16"/>
                <w:lang w:val="ro-RO"/>
              </w:rPr>
              <w:t>, nr.</w:t>
            </w:r>
            <w:r w:rsidRPr="003F04C9">
              <w:rPr>
                <w:sz w:val="16"/>
                <w:szCs w:val="16"/>
                <w:lang w:val="ro-RO"/>
              </w:rPr>
              <w:t>)</w:t>
            </w:r>
          </w:p>
        </w:tc>
        <w:tc>
          <w:tcPr>
            <w:tcW w:w="1132" w:type="dxa"/>
          </w:tcPr>
          <w:p w:rsidR="00C9052D" w:rsidRPr="003F04C9" w:rsidRDefault="00C9052D" w:rsidP="00175592">
            <w:pPr>
              <w:jc w:val="both"/>
              <w:rPr>
                <w:sz w:val="16"/>
                <w:szCs w:val="16"/>
                <w:lang w:val="ro-RO"/>
              </w:rPr>
            </w:pPr>
            <w:r w:rsidRPr="003F04C9">
              <w:rPr>
                <w:sz w:val="16"/>
                <w:szCs w:val="16"/>
                <w:lang w:val="ro-RO"/>
              </w:rPr>
              <w:t xml:space="preserve">Data </w:t>
            </w:r>
            <w:r w:rsidR="00736E50">
              <w:rPr>
                <w:sz w:val="16"/>
                <w:szCs w:val="16"/>
                <w:lang w:val="ro-RO"/>
              </w:rPr>
              <w:t>acordării</w:t>
            </w:r>
            <w:r w:rsidRPr="003F04C9">
              <w:rPr>
                <w:sz w:val="16"/>
                <w:szCs w:val="16"/>
                <w:lang w:val="ro-RO"/>
              </w:rPr>
              <w:t xml:space="preserve"> creditului</w:t>
            </w:r>
          </w:p>
          <w:p w:rsidR="00C9052D" w:rsidRPr="0049507C" w:rsidRDefault="00C9052D" w:rsidP="00175592">
            <w:pPr>
              <w:jc w:val="both"/>
              <w:rPr>
                <w:sz w:val="16"/>
                <w:szCs w:val="16"/>
                <w:lang w:val="ro-RO"/>
              </w:rPr>
            </w:pPr>
            <w:r w:rsidRPr="003F04C9">
              <w:rPr>
                <w:sz w:val="16"/>
                <w:szCs w:val="16"/>
                <w:lang w:val="ro-RO"/>
              </w:rPr>
              <w:t>(DD/LL/AAAA)</w:t>
            </w:r>
          </w:p>
        </w:tc>
        <w:tc>
          <w:tcPr>
            <w:tcW w:w="994" w:type="dxa"/>
          </w:tcPr>
          <w:p w:rsidR="00C9052D" w:rsidRPr="003F04C9" w:rsidRDefault="00C9052D" w:rsidP="00175592">
            <w:pPr>
              <w:jc w:val="both"/>
              <w:rPr>
                <w:sz w:val="16"/>
                <w:szCs w:val="16"/>
                <w:lang w:val="ro-RO"/>
              </w:rPr>
            </w:pPr>
            <w:r w:rsidRPr="003F04C9">
              <w:rPr>
                <w:sz w:val="16"/>
                <w:szCs w:val="16"/>
                <w:lang w:val="ro-RO"/>
              </w:rPr>
              <w:t>Suma creditului (lei)</w:t>
            </w:r>
          </w:p>
        </w:tc>
        <w:tc>
          <w:tcPr>
            <w:tcW w:w="1134" w:type="dxa"/>
          </w:tcPr>
          <w:p w:rsidR="00C9052D" w:rsidRPr="003F04C9" w:rsidRDefault="00C9052D" w:rsidP="00175592">
            <w:pPr>
              <w:jc w:val="both"/>
              <w:rPr>
                <w:sz w:val="16"/>
                <w:szCs w:val="16"/>
                <w:lang w:val="ro-RO"/>
              </w:rPr>
            </w:pPr>
            <w:r>
              <w:rPr>
                <w:sz w:val="16"/>
                <w:szCs w:val="16"/>
                <w:lang w:val="ro-RO"/>
              </w:rPr>
              <w:t>Data scadenței</w:t>
            </w:r>
            <w:r w:rsidRPr="003F04C9">
              <w:rPr>
                <w:sz w:val="16"/>
                <w:szCs w:val="16"/>
                <w:lang w:val="ro-RO"/>
              </w:rPr>
              <w:t xml:space="preserve"> </w:t>
            </w:r>
            <w:r>
              <w:rPr>
                <w:sz w:val="16"/>
                <w:szCs w:val="16"/>
                <w:lang w:val="ro-RO"/>
              </w:rPr>
              <w:t>creditului</w:t>
            </w:r>
            <w:r w:rsidR="00736E50">
              <w:rPr>
                <w:sz w:val="16"/>
                <w:szCs w:val="16"/>
                <w:lang w:val="ro-RO"/>
              </w:rPr>
              <w:t xml:space="preserve"> </w:t>
            </w:r>
            <w:r w:rsidRPr="003F04C9">
              <w:rPr>
                <w:sz w:val="16"/>
                <w:szCs w:val="16"/>
                <w:lang w:val="ro-RO"/>
              </w:rPr>
              <w:t>(</w:t>
            </w:r>
            <w:r>
              <w:rPr>
                <w:sz w:val="16"/>
                <w:szCs w:val="16"/>
                <w:lang w:val="ro-RO"/>
              </w:rPr>
              <w:t>DD/LL/AAAA</w:t>
            </w:r>
            <w:r w:rsidR="00736E50">
              <w:rPr>
                <w:sz w:val="16"/>
                <w:szCs w:val="16"/>
                <w:lang w:val="ro-RO"/>
              </w:rPr>
              <w:t>)</w:t>
            </w:r>
          </w:p>
        </w:tc>
        <w:tc>
          <w:tcPr>
            <w:tcW w:w="1134" w:type="dxa"/>
          </w:tcPr>
          <w:p w:rsidR="00C9052D" w:rsidRPr="003F04C9" w:rsidRDefault="00C9052D" w:rsidP="00175592">
            <w:pPr>
              <w:jc w:val="both"/>
              <w:rPr>
                <w:sz w:val="16"/>
                <w:szCs w:val="16"/>
                <w:lang w:val="ro-RO"/>
              </w:rPr>
            </w:pPr>
            <w:r w:rsidRPr="003F04C9">
              <w:rPr>
                <w:sz w:val="16"/>
                <w:szCs w:val="16"/>
                <w:lang w:val="ro-RO"/>
              </w:rPr>
              <w:t xml:space="preserve">Suma creditului rambursat </w:t>
            </w:r>
            <w:r>
              <w:rPr>
                <w:sz w:val="16"/>
                <w:szCs w:val="16"/>
                <w:lang w:val="ro-RO"/>
              </w:rPr>
              <w:t xml:space="preserve">din contul beneficiarului </w:t>
            </w:r>
            <w:r w:rsidRPr="003F04C9">
              <w:rPr>
                <w:sz w:val="16"/>
                <w:szCs w:val="16"/>
                <w:lang w:val="ro-RO"/>
              </w:rPr>
              <w:t>(lei)</w:t>
            </w:r>
          </w:p>
        </w:tc>
        <w:tc>
          <w:tcPr>
            <w:tcW w:w="1134" w:type="dxa"/>
          </w:tcPr>
          <w:p w:rsidR="00C9052D" w:rsidRPr="003F04C9" w:rsidRDefault="00C9052D" w:rsidP="00175592">
            <w:pPr>
              <w:jc w:val="both"/>
              <w:rPr>
                <w:sz w:val="16"/>
                <w:szCs w:val="16"/>
                <w:lang w:val="ro-RO"/>
              </w:rPr>
            </w:pPr>
            <w:r>
              <w:rPr>
                <w:sz w:val="16"/>
                <w:szCs w:val="16"/>
                <w:lang w:val="ro-RO"/>
              </w:rPr>
              <w:t>Suma creditului achitată din contul garantului-Ministerul Finanțelor</w:t>
            </w:r>
            <w:r w:rsidR="00B0180B">
              <w:rPr>
                <w:sz w:val="16"/>
                <w:szCs w:val="16"/>
                <w:lang w:val="ro-RO"/>
              </w:rPr>
              <w:t xml:space="preserve"> (lei)</w:t>
            </w:r>
          </w:p>
        </w:tc>
        <w:tc>
          <w:tcPr>
            <w:tcW w:w="992" w:type="dxa"/>
          </w:tcPr>
          <w:p w:rsidR="00C9052D" w:rsidRDefault="00C9052D" w:rsidP="00175592">
            <w:pPr>
              <w:jc w:val="both"/>
              <w:rPr>
                <w:sz w:val="16"/>
                <w:szCs w:val="16"/>
                <w:lang w:val="ro-RO"/>
              </w:rPr>
            </w:pPr>
            <w:r w:rsidRPr="003F04C9">
              <w:rPr>
                <w:sz w:val="16"/>
                <w:szCs w:val="16"/>
                <w:lang w:val="ro-RO"/>
              </w:rPr>
              <w:t>Soldul creditului</w:t>
            </w:r>
            <w:r>
              <w:rPr>
                <w:sz w:val="16"/>
                <w:szCs w:val="16"/>
                <w:lang w:val="ro-RO"/>
              </w:rPr>
              <w:t xml:space="preserve"> *</w:t>
            </w:r>
            <w:r w:rsidR="00B0180B">
              <w:rPr>
                <w:sz w:val="16"/>
                <w:szCs w:val="16"/>
                <w:lang w:val="ro-RO"/>
              </w:rPr>
              <w:t>,</w:t>
            </w:r>
          </w:p>
          <w:p w:rsidR="00B0180B" w:rsidRPr="003F04C9" w:rsidRDefault="00B0180B" w:rsidP="00175592">
            <w:pPr>
              <w:jc w:val="both"/>
              <w:rPr>
                <w:sz w:val="16"/>
                <w:szCs w:val="16"/>
                <w:lang w:val="ro-RO"/>
              </w:rPr>
            </w:pPr>
            <w:r>
              <w:rPr>
                <w:sz w:val="16"/>
                <w:szCs w:val="16"/>
                <w:lang w:val="ro-RO"/>
              </w:rPr>
              <w:t>(lei)</w:t>
            </w:r>
          </w:p>
        </w:tc>
      </w:tr>
      <w:tr w:rsidR="00C9052D" w:rsidRPr="003F04C9" w:rsidTr="00736E50">
        <w:trPr>
          <w:trHeight w:val="212"/>
        </w:trPr>
        <w:tc>
          <w:tcPr>
            <w:tcW w:w="567" w:type="dxa"/>
          </w:tcPr>
          <w:p w:rsidR="00C9052D" w:rsidRPr="003F04C9" w:rsidRDefault="00C9052D" w:rsidP="00175592">
            <w:pPr>
              <w:jc w:val="both"/>
              <w:rPr>
                <w:sz w:val="16"/>
                <w:szCs w:val="16"/>
                <w:lang w:val="ro-RO"/>
              </w:rPr>
            </w:pPr>
            <w:r w:rsidRPr="003F04C9">
              <w:rPr>
                <w:sz w:val="16"/>
                <w:szCs w:val="16"/>
                <w:lang w:val="ro-RO"/>
              </w:rPr>
              <w:t>1</w:t>
            </w:r>
          </w:p>
        </w:tc>
        <w:tc>
          <w:tcPr>
            <w:tcW w:w="1278" w:type="dxa"/>
          </w:tcPr>
          <w:p w:rsidR="00C9052D" w:rsidRPr="003F04C9" w:rsidRDefault="00C9052D" w:rsidP="00175592">
            <w:pPr>
              <w:jc w:val="both"/>
              <w:rPr>
                <w:sz w:val="16"/>
                <w:szCs w:val="16"/>
                <w:lang w:val="ro-RO"/>
              </w:rPr>
            </w:pPr>
            <w:r w:rsidRPr="003F04C9">
              <w:rPr>
                <w:sz w:val="16"/>
                <w:szCs w:val="16"/>
                <w:lang w:val="ro-RO"/>
              </w:rPr>
              <w:t>2</w:t>
            </w:r>
          </w:p>
        </w:tc>
        <w:tc>
          <w:tcPr>
            <w:tcW w:w="849" w:type="dxa"/>
          </w:tcPr>
          <w:p w:rsidR="00C9052D" w:rsidRPr="003F04C9" w:rsidRDefault="00C9052D" w:rsidP="00175592">
            <w:pPr>
              <w:jc w:val="both"/>
              <w:rPr>
                <w:sz w:val="16"/>
                <w:szCs w:val="16"/>
                <w:lang w:val="ro-RO"/>
              </w:rPr>
            </w:pPr>
            <w:r w:rsidRPr="003F04C9">
              <w:rPr>
                <w:sz w:val="16"/>
                <w:szCs w:val="16"/>
                <w:lang w:val="ro-RO"/>
              </w:rPr>
              <w:t>3</w:t>
            </w:r>
          </w:p>
        </w:tc>
        <w:tc>
          <w:tcPr>
            <w:tcW w:w="1136" w:type="dxa"/>
          </w:tcPr>
          <w:p w:rsidR="00C9052D" w:rsidRPr="003F04C9" w:rsidRDefault="00C9052D" w:rsidP="00175592">
            <w:pPr>
              <w:jc w:val="both"/>
              <w:rPr>
                <w:sz w:val="16"/>
                <w:szCs w:val="16"/>
                <w:lang w:val="ro-RO"/>
              </w:rPr>
            </w:pPr>
            <w:r>
              <w:rPr>
                <w:sz w:val="16"/>
                <w:szCs w:val="16"/>
                <w:lang w:val="ro-RO"/>
              </w:rPr>
              <w:t>4</w:t>
            </w:r>
          </w:p>
        </w:tc>
        <w:tc>
          <w:tcPr>
            <w:tcW w:w="1132" w:type="dxa"/>
          </w:tcPr>
          <w:p w:rsidR="00C9052D" w:rsidRPr="0049507C" w:rsidRDefault="00C9052D" w:rsidP="00175592">
            <w:pPr>
              <w:jc w:val="both"/>
              <w:rPr>
                <w:sz w:val="16"/>
                <w:szCs w:val="16"/>
                <w:lang w:val="ro-RO"/>
              </w:rPr>
            </w:pPr>
            <w:r>
              <w:rPr>
                <w:sz w:val="16"/>
                <w:szCs w:val="16"/>
                <w:lang w:val="ro-RO"/>
              </w:rPr>
              <w:t>5</w:t>
            </w:r>
          </w:p>
        </w:tc>
        <w:tc>
          <w:tcPr>
            <w:tcW w:w="994" w:type="dxa"/>
          </w:tcPr>
          <w:p w:rsidR="00C9052D" w:rsidRPr="003F04C9" w:rsidRDefault="00C9052D" w:rsidP="00175592">
            <w:pPr>
              <w:jc w:val="both"/>
              <w:rPr>
                <w:sz w:val="16"/>
                <w:szCs w:val="16"/>
                <w:lang w:val="ro-RO"/>
              </w:rPr>
            </w:pPr>
            <w:r>
              <w:rPr>
                <w:sz w:val="16"/>
                <w:szCs w:val="16"/>
                <w:lang w:val="ro-RO"/>
              </w:rPr>
              <w:t>6</w:t>
            </w:r>
          </w:p>
        </w:tc>
        <w:tc>
          <w:tcPr>
            <w:tcW w:w="1134" w:type="dxa"/>
          </w:tcPr>
          <w:p w:rsidR="00C9052D" w:rsidRPr="003F04C9" w:rsidRDefault="00C9052D" w:rsidP="00175592">
            <w:pPr>
              <w:jc w:val="both"/>
              <w:rPr>
                <w:sz w:val="16"/>
                <w:szCs w:val="16"/>
                <w:lang w:val="ro-RO"/>
              </w:rPr>
            </w:pPr>
            <w:r>
              <w:rPr>
                <w:sz w:val="16"/>
                <w:szCs w:val="16"/>
                <w:lang w:val="ro-RO"/>
              </w:rPr>
              <w:t>7</w:t>
            </w:r>
          </w:p>
        </w:tc>
        <w:tc>
          <w:tcPr>
            <w:tcW w:w="1134" w:type="dxa"/>
          </w:tcPr>
          <w:p w:rsidR="00C9052D" w:rsidRPr="003F04C9" w:rsidRDefault="00C9052D" w:rsidP="00175592">
            <w:pPr>
              <w:jc w:val="both"/>
              <w:rPr>
                <w:sz w:val="16"/>
                <w:szCs w:val="16"/>
                <w:lang w:val="ro-RO"/>
              </w:rPr>
            </w:pPr>
            <w:r>
              <w:rPr>
                <w:sz w:val="16"/>
                <w:szCs w:val="16"/>
                <w:lang w:val="ro-RO"/>
              </w:rPr>
              <w:t>8</w:t>
            </w:r>
          </w:p>
        </w:tc>
        <w:tc>
          <w:tcPr>
            <w:tcW w:w="1134" w:type="dxa"/>
          </w:tcPr>
          <w:p w:rsidR="00C9052D" w:rsidRPr="003F04C9" w:rsidRDefault="00C9052D" w:rsidP="00175592">
            <w:pPr>
              <w:jc w:val="both"/>
              <w:rPr>
                <w:sz w:val="16"/>
                <w:szCs w:val="16"/>
                <w:lang w:val="ro-RO"/>
              </w:rPr>
            </w:pPr>
            <w:r>
              <w:rPr>
                <w:sz w:val="16"/>
                <w:szCs w:val="16"/>
                <w:lang w:val="ro-RO"/>
              </w:rPr>
              <w:t>9</w:t>
            </w:r>
          </w:p>
        </w:tc>
        <w:tc>
          <w:tcPr>
            <w:tcW w:w="992" w:type="dxa"/>
          </w:tcPr>
          <w:p w:rsidR="00C9052D" w:rsidRPr="003F04C9" w:rsidRDefault="00C9052D" w:rsidP="00175592">
            <w:pPr>
              <w:jc w:val="both"/>
              <w:rPr>
                <w:sz w:val="16"/>
                <w:szCs w:val="16"/>
                <w:lang w:val="ro-RO"/>
              </w:rPr>
            </w:pPr>
            <w:r>
              <w:rPr>
                <w:sz w:val="16"/>
                <w:szCs w:val="16"/>
                <w:lang w:val="ro-RO"/>
              </w:rPr>
              <w:t>10</w:t>
            </w:r>
          </w:p>
        </w:tc>
      </w:tr>
      <w:tr w:rsidR="00C9052D" w:rsidRPr="003F04C9" w:rsidTr="00736E50">
        <w:tc>
          <w:tcPr>
            <w:tcW w:w="567" w:type="dxa"/>
          </w:tcPr>
          <w:p w:rsidR="00C9052D" w:rsidRPr="003F04C9" w:rsidRDefault="00C9052D" w:rsidP="00175592">
            <w:pPr>
              <w:jc w:val="both"/>
              <w:rPr>
                <w:sz w:val="16"/>
                <w:szCs w:val="16"/>
                <w:lang w:val="ro-RO"/>
              </w:rPr>
            </w:pPr>
          </w:p>
        </w:tc>
        <w:tc>
          <w:tcPr>
            <w:tcW w:w="1278" w:type="dxa"/>
          </w:tcPr>
          <w:p w:rsidR="00C9052D" w:rsidRPr="003F04C9" w:rsidRDefault="00C9052D" w:rsidP="00175592">
            <w:pPr>
              <w:jc w:val="both"/>
              <w:rPr>
                <w:sz w:val="16"/>
                <w:szCs w:val="16"/>
                <w:lang w:val="ro-RO"/>
              </w:rPr>
            </w:pPr>
          </w:p>
        </w:tc>
        <w:tc>
          <w:tcPr>
            <w:tcW w:w="849" w:type="dxa"/>
          </w:tcPr>
          <w:p w:rsidR="00C9052D" w:rsidRPr="003F04C9" w:rsidRDefault="00C9052D" w:rsidP="00175592">
            <w:pPr>
              <w:jc w:val="both"/>
              <w:rPr>
                <w:sz w:val="16"/>
                <w:szCs w:val="16"/>
                <w:lang w:val="ro-RO"/>
              </w:rPr>
            </w:pPr>
          </w:p>
        </w:tc>
        <w:tc>
          <w:tcPr>
            <w:tcW w:w="1136" w:type="dxa"/>
          </w:tcPr>
          <w:p w:rsidR="00C9052D" w:rsidRPr="003F04C9" w:rsidRDefault="00C9052D" w:rsidP="00175592">
            <w:pPr>
              <w:jc w:val="both"/>
              <w:rPr>
                <w:sz w:val="16"/>
                <w:szCs w:val="16"/>
                <w:lang w:val="ro-RO"/>
              </w:rPr>
            </w:pPr>
          </w:p>
        </w:tc>
        <w:tc>
          <w:tcPr>
            <w:tcW w:w="1132" w:type="dxa"/>
          </w:tcPr>
          <w:p w:rsidR="00C9052D" w:rsidRPr="00866D3E" w:rsidRDefault="00C9052D" w:rsidP="00175592">
            <w:pPr>
              <w:jc w:val="both"/>
              <w:rPr>
                <w:sz w:val="16"/>
                <w:szCs w:val="16"/>
                <w:highlight w:val="yellow"/>
                <w:lang w:val="ro-RO"/>
              </w:rPr>
            </w:pPr>
          </w:p>
        </w:tc>
        <w:tc>
          <w:tcPr>
            <w:tcW w:w="994" w:type="dxa"/>
          </w:tcPr>
          <w:p w:rsidR="00C9052D" w:rsidRPr="003F04C9" w:rsidRDefault="00C9052D" w:rsidP="00175592">
            <w:pPr>
              <w:jc w:val="both"/>
              <w:rPr>
                <w:sz w:val="16"/>
                <w:szCs w:val="16"/>
                <w:lang w:val="ro-RO"/>
              </w:rPr>
            </w:pPr>
          </w:p>
        </w:tc>
        <w:tc>
          <w:tcPr>
            <w:tcW w:w="1134" w:type="dxa"/>
          </w:tcPr>
          <w:p w:rsidR="00C9052D" w:rsidRPr="003F04C9" w:rsidRDefault="00C9052D" w:rsidP="00175592">
            <w:pPr>
              <w:jc w:val="both"/>
              <w:rPr>
                <w:sz w:val="16"/>
                <w:szCs w:val="16"/>
                <w:lang w:val="ro-RO"/>
              </w:rPr>
            </w:pPr>
          </w:p>
        </w:tc>
        <w:tc>
          <w:tcPr>
            <w:tcW w:w="1134" w:type="dxa"/>
          </w:tcPr>
          <w:p w:rsidR="00C9052D" w:rsidRPr="003F04C9" w:rsidRDefault="00C9052D" w:rsidP="00175592">
            <w:pPr>
              <w:jc w:val="both"/>
              <w:rPr>
                <w:sz w:val="16"/>
                <w:szCs w:val="16"/>
                <w:lang w:val="ro-RO"/>
              </w:rPr>
            </w:pPr>
          </w:p>
        </w:tc>
        <w:tc>
          <w:tcPr>
            <w:tcW w:w="1134" w:type="dxa"/>
          </w:tcPr>
          <w:p w:rsidR="00C9052D" w:rsidRPr="003F04C9" w:rsidRDefault="00C9052D" w:rsidP="00175592">
            <w:pPr>
              <w:jc w:val="both"/>
              <w:rPr>
                <w:sz w:val="16"/>
                <w:szCs w:val="16"/>
                <w:lang w:val="ro-RO"/>
              </w:rPr>
            </w:pPr>
          </w:p>
        </w:tc>
        <w:tc>
          <w:tcPr>
            <w:tcW w:w="992" w:type="dxa"/>
          </w:tcPr>
          <w:p w:rsidR="00C9052D" w:rsidRPr="003F04C9" w:rsidRDefault="00C9052D" w:rsidP="00175592">
            <w:pPr>
              <w:jc w:val="both"/>
              <w:rPr>
                <w:sz w:val="16"/>
                <w:szCs w:val="16"/>
                <w:lang w:val="ro-RO"/>
              </w:rPr>
            </w:pPr>
          </w:p>
        </w:tc>
      </w:tr>
      <w:tr w:rsidR="00C9052D" w:rsidRPr="003F04C9" w:rsidTr="00736E50">
        <w:tc>
          <w:tcPr>
            <w:tcW w:w="567" w:type="dxa"/>
          </w:tcPr>
          <w:p w:rsidR="00C9052D" w:rsidRPr="003F04C9" w:rsidRDefault="00C9052D" w:rsidP="00175592">
            <w:pPr>
              <w:jc w:val="both"/>
              <w:rPr>
                <w:sz w:val="16"/>
                <w:szCs w:val="16"/>
                <w:lang w:val="ro-RO"/>
              </w:rPr>
            </w:pPr>
          </w:p>
        </w:tc>
        <w:tc>
          <w:tcPr>
            <w:tcW w:w="1278" w:type="dxa"/>
          </w:tcPr>
          <w:p w:rsidR="00C9052D" w:rsidRPr="003F04C9" w:rsidRDefault="00C9052D" w:rsidP="00175592">
            <w:pPr>
              <w:jc w:val="both"/>
              <w:rPr>
                <w:sz w:val="16"/>
                <w:szCs w:val="16"/>
                <w:lang w:val="ro-RO"/>
              </w:rPr>
            </w:pPr>
          </w:p>
        </w:tc>
        <w:tc>
          <w:tcPr>
            <w:tcW w:w="849" w:type="dxa"/>
          </w:tcPr>
          <w:p w:rsidR="00C9052D" w:rsidRPr="003F04C9" w:rsidRDefault="00C9052D" w:rsidP="00175592">
            <w:pPr>
              <w:jc w:val="both"/>
              <w:rPr>
                <w:sz w:val="16"/>
                <w:szCs w:val="16"/>
                <w:lang w:val="ro-RO"/>
              </w:rPr>
            </w:pPr>
          </w:p>
        </w:tc>
        <w:tc>
          <w:tcPr>
            <w:tcW w:w="1136" w:type="dxa"/>
          </w:tcPr>
          <w:p w:rsidR="00C9052D" w:rsidRPr="003F04C9" w:rsidRDefault="00C9052D" w:rsidP="00175592">
            <w:pPr>
              <w:jc w:val="both"/>
              <w:rPr>
                <w:sz w:val="16"/>
                <w:szCs w:val="16"/>
                <w:lang w:val="ro-RO"/>
              </w:rPr>
            </w:pPr>
          </w:p>
        </w:tc>
        <w:tc>
          <w:tcPr>
            <w:tcW w:w="1132" w:type="dxa"/>
          </w:tcPr>
          <w:p w:rsidR="00C9052D" w:rsidRPr="00866D3E" w:rsidRDefault="00C9052D" w:rsidP="00175592">
            <w:pPr>
              <w:jc w:val="both"/>
              <w:rPr>
                <w:sz w:val="16"/>
                <w:szCs w:val="16"/>
                <w:highlight w:val="yellow"/>
                <w:lang w:val="ro-RO"/>
              </w:rPr>
            </w:pPr>
          </w:p>
        </w:tc>
        <w:tc>
          <w:tcPr>
            <w:tcW w:w="994" w:type="dxa"/>
          </w:tcPr>
          <w:p w:rsidR="00C9052D" w:rsidRPr="003F04C9" w:rsidRDefault="00C9052D" w:rsidP="00175592">
            <w:pPr>
              <w:jc w:val="both"/>
              <w:rPr>
                <w:sz w:val="16"/>
                <w:szCs w:val="16"/>
                <w:lang w:val="ro-RO"/>
              </w:rPr>
            </w:pPr>
          </w:p>
        </w:tc>
        <w:tc>
          <w:tcPr>
            <w:tcW w:w="1134" w:type="dxa"/>
          </w:tcPr>
          <w:p w:rsidR="00C9052D" w:rsidRPr="003F04C9" w:rsidRDefault="00C9052D" w:rsidP="00175592">
            <w:pPr>
              <w:jc w:val="both"/>
              <w:rPr>
                <w:sz w:val="16"/>
                <w:szCs w:val="16"/>
                <w:lang w:val="ro-RO"/>
              </w:rPr>
            </w:pPr>
          </w:p>
        </w:tc>
        <w:tc>
          <w:tcPr>
            <w:tcW w:w="1134" w:type="dxa"/>
          </w:tcPr>
          <w:p w:rsidR="00C9052D" w:rsidRPr="003F04C9" w:rsidRDefault="00C9052D" w:rsidP="00175592">
            <w:pPr>
              <w:jc w:val="both"/>
              <w:rPr>
                <w:sz w:val="16"/>
                <w:szCs w:val="16"/>
                <w:lang w:val="ro-RO"/>
              </w:rPr>
            </w:pPr>
          </w:p>
        </w:tc>
        <w:tc>
          <w:tcPr>
            <w:tcW w:w="1134" w:type="dxa"/>
          </w:tcPr>
          <w:p w:rsidR="00C9052D" w:rsidRPr="003F04C9" w:rsidRDefault="00C9052D" w:rsidP="00175592">
            <w:pPr>
              <w:jc w:val="both"/>
              <w:rPr>
                <w:sz w:val="16"/>
                <w:szCs w:val="16"/>
                <w:lang w:val="ro-RO"/>
              </w:rPr>
            </w:pPr>
          </w:p>
        </w:tc>
        <w:tc>
          <w:tcPr>
            <w:tcW w:w="992" w:type="dxa"/>
          </w:tcPr>
          <w:p w:rsidR="00C9052D" w:rsidRPr="003F04C9" w:rsidRDefault="00C9052D" w:rsidP="00175592">
            <w:pPr>
              <w:jc w:val="both"/>
              <w:rPr>
                <w:sz w:val="16"/>
                <w:szCs w:val="16"/>
                <w:lang w:val="ro-RO"/>
              </w:rPr>
            </w:pPr>
          </w:p>
        </w:tc>
      </w:tr>
      <w:tr w:rsidR="00C9052D" w:rsidRPr="003F04C9" w:rsidTr="00736E50">
        <w:tc>
          <w:tcPr>
            <w:tcW w:w="567" w:type="dxa"/>
          </w:tcPr>
          <w:p w:rsidR="00C9052D" w:rsidRPr="003F04C9" w:rsidRDefault="00C9052D" w:rsidP="00175592">
            <w:pPr>
              <w:jc w:val="both"/>
              <w:rPr>
                <w:sz w:val="16"/>
                <w:szCs w:val="16"/>
                <w:lang w:val="ro-RO"/>
              </w:rPr>
            </w:pPr>
            <w:r>
              <w:rPr>
                <w:sz w:val="16"/>
                <w:szCs w:val="16"/>
                <w:lang w:val="ro-RO"/>
              </w:rPr>
              <w:t>Total</w:t>
            </w:r>
          </w:p>
        </w:tc>
        <w:tc>
          <w:tcPr>
            <w:tcW w:w="1278" w:type="dxa"/>
          </w:tcPr>
          <w:p w:rsidR="00C9052D" w:rsidRPr="003F04C9" w:rsidRDefault="00C9052D" w:rsidP="00175592">
            <w:pPr>
              <w:jc w:val="both"/>
              <w:rPr>
                <w:sz w:val="16"/>
                <w:szCs w:val="16"/>
                <w:lang w:val="ro-RO"/>
              </w:rPr>
            </w:pPr>
          </w:p>
        </w:tc>
        <w:tc>
          <w:tcPr>
            <w:tcW w:w="849" w:type="dxa"/>
          </w:tcPr>
          <w:p w:rsidR="00C9052D" w:rsidRPr="003F04C9" w:rsidRDefault="00C9052D" w:rsidP="00175592">
            <w:pPr>
              <w:jc w:val="both"/>
              <w:rPr>
                <w:sz w:val="16"/>
                <w:szCs w:val="16"/>
                <w:lang w:val="ro-RO"/>
              </w:rPr>
            </w:pPr>
          </w:p>
        </w:tc>
        <w:tc>
          <w:tcPr>
            <w:tcW w:w="1136" w:type="dxa"/>
          </w:tcPr>
          <w:p w:rsidR="00C9052D" w:rsidRPr="003F04C9" w:rsidRDefault="00C9052D" w:rsidP="00175592">
            <w:pPr>
              <w:jc w:val="both"/>
              <w:rPr>
                <w:sz w:val="16"/>
                <w:szCs w:val="16"/>
                <w:lang w:val="ro-RO"/>
              </w:rPr>
            </w:pPr>
          </w:p>
        </w:tc>
        <w:tc>
          <w:tcPr>
            <w:tcW w:w="1132" w:type="dxa"/>
          </w:tcPr>
          <w:p w:rsidR="00C9052D" w:rsidRPr="00866D3E" w:rsidRDefault="00C9052D" w:rsidP="00175592">
            <w:pPr>
              <w:jc w:val="both"/>
              <w:rPr>
                <w:sz w:val="16"/>
                <w:szCs w:val="16"/>
                <w:highlight w:val="yellow"/>
                <w:lang w:val="ro-RO"/>
              </w:rPr>
            </w:pPr>
          </w:p>
        </w:tc>
        <w:tc>
          <w:tcPr>
            <w:tcW w:w="994" w:type="dxa"/>
          </w:tcPr>
          <w:p w:rsidR="00C9052D" w:rsidRPr="003F04C9" w:rsidRDefault="00C9052D" w:rsidP="00175592">
            <w:pPr>
              <w:jc w:val="both"/>
              <w:rPr>
                <w:sz w:val="16"/>
                <w:szCs w:val="16"/>
                <w:lang w:val="ro-RO"/>
              </w:rPr>
            </w:pPr>
          </w:p>
        </w:tc>
        <w:tc>
          <w:tcPr>
            <w:tcW w:w="1134" w:type="dxa"/>
          </w:tcPr>
          <w:p w:rsidR="00C9052D" w:rsidRPr="003F04C9" w:rsidRDefault="00C9052D" w:rsidP="00175592">
            <w:pPr>
              <w:jc w:val="both"/>
              <w:rPr>
                <w:sz w:val="16"/>
                <w:szCs w:val="16"/>
                <w:lang w:val="ro-RO"/>
              </w:rPr>
            </w:pPr>
          </w:p>
        </w:tc>
        <w:tc>
          <w:tcPr>
            <w:tcW w:w="1134" w:type="dxa"/>
          </w:tcPr>
          <w:p w:rsidR="00C9052D" w:rsidRPr="003F04C9" w:rsidRDefault="00C9052D" w:rsidP="00175592">
            <w:pPr>
              <w:jc w:val="both"/>
              <w:rPr>
                <w:sz w:val="16"/>
                <w:szCs w:val="16"/>
                <w:lang w:val="ro-RO"/>
              </w:rPr>
            </w:pPr>
          </w:p>
        </w:tc>
        <w:tc>
          <w:tcPr>
            <w:tcW w:w="1134" w:type="dxa"/>
          </w:tcPr>
          <w:p w:rsidR="00C9052D" w:rsidRPr="003F04C9" w:rsidRDefault="00C9052D" w:rsidP="00175592">
            <w:pPr>
              <w:jc w:val="both"/>
              <w:rPr>
                <w:sz w:val="16"/>
                <w:szCs w:val="16"/>
                <w:lang w:val="ro-RO"/>
              </w:rPr>
            </w:pPr>
          </w:p>
        </w:tc>
        <w:tc>
          <w:tcPr>
            <w:tcW w:w="992" w:type="dxa"/>
          </w:tcPr>
          <w:p w:rsidR="00C9052D" w:rsidRPr="003F04C9" w:rsidRDefault="00C9052D" w:rsidP="00175592">
            <w:pPr>
              <w:jc w:val="both"/>
              <w:rPr>
                <w:sz w:val="16"/>
                <w:szCs w:val="16"/>
                <w:lang w:val="ro-RO"/>
              </w:rPr>
            </w:pPr>
          </w:p>
        </w:tc>
      </w:tr>
    </w:tbl>
    <w:p w:rsidR="0049507C" w:rsidRDefault="0049507C" w:rsidP="00175592">
      <w:pPr>
        <w:jc w:val="both"/>
        <w:rPr>
          <w:lang w:val="ro-RO"/>
        </w:rPr>
      </w:pPr>
    </w:p>
    <w:p w:rsidR="005636A1" w:rsidRDefault="00E06F72" w:rsidP="00175592">
      <w:pPr>
        <w:ind w:firstLine="708"/>
        <w:jc w:val="both"/>
        <w:rPr>
          <w:lang w:val="ro-RO"/>
        </w:rPr>
      </w:pPr>
      <w:r w:rsidRPr="00E06F72">
        <w:rPr>
          <w:b/>
          <w:lang w:val="ro-RO"/>
        </w:rPr>
        <w:t>Note:</w:t>
      </w:r>
      <w:r>
        <w:rPr>
          <w:lang w:val="ro-RO"/>
        </w:rPr>
        <w:t xml:space="preserve"> </w:t>
      </w:r>
      <w:r w:rsidR="005636A1" w:rsidRPr="005636A1">
        <w:rPr>
          <w:lang w:val="ro-RO"/>
        </w:rPr>
        <w:t xml:space="preserve">Informația privind situația beneficiarilor Programului </w:t>
      </w:r>
      <w:r w:rsidR="005636A1">
        <w:rPr>
          <w:lang w:val="ro-RO"/>
        </w:rPr>
        <w:t xml:space="preserve">de stat ”Prima casă”, se prezintă </w:t>
      </w:r>
      <w:r w:rsidR="007C5C49" w:rsidRPr="005636A1">
        <w:rPr>
          <w:lang w:val="ro-RO"/>
        </w:rPr>
        <w:t>lunar</w:t>
      </w:r>
      <w:r w:rsidR="007C5C49">
        <w:rPr>
          <w:lang w:val="ro-RO"/>
        </w:rPr>
        <w:t xml:space="preserve"> </w:t>
      </w:r>
      <w:r w:rsidR="005636A1">
        <w:rPr>
          <w:lang w:val="ro-RO"/>
        </w:rPr>
        <w:t>de către c</w:t>
      </w:r>
      <w:r w:rsidR="005636A1" w:rsidRPr="005636A1">
        <w:rPr>
          <w:lang w:val="ro-RO"/>
        </w:rPr>
        <w:t xml:space="preserve">reditor, pînă la data de 15 a fiecărei luni următoare lunii de gestiune, </w:t>
      </w:r>
      <w:r w:rsidR="001D725D" w:rsidRPr="001D725D">
        <w:rPr>
          <w:lang w:val="ro-RO"/>
        </w:rPr>
        <w:t>Organizați</w:t>
      </w:r>
      <w:r w:rsidR="001D725D">
        <w:rPr>
          <w:lang w:val="ro-RO"/>
        </w:rPr>
        <w:t>ei</w:t>
      </w:r>
      <w:r w:rsidR="001D725D" w:rsidRPr="001D725D">
        <w:rPr>
          <w:lang w:val="ro-RO"/>
        </w:rPr>
        <w:t xml:space="preserve"> pentru dezvoltarea sectorului întreprinderilor mici și mijlocii </w:t>
      </w:r>
      <w:r w:rsidR="001D725D">
        <w:rPr>
          <w:lang w:val="ro-RO"/>
        </w:rPr>
        <w:t>(</w:t>
      </w:r>
      <w:r w:rsidR="005636A1" w:rsidRPr="005636A1">
        <w:rPr>
          <w:lang w:val="ro-RO"/>
        </w:rPr>
        <w:t>ODIMM</w:t>
      </w:r>
      <w:r w:rsidR="001D725D">
        <w:rPr>
          <w:lang w:val="ro-RO"/>
        </w:rPr>
        <w:t>)</w:t>
      </w:r>
      <w:r w:rsidR="005636A1" w:rsidRPr="005636A1">
        <w:rPr>
          <w:lang w:val="ro-RO"/>
        </w:rPr>
        <w:t xml:space="preserve"> și Ministerului Finanțelor, </w:t>
      </w:r>
      <w:r w:rsidR="005636A1" w:rsidRPr="00145D2F">
        <w:rPr>
          <w:lang w:val="ro-RO"/>
        </w:rPr>
        <w:t>în format electronic</w:t>
      </w:r>
      <w:r w:rsidR="005636A1" w:rsidRPr="005636A1">
        <w:rPr>
          <w:lang w:val="ro-RO"/>
        </w:rPr>
        <w:t xml:space="preserve"> </w:t>
      </w:r>
      <w:r w:rsidR="005636A1">
        <w:rPr>
          <w:lang w:val="ro-RO"/>
        </w:rPr>
        <w:t xml:space="preserve">agregată </w:t>
      </w:r>
      <w:r w:rsidR="00A90611">
        <w:rPr>
          <w:lang w:val="ro-RO"/>
        </w:rPr>
        <w:t>la nivel de fiecare beneficiar al Programului</w:t>
      </w:r>
      <w:r w:rsidR="005636A1" w:rsidRPr="00145D2F">
        <w:rPr>
          <w:lang w:val="ro-RO"/>
        </w:rPr>
        <w:t>, prin intermediul portalului</w:t>
      </w:r>
      <w:r w:rsidR="005636A1" w:rsidRPr="005636A1">
        <w:rPr>
          <w:lang w:val="ro-RO"/>
        </w:rPr>
        <w:t xml:space="preserve"> </w:t>
      </w:r>
      <w:hyperlink r:id="rId8" w:history="1">
        <w:r w:rsidR="005636A1" w:rsidRPr="00145D2F">
          <w:rPr>
            <w:lang w:val="ro-RO"/>
          </w:rPr>
          <w:t>www.servicii.fisc.md</w:t>
        </w:r>
      </w:hyperlink>
      <w:r w:rsidR="005636A1">
        <w:rPr>
          <w:lang w:val="ro-RO"/>
        </w:rPr>
        <w:t xml:space="preserve">.  </w:t>
      </w:r>
    </w:p>
    <w:p w:rsidR="00145D2F" w:rsidRDefault="005636A1" w:rsidP="00175592">
      <w:pPr>
        <w:ind w:firstLine="708"/>
        <w:jc w:val="both"/>
        <w:rPr>
          <w:lang w:val="ro-RO"/>
        </w:rPr>
      </w:pPr>
      <w:r>
        <w:rPr>
          <w:lang w:val="ro-RO"/>
        </w:rPr>
        <w:t>*</w:t>
      </w:r>
      <w:r w:rsidR="00736E50" w:rsidRPr="00736E50">
        <w:rPr>
          <w:vertAlign w:val="superscript"/>
          <w:lang w:val="ro-RO"/>
        </w:rPr>
        <w:t>)</w:t>
      </w:r>
      <w:r w:rsidR="00736E50">
        <w:rPr>
          <w:lang w:val="ro-RO"/>
        </w:rPr>
        <w:t xml:space="preserve"> </w:t>
      </w:r>
      <w:r w:rsidR="00A308C5">
        <w:rPr>
          <w:lang w:val="ro-RO"/>
        </w:rPr>
        <w:t xml:space="preserve">În soldul </w:t>
      </w:r>
      <w:r>
        <w:rPr>
          <w:lang w:val="ro-RO"/>
        </w:rPr>
        <w:t xml:space="preserve">creditului nu </w:t>
      </w:r>
      <w:r w:rsidR="00A308C5">
        <w:rPr>
          <w:lang w:val="ro-RO"/>
        </w:rPr>
        <w:t xml:space="preserve">se </w:t>
      </w:r>
      <w:r>
        <w:rPr>
          <w:lang w:val="ro-RO"/>
        </w:rPr>
        <w:t xml:space="preserve">include suma creditului nerambursat </w:t>
      </w:r>
      <w:r w:rsidR="00294595">
        <w:rPr>
          <w:lang w:val="ro-RO"/>
        </w:rPr>
        <w:t xml:space="preserve">către creditor, </w:t>
      </w:r>
      <w:r>
        <w:rPr>
          <w:lang w:val="ro-RO"/>
        </w:rPr>
        <w:t>rămas</w:t>
      </w:r>
      <w:r w:rsidR="00294595">
        <w:rPr>
          <w:lang w:val="ro-RO"/>
        </w:rPr>
        <w:t>ă</w:t>
      </w:r>
      <w:r>
        <w:rPr>
          <w:lang w:val="ro-RO"/>
        </w:rPr>
        <w:t xml:space="preserve"> după activarea și </w:t>
      </w:r>
      <w:r w:rsidR="00A90611">
        <w:rPr>
          <w:lang w:val="ro-RO"/>
        </w:rPr>
        <w:t>executarea</w:t>
      </w:r>
      <w:r>
        <w:rPr>
          <w:lang w:val="ro-RO"/>
        </w:rPr>
        <w:t xml:space="preserve"> garanției de stat.</w:t>
      </w:r>
      <w:r w:rsidR="00145D2F">
        <w:rPr>
          <w:lang w:val="ro-RO"/>
        </w:rPr>
        <w:tab/>
      </w:r>
      <w:r w:rsidR="00145D2F">
        <w:rPr>
          <w:lang w:val="ro-RO"/>
        </w:rPr>
        <w:tab/>
      </w:r>
      <w:r w:rsidR="00145D2F">
        <w:rPr>
          <w:lang w:val="ro-RO"/>
        </w:rPr>
        <w:tab/>
      </w:r>
      <w:r w:rsidR="00145D2F">
        <w:rPr>
          <w:lang w:val="ro-RO"/>
        </w:rPr>
        <w:tab/>
      </w:r>
    </w:p>
    <w:p w:rsidR="00B276D5" w:rsidRDefault="00B276D5" w:rsidP="00175592">
      <w:pPr>
        <w:jc w:val="both"/>
        <w:rPr>
          <w:sz w:val="16"/>
          <w:lang w:val="ro-RO"/>
        </w:rPr>
      </w:pPr>
    </w:p>
    <w:p w:rsidR="00B276D5" w:rsidRDefault="00B276D5" w:rsidP="00175592">
      <w:pPr>
        <w:jc w:val="both"/>
        <w:rPr>
          <w:sz w:val="16"/>
          <w:lang w:val="ro-RO"/>
        </w:rPr>
      </w:pPr>
    </w:p>
    <w:p w:rsidR="00B276D5" w:rsidRDefault="00B276D5" w:rsidP="00175592">
      <w:pPr>
        <w:jc w:val="both"/>
        <w:rPr>
          <w:sz w:val="16"/>
          <w:lang w:val="ro-RO"/>
        </w:rPr>
      </w:pPr>
    </w:p>
    <w:p w:rsidR="00B276D5" w:rsidRDefault="00B276D5" w:rsidP="00175592">
      <w:pPr>
        <w:jc w:val="both"/>
        <w:rPr>
          <w:sz w:val="16"/>
          <w:lang w:val="ro-RO"/>
        </w:rPr>
      </w:pPr>
    </w:p>
    <w:p w:rsidR="00B276D5" w:rsidRDefault="00B276D5" w:rsidP="00175592">
      <w:pPr>
        <w:jc w:val="both"/>
        <w:rPr>
          <w:sz w:val="16"/>
          <w:lang w:val="ro-RO"/>
        </w:rPr>
      </w:pPr>
    </w:p>
    <w:p w:rsidR="00B276D5" w:rsidRDefault="00B276D5"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A152E0" w:rsidRDefault="00A152E0" w:rsidP="00175592">
      <w:pPr>
        <w:jc w:val="both"/>
        <w:outlineLvl w:val="0"/>
        <w:rPr>
          <w:lang w:val="en-US"/>
        </w:rPr>
      </w:pPr>
    </w:p>
    <w:p w:rsidR="00B276D5" w:rsidRPr="009328C9" w:rsidRDefault="00B276D5" w:rsidP="00AF4A27">
      <w:pPr>
        <w:jc w:val="right"/>
        <w:outlineLvl w:val="0"/>
        <w:rPr>
          <w:color w:val="000000"/>
          <w:lang w:val="ro-RO"/>
        </w:rPr>
      </w:pPr>
      <w:r w:rsidRPr="00B276D5">
        <w:rPr>
          <w:lang w:val="en-US"/>
        </w:rPr>
        <w:t>Anexa nr</w:t>
      </w:r>
      <w:r w:rsidRPr="009328C9">
        <w:rPr>
          <w:lang w:val="en-US"/>
        </w:rPr>
        <w:t>.</w:t>
      </w:r>
      <w:r w:rsidRPr="009328C9">
        <w:rPr>
          <w:color w:val="000000"/>
          <w:lang w:val="ro-RO"/>
        </w:rPr>
        <w:t xml:space="preserve"> </w:t>
      </w:r>
      <w:r w:rsidR="009328C9" w:rsidRPr="009328C9">
        <w:rPr>
          <w:color w:val="000000"/>
          <w:lang w:val="ro-RO"/>
        </w:rPr>
        <w:t>6</w:t>
      </w:r>
    </w:p>
    <w:p w:rsidR="00E06F72" w:rsidRDefault="00B276D5" w:rsidP="00AF4A27">
      <w:pPr>
        <w:jc w:val="right"/>
        <w:outlineLvl w:val="0"/>
        <w:rPr>
          <w:lang w:val="en-US"/>
        </w:rPr>
      </w:pPr>
      <w:r w:rsidRPr="00B276D5">
        <w:rPr>
          <w:lang w:val="en-US"/>
        </w:rPr>
        <w:t xml:space="preserve">la </w:t>
      </w:r>
      <w:r>
        <w:rPr>
          <w:lang w:val="en-US"/>
        </w:rPr>
        <w:t>Ordinul Ministerului Finanțelor</w:t>
      </w:r>
    </w:p>
    <w:p w:rsidR="00B276D5" w:rsidRPr="00B276D5" w:rsidRDefault="00B276D5" w:rsidP="00AF4A27">
      <w:pPr>
        <w:jc w:val="right"/>
        <w:outlineLvl w:val="0"/>
        <w:rPr>
          <w:lang w:val="en-US"/>
        </w:rPr>
      </w:pPr>
      <w:r>
        <w:rPr>
          <w:lang w:val="en-US"/>
        </w:rPr>
        <w:t xml:space="preserve"> nr.</w:t>
      </w:r>
      <w:r w:rsidR="00095748">
        <w:rPr>
          <w:lang w:val="en-US"/>
        </w:rPr>
        <w:t>___</w:t>
      </w:r>
      <w:r>
        <w:rPr>
          <w:lang w:val="en-US"/>
        </w:rPr>
        <w:t xml:space="preserve"> din</w:t>
      </w:r>
      <w:r w:rsidR="00095748">
        <w:rPr>
          <w:lang w:val="en-US"/>
        </w:rPr>
        <w:t>__</w:t>
      </w:r>
      <w:r w:rsidR="00150CCF">
        <w:rPr>
          <w:lang w:val="en-US"/>
        </w:rPr>
        <w:t>___20__</w:t>
      </w:r>
      <w:r>
        <w:rPr>
          <w:lang w:val="en-US"/>
        </w:rPr>
        <w:t xml:space="preserve"> </w:t>
      </w:r>
    </w:p>
    <w:p w:rsidR="00B276D5" w:rsidRPr="00B276D5" w:rsidRDefault="00B276D5" w:rsidP="00175592">
      <w:pPr>
        <w:jc w:val="both"/>
        <w:rPr>
          <w:lang w:val="en-US"/>
        </w:rPr>
      </w:pPr>
    </w:p>
    <w:p w:rsidR="00B276D5" w:rsidRPr="00171445" w:rsidRDefault="00B276D5" w:rsidP="00AF4A27">
      <w:pPr>
        <w:jc w:val="center"/>
        <w:rPr>
          <w:sz w:val="28"/>
          <w:szCs w:val="28"/>
          <w:lang w:val="ro-RO"/>
        </w:rPr>
      </w:pPr>
      <w:r w:rsidRPr="00171445">
        <w:rPr>
          <w:sz w:val="28"/>
          <w:szCs w:val="28"/>
          <w:lang w:val="ro-RO"/>
        </w:rPr>
        <w:t>Informația</w:t>
      </w:r>
    </w:p>
    <w:p w:rsidR="00171445" w:rsidRDefault="00B276D5" w:rsidP="00AF4A27">
      <w:pPr>
        <w:jc w:val="center"/>
        <w:rPr>
          <w:sz w:val="28"/>
          <w:szCs w:val="28"/>
          <w:lang w:val="ro-RO"/>
        </w:rPr>
      </w:pPr>
      <w:r w:rsidRPr="00171445">
        <w:rPr>
          <w:sz w:val="28"/>
          <w:szCs w:val="28"/>
          <w:lang w:val="ro-RO"/>
        </w:rPr>
        <w:t>privind garanțiile de stat acordate în cadrul Programului de stat ”Prima casă”</w:t>
      </w:r>
    </w:p>
    <w:p w:rsidR="00B276D5" w:rsidRPr="00171445" w:rsidRDefault="00B276D5" w:rsidP="00AF4A27">
      <w:pPr>
        <w:jc w:val="center"/>
        <w:rPr>
          <w:sz w:val="28"/>
          <w:szCs w:val="28"/>
          <w:lang w:val="ro-RO"/>
        </w:rPr>
      </w:pPr>
      <w:r w:rsidRPr="00171445">
        <w:rPr>
          <w:sz w:val="28"/>
          <w:szCs w:val="28"/>
          <w:lang w:val="ro-RO"/>
        </w:rPr>
        <w:t>la</w:t>
      </w:r>
      <w:r w:rsidR="00171445">
        <w:rPr>
          <w:sz w:val="28"/>
          <w:szCs w:val="28"/>
          <w:lang w:val="ro-RO"/>
        </w:rPr>
        <w:t xml:space="preserve"> </w:t>
      </w:r>
      <w:r w:rsidRPr="00171445">
        <w:rPr>
          <w:sz w:val="28"/>
          <w:szCs w:val="28"/>
          <w:lang w:val="ro-RO"/>
        </w:rPr>
        <w:t>situația din________</w:t>
      </w:r>
      <w:r w:rsidR="000F633E" w:rsidRPr="00171445">
        <w:rPr>
          <w:sz w:val="28"/>
          <w:szCs w:val="28"/>
          <w:lang w:val="ro-RO"/>
        </w:rPr>
        <w:t>__</w:t>
      </w:r>
      <w:r w:rsidR="00171445">
        <w:rPr>
          <w:sz w:val="28"/>
          <w:szCs w:val="28"/>
          <w:lang w:val="ro-RO"/>
        </w:rPr>
        <w:t xml:space="preserve"> 20__</w:t>
      </w:r>
    </w:p>
    <w:p w:rsidR="00B276D5" w:rsidRDefault="00B276D5" w:rsidP="00AF4A27">
      <w:pPr>
        <w:jc w:val="center"/>
        <w:rPr>
          <w:lang w:val="ro-RO"/>
        </w:rPr>
      </w:pPr>
    </w:p>
    <w:p w:rsidR="000F633E" w:rsidRPr="001A30B6" w:rsidRDefault="000F633E" w:rsidP="00175592">
      <w:pPr>
        <w:jc w:val="both"/>
        <w:rPr>
          <w:lang w:val="ro-RO"/>
        </w:rPr>
      </w:pPr>
    </w:p>
    <w:tbl>
      <w:tblPr>
        <w:tblStyle w:val="a5"/>
        <w:tblW w:w="9324" w:type="dxa"/>
        <w:tblInd w:w="-5" w:type="dxa"/>
        <w:tblLook w:val="04A0" w:firstRow="1" w:lastRow="0" w:firstColumn="1" w:lastColumn="0" w:noHBand="0" w:noVBand="1"/>
      </w:tblPr>
      <w:tblGrid>
        <w:gridCol w:w="838"/>
        <w:gridCol w:w="1363"/>
        <w:gridCol w:w="999"/>
        <w:gridCol w:w="783"/>
        <w:gridCol w:w="999"/>
        <w:gridCol w:w="783"/>
        <w:gridCol w:w="999"/>
        <w:gridCol w:w="777"/>
        <w:gridCol w:w="999"/>
        <w:gridCol w:w="784"/>
      </w:tblGrid>
      <w:tr w:rsidR="00951A0E" w:rsidRPr="00A308C5" w:rsidTr="00A90611">
        <w:tc>
          <w:tcPr>
            <w:tcW w:w="856" w:type="dxa"/>
            <w:vMerge w:val="restart"/>
          </w:tcPr>
          <w:p w:rsidR="00A90611" w:rsidRPr="001A30B6" w:rsidRDefault="00A90611" w:rsidP="00175592">
            <w:pPr>
              <w:jc w:val="both"/>
              <w:rPr>
                <w:lang w:val="ro-RO"/>
              </w:rPr>
            </w:pPr>
            <w:r w:rsidRPr="001A30B6">
              <w:rPr>
                <w:lang w:val="ro-RO"/>
              </w:rPr>
              <w:t>Nr.d/o</w:t>
            </w:r>
          </w:p>
        </w:tc>
        <w:tc>
          <w:tcPr>
            <w:tcW w:w="1620" w:type="dxa"/>
            <w:vMerge w:val="restart"/>
          </w:tcPr>
          <w:p w:rsidR="00A90611" w:rsidRPr="001A30B6" w:rsidRDefault="00A90611" w:rsidP="00175592">
            <w:pPr>
              <w:jc w:val="both"/>
              <w:rPr>
                <w:lang w:val="ro-RO"/>
              </w:rPr>
            </w:pPr>
            <w:r w:rsidRPr="001A30B6">
              <w:rPr>
                <w:lang w:val="ro-RO"/>
              </w:rPr>
              <w:t xml:space="preserve">Denumirea </w:t>
            </w:r>
            <w:r>
              <w:rPr>
                <w:lang w:val="ro-RO"/>
              </w:rPr>
              <w:t>creditorului</w:t>
            </w:r>
          </w:p>
        </w:tc>
        <w:tc>
          <w:tcPr>
            <w:tcW w:w="3456" w:type="dxa"/>
            <w:gridSpan w:val="4"/>
          </w:tcPr>
          <w:p w:rsidR="00A90611" w:rsidRPr="001A30B6" w:rsidRDefault="00A90611" w:rsidP="00175592">
            <w:pPr>
              <w:jc w:val="both"/>
              <w:rPr>
                <w:lang w:val="ro-RO"/>
              </w:rPr>
            </w:pPr>
            <w:r w:rsidRPr="001A30B6">
              <w:rPr>
                <w:lang w:val="ro-RO"/>
              </w:rPr>
              <w:t>Garanțiile de stat acordate</w:t>
            </w:r>
          </w:p>
          <w:p w:rsidR="00A90611" w:rsidRPr="001A30B6" w:rsidRDefault="00A90611" w:rsidP="00175592">
            <w:pPr>
              <w:jc w:val="both"/>
              <w:rPr>
                <w:lang w:val="ro-RO"/>
              </w:rPr>
            </w:pPr>
          </w:p>
        </w:tc>
        <w:tc>
          <w:tcPr>
            <w:tcW w:w="3392" w:type="dxa"/>
            <w:gridSpan w:val="4"/>
          </w:tcPr>
          <w:p w:rsidR="00A90611" w:rsidRPr="001A30B6" w:rsidRDefault="00A90611" w:rsidP="00175592">
            <w:pPr>
              <w:jc w:val="both"/>
              <w:rPr>
                <w:lang w:val="ro-RO"/>
              </w:rPr>
            </w:pPr>
            <w:r w:rsidRPr="001A30B6">
              <w:rPr>
                <w:lang w:val="ro-RO"/>
              </w:rPr>
              <w:t xml:space="preserve">Garanțiile </w:t>
            </w:r>
            <w:r w:rsidR="00A308C5">
              <w:rPr>
                <w:lang w:val="ro-RO"/>
              </w:rPr>
              <w:t>prezentate spre executare</w:t>
            </w:r>
          </w:p>
        </w:tc>
      </w:tr>
      <w:tr w:rsidR="001B4229" w:rsidRPr="001A30B6" w:rsidTr="00A90611">
        <w:tc>
          <w:tcPr>
            <w:tcW w:w="856" w:type="dxa"/>
            <w:vMerge/>
          </w:tcPr>
          <w:p w:rsidR="00A90611" w:rsidRPr="001A30B6" w:rsidRDefault="00A90611" w:rsidP="00175592">
            <w:pPr>
              <w:jc w:val="both"/>
              <w:rPr>
                <w:lang w:val="ro-RO"/>
              </w:rPr>
            </w:pPr>
          </w:p>
        </w:tc>
        <w:tc>
          <w:tcPr>
            <w:tcW w:w="1620" w:type="dxa"/>
            <w:vMerge/>
          </w:tcPr>
          <w:p w:rsidR="00A90611" w:rsidRPr="001A30B6" w:rsidRDefault="00A90611" w:rsidP="00175592">
            <w:pPr>
              <w:jc w:val="both"/>
              <w:rPr>
                <w:lang w:val="ro-RO"/>
              </w:rPr>
            </w:pPr>
          </w:p>
        </w:tc>
        <w:tc>
          <w:tcPr>
            <w:tcW w:w="1766" w:type="dxa"/>
            <w:gridSpan w:val="2"/>
          </w:tcPr>
          <w:p w:rsidR="00A90611" w:rsidRPr="001A30B6" w:rsidRDefault="00A90611" w:rsidP="00175592">
            <w:pPr>
              <w:jc w:val="both"/>
              <w:rPr>
                <w:lang w:val="ro-RO"/>
              </w:rPr>
            </w:pPr>
            <w:r w:rsidRPr="001A30B6">
              <w:rPr>
                <w:lang w:val="ro-RO"/>
              </w:rPr>
              <w:t>În luna raportată</w:t>
            </w:r>
          </w:p>
        </w:tc>
        <w:tc>
          <w:tcPr>
            <w:tcW w:w="1690" w:type="dxa"/>
            <w:gridSpan w:val="2"/>
          </w:tcPr>
          <w:p w:rsidR="00A90611" w:rsidRPr="001A30B6" w:rsidRDefault="000F633E" w:rsidP="00175592">
            <w:pPr>
              <w:jc w:val="both"/>
              <w:rPr>
                <w:lang w:val="ro-RO"/>
              </w:rPr>
            </w:pPr>
            <w:r w:rsidRPr="001A30B6">
              <w:rPr>
                <w:lang w:val="ro-RO"/>
              </w:rPr>
              <w:t>În toată perioada</w:t>
            </w:r>
          </w:p>
        </w:tc>
        <w:tc>
          <w:tcPr>
            <w:tcW w:w="1618" w:type="dxa"/>
            <w:gridSpan w:val="2"/>
          </w:tcPr>
          <w:p w:rsidR="00A90611" w:rsidRPr="001A30B6" w:rsidRDefault="00A90611" w:rsidP="00175592">
            <w:pPr>
              <w:jc w:val="both"/>
              <w:rPr>
                <w:lang w:val="ro-RO"/>
              </w:rPr>
            </w:pPr>
            <w:r w:rsidRPr="001A30B6">
              <w:rPr>
                <w:lang w:val="ro-RO"/>
              </w:rPr>
              <w:t>În luna raportată</w:t>
            </w:r>
          </w:p>
        </w:tc>
        <w:tc>
          <w:tcPr>
            <w:tcW w:w="1774" w:type="dxa"/>
            <w:gridSpan w:val="2"/>
          </w:tcPr>
          <w:p w:rsidR="00A90611" w:rsidRPr="001A30B6" w:rsidRDefault="000F633E" w:rsidP="00175592">
            <w:pPr>
              <w:jc w:val="both"/>
              <w:rPr>
                <w:lang w:val="ro-RO"/>
              </w:rPr>
            </w:pPr>
            <w:r w:rsidRPr="001A30B6">
              <w:rPr>
                <w:lang w:val="ro-RO"/>
              </w:rPr>
              <w:t>În toată perioada</w:t>
            </w:r>
          </w:p>
        </w:tc>
      </w:tr>
      <w:tr w:rsidR="001B4229" w:rsidRPr="001A30B6" w:rsidTr="00A90611">
        <w:tc>
          <w:tcPr>
            <w:tcW w:w="856" w:type="dxa"/>
            <w:vMerge/>
          </w:tcPr>
          <w:p w:rsidR="00A90611" w:rsidRPr="001A30B6" w:rsidRDefault="00A90611" w:rsidP="00175592">
            <w:pPr>
              <w:jc w:val="both"/>
              <w:rPr>
                <w:lang w:val="ro-RO"/>
              </w:rPr>
            </w:pPr>
          </w:p>
        </w:tc>
        <w:tc>
          <w:tcPr>
            <w:tcW w:w="1620" w:type="dxa"/>
            <w:vMerge/>
          </w:tcPr>
          <w:p w:rsidR="00A90611" w:rsidRPr="001A30B6" w:rsidRDefault="00A90611" w:rsidP="00175592">
            <w:pPr>
              <w:jc w:val="both"/>
              <w:rPr>
                <w:lang w:val="ro-RO"/>
              </w:rPr>
            </w:pPr>
          </w:p>
        </w:tc>
        <w:tc>
          <w:tcPr>
            <w:tcW w:w="883" w:type="dxa"/>
          </w:tcPr>
          <w:p w:rsidR="00A90611" w:rsidRPr="00171445" w:rsidRDefault="00A90611" w:rsidP="00175592">
            <w:pPr>
              <w:jc w:val="both"/>
              <w:rPr>
                <w:sz w:val="22"/>
                <w:szCs w:val="22"/>
                <w:lang w:val="ro-RO"/>
              </w:rPr>
            </w:pPr>
            <w:r w:rsidRPr="00171445">
              <w:rPr>
                <w:sz w:val="22"/>
                <w:szCs w:val="22"/>
                <w:lang w:val="ro-RO"/>
              </w:rPr>
              <w:t>Număr</w:t>
            </w:r>
            <w:r w:rsidR="00171445" w:rsidRPr="00171445">
              <w:rPr>
                <w:sz w:val="22"/>
                <w:szCs w:val="22"/>
                <w:lang w:val="ro-RO"/>
              </w:rPr>
              <w:t>ul</w:t>
            </w:r>
            <w:r w:rsidRPr="00171445">
              <w:rPr>
                <w:sz w:val="22"/>
                <w:szCs w:val="22"/>
                <w:lang w:val="ro-RO"/>
              </w:rPr>
              <w:t xml:space="preserve"> de credite</w:t>
            </w:r>
          </w:p>
        </w:tc>
        <w:tc>
          <w:tcPr>
            <w:tcW w:w="883" w:type="dxa"/>
          </w:tcPr>
          <w:p w:rsidR="00A90611" w:rsidRPr="00171445" w:rsidRDefault="00171445" w:rsidP="00175592">
            <w:pPr>
              <w:jc w:val="both"/>
              <w:rPr>
                <w:sz w:val="22"/>
                <w:szCs w:val="22"/>
                <w:lang w:val="ro-RO"/>
              </w:rPr>
            </w:pPr>
            <w:r w:rsidRPr="00171445">
              <w:rPr>
                <w:sz w:val="22"/>
                <w:szCs w:val="22"/>
                <w:lang w:val="ro-RO"/>
              </w:rPr>
              <w:t xml:space="preserve">Suma, </w:t>
            </w:r>
            <w:r w:rsidR="00A90611" w:rsidRPr="00171445">
              <w:rPr>
                <w:sz w:val="22"/>
                <w:szCs w:val="22"/>
                <w:lang w:val="ro-RO"/>
              </w:rPr>
              <w:t>lei</w:t>
            </w:r>
          </w:p>
        </w:tc>
        <w:tc>
          <w:tcPr>
            <w:tcW w:w="807" w:type="dxa"/>
          </w:tcPr>
          <w:p w:rsidR="00A90611" w:rsidRPr="00171445" w:rsidRDefault="00A90611" w:rsidP="00175592">
            <w:pPr>
              <w:jc w:val="both"/>
              <w:rPr>
                <w:sz w:val="22"/>
                <w:szCs w:val="22"/>
                <w:lang w:val="ro-RO"/>
              </w:rPr>
            </w:pPr>
            <w:r w:rsidRPr="00171445">
              <w:rPr>
                <w:sz w:val="22"/>
                <w:szCs w:val="22"/>
                <w:lang w:val="ro-RO"/>
              </w:rPr>
              <w:t>Număr</w:t>
            </w:r>
            <w:r w:rsidR="00171445" w:rsidRPr="00171445">
              <w:rPr>
                <w:sz w:val="22"/>
                <w:szCs w:val="22"/>
                <w:lang w:val="ro-RO"/>
              </w:rPr>
              <w:t>ul</w:t>
            </w:r>
            <w:r w:rsidRPr="00171445">
              <w:rPr>
                <w:sz w:val="22"/>
                <w:szCs w:val="22"/>
                <w:lang w:val="ro-RO"/>
              </w:rPr>
              <w:t xml:space="preserve"> de credite</w:t>
            </w:r>
          </w:p>
        </w:tc>
        <w:tc>
          <w:tcPr>
            <w:tcW w:w="883" w:type="dxa"/>
          </w:tcPr>
          <w:p w:rsidR="00A90611" w:rsidRPr="00171445" w:rsidRDefault="00171445" w:rsidP="00175592">
            <w:pPr>
              <w:jc w:val="both"/>
              <w:rPr>
                <w:sz w:val="22"/>
                <w:szCs w:val="22"/>
                <w:lang w:val="ro-RO"/>
              </w:rPr>
            </w:pPr>
            <w:r w:rsidRPr="00171445">
              <w:rPr>
                <w:sz w:val="22"/>
                <w:szCs w:val="22"/>
                <w:lang w:val="ro-RO"/>
              </w:rPr>
              <w:t>Suma, lei</w:t>
            </w:r>
          </w:p>
        </w:tc>
        <w:tc>
          <w:tcPr>
            <w:tcW w:w="807" w:type="dxa"/>
          </w:tcPr>
          <w:p w:rsidR="00A90611" w:rsidRPr="00171445" w:rsidRDefault="00A90611" w:rsidP="00175592">
            <w:pPr>
              <w:jc w:val="both"/>
              <w:rPr>
                <w:sz w:val="22"/>
                <w:szCs w:val="22"/>
                <w:lang w:val="ro-RO"/>
              </w:rPr>
            </w:pPr>
            <w:r w:rsidRPr="00171445">
              <w:rPr>
                <w:sz w:val="22"/>
                <w:szCs w:val="22"/>
                <w:lang w:val="ro-RO"/>
              </w:rPr>
              <w:t>Număr</w:t>
            </w:r>
            <w:r w:rsidR="00171445" w:rsidRPr="00171445">
              <w:rPr>
                <w:sz w:val="22"/>
                <w:szCs w:val="22"/>
                <w:lang w:val="ro-RO"/>
              </w:rPr>
              <w:t>ul</w:t>
            </w:r>
            <w:r w:rsidRPr="00171445">
              <w:rPr>
                <w:sz w:val="22"/>
                <w:szCs w:val="22"/>
                <w:lang w:val="ro-RO"/>
              </w:rPr>
              <w:t xml:space="preserve"> de credite</w:t>
            </w:r>
          </w:p>
        </w:tc>
        <w:tc>
          <w:tcPr>
            <w:tcW w:w="811" w:type="dxa"/>
          </w:tcPr>
          <w:p w:rsidR="00A90611" w:rsidRPr="00171445" w:rsidRDefault="00171445" w:rsidP="00175592">
            <w:pPr>
              <w:jc w:val="both"/>
              <w:rPr>
                <w:sz w:val="22"/>
                <w:szCs w:val="22"/>
                <w:lang w:val="ro-RO"/>
              </w:rPr>
            </w:pPr>
            <w:r w:rsidRPr="00171445">
              <w:rPr>
                <w:sz w:val="22"/>
                <w:szCs w:val="22"/>
                <w:lang w:val="ro-RO"/>
              </w:rPr>
              <w:t>Suma, lei</w:t>
            </w:r>
          </w:p>
        </w:tc>
        <w:tc>
          <w:tcPr>
            <w:tcW w:w="883" w:type="dxa"/>
          </w:tcPr>
          <w:p w:rsidR="00A90611" w:rsidRPr="00171445" w:rsidRDefault="00A90611" w:rsidP="00175592">
            <w:pPr>
              <w:jc w:val="both"/>
              <w:rPr>
                <w:sz w:val="22"/>
                <w:szCs w:val="22"/>
                <w:lang w:val="ro-RO"/>
              </w:rPr>
            </w:pPr>
            <w:r w:rsidRPr="00171445">
              <w:rPr>
                <w:sz w:val="22"/>
                <w:szCs w:val="22"/>
                <w:lang w:val="ro-RO"/>
              </w:rPr>
              <w:t>Număr</w:t>
            </w:r>
            <w:r w:rsidR="00171445" w:rsidRPr="00171445">
              <w:rPr>
                <w:sz w:val="22"/>
                <w:szCs w:val="22"/>
                <w:lang w:val="ro-RO"/>
              </w:rPr>
              <w:t>ul</w:t>
            </w:r>
            <w:r w:rsidRPr="00171445">
              <w:rPr>
                <w:sz w:val="22"/>
                <w:szCs w:val="22"/>
                <w:lang w:val="ro-RO"/>
              </w:rPr>
              <w:t xml:space="preserve"> de credite</w:t>
            </w:r>
          </w:p>
        </w:tc>
        <w:tc>
          <w:tcPr>
            <w:tcW w:w="891" w:type="dxa"/>
          </w:tcPr>
          <w:p w:rsidR="00A90611" w:rsidRPr="00171445" w:rsidRDefault="00171445" w:rsidP="00175592">
            <w:pPr>
              <w:jc w:val="both"/>
              <w:rPr>
                <w:sz w:val="22"/>
                <w:szCs w:val="22"/>
                <w:lang w:val="ro-RO"/>
              </w:rPr>
            </w:pPr>
            <w:r w:rsidRPr="00171445">
              <w:rPr>
                <w:sz w:val="22"/>
                <w:szCs w:val="22"/>
                <w:lang w:val="ro-RO"/>
              </w:rPr>
              <w:t>Suma, lei</w:t>
            </w:r>
          </w:p>
        </w:tc>
      </w:tr>
      <w:tr w:rsidR="001B4229" w:rsidRPr="001A30B6" w:rsidTr="00A90611">
        <w:tc>
          <w:tcPr>
            <w:tcW w:w="856" w:type="dxa"/>
          </w:tcPr>
          <w:p w:rsidR="00A90611" w:rsidRPr="00171445" w:rsidRDefault="00A90611" w:rsidP="00175592">
            <w:pPr>
              <w:jc w:val="both"/>
              <w:rPr>
                <w:sz w:val="20"/>
                <w:szCs w:val="20"/>
                <w:lang w:val="ro-RO"/>
              </w:rPr>
            </w:pPr>
            <w:r w:rsidRPr="00171445">
              <w:rPr>
                <w:sz w:val="20"/>
                <w:szCs w:val="20"/>
                <w:lang w:val="ro-RO"/>
              </w:rPr>
              <w:t>1</w:t>
            </w:r>
          </w:p>
        </w:tc>
        <w:tc>
          <w:tcPr>
            <w:tcW w:w="1620" w:type="dxa"/>
          </w:tcPr>
          <w:p w:rsidR="00A90611" w:rsidRPr="00171445" w:rsidRDefault="00A90611" w:rsidP="00175592">
            <w:pPr>
              <w:jc w:val="both"/>
              <w:rPr>
                <w:sz w:val="20"/>
                <w:szCs w:val="20"/>
                <w:lang w:val="ro-RO"/>
              </w:rPr>
            </w:pPr>
            <w:r w:rsidRPr="00171445">
              <w:rPr>
                <w:sz w:val="20"/>
                <w:szCs w:val="20"/>
                <w:lang w:val="ro-RO"/>
              </w:rPr>
              <w:t>2</w:t>
            </w:r>
          </w:p>
        </w:tc>
        <w:tc>
          <w:tcPr>
            <w:tcW w:w="883" w:type="dxa"/>
          </w:tcPr>
          <w:p w:rsidR="00A90611" w:rsidRPr="00171445" w:rsidRDefault="00A90611" w:rsidP="00175592">
            <w:pPr>
              <w:jc w:val="both"/>
              <w:rPr>
                <w:sz w:val="20"/>
                <w:szCs w:val="20"/>
                <w:lang w:val="ro-RO"/>
              </w:rPr>
            </w:pPr>
            <w:r w:rsidRPr="00171445">
              <w:rPr>
                <w:sz w:val="20"/>
                <w:szCs w:val="20"/>
                <w:lang w:val="ro-RO"/>
              </w:rPr>
              <w:t>3</w:t>
            </w:r>
          </w:p>
        </w:tc>
        <w:tc>
          <w:tcPr>
            <w:tcW w:w="883" w:type="dxa"/>
          </w:tcPr>
          <w:p w:rsidR="00A90611" w:rsidRPr="00171445" w:rsidRDefault="00171445" w:rsidP="00175592">
            <w:pPr>
              <w:jc w:val="both"/>
              <w:rPr>
                <w:sz w:val="20"/>
                <w:szCs w:val="20"/>
                <w:lang w:val="ro-RO"/>
              </w:rPr>
            </w:pPr>
            <w:r>
              <w:rPr>
                <w:sz w:val="20"/>
                <w:szCs w:val="20"/>
                <w:lang w:val="ro-RO"/>
              </w:rPr>
              <w:t>4</w:t>
            </w:r>
          </w:p>
        </w:tc>
        <w:tc>
          <w:tcPr>
            <w:tcW w:w="807" w:type="dxa"/>
          </w:tcPr>
          <w:p w:rsidR="00A90611" w:rsidRPr="00171445" w:rsidRDefault="00171445" w:rsidP="00175592">
            <w:pPr>
              <w:jc w:val="both"/>
              <w:rPr>
                <w:sz w:val="20"/>
                <w:szCs w:val="20"/>
                <w:lang w:val="ro-RO"/>
              </w:rPr>
            </w:pPr>
            <w:r>
              <w:rPr>
                <w:sz w:val="20"/>
                <w:szCs w:val="20"/>
                <w:lang w:val="ro-RO"/>
              </w:rPr>
              <w:t>5</w:t>
            </w:r>
          </w:p>
        </w:tc>
        <w:tc>
          <w:tcPr>
            <w:tcW w:w="883" w:type="dxa"/>
          </w:tcPr>
          <w:p w:rsidR="00A90611" w:rsidRPr="00171445" w:rsidRDefault="00171445" w:rsidP="00175592">
            <w:pPr>
              <w:jc w:val="both"/>
              <w:rPr>
                <w:sz w:val="20"/>
                <w:szCs w:val="20"/>
                <w:lang w:val="ro-RO"/>
              </w:rPr>
            </w:pPr>
            <w:r>
              <w:rPr>
                <w:sz w:val="20"/>
                <w:szCs w:val="20"/>
                <w:lang w:val="ro-RO"/>
              </w:rPr>
              <w:t>6</w:t>
            </w:r>
          </w:p>
        </w:tc>
        <w:tc>
          <w:tcPr>
            <w:tcW w:w="807" w:type="dxa"/>
          </w:tcPr>
          <w:p w:rsidR="00A90611" w:rsidRPr="00171445" w:rsidRDefault="00171445" w:rsidP="00175592">
            <w:pPr>
              <w:jc w:val="both"/>
              <w:rPr>
                <w:sz w:val="20"/>
                <w:szCs w:val="20"/>
                <w:lang w:val="ro-RO"/>
              </w:rPr>
            </w:pPr>
            <w:r>
              <w:rPr>
                <w:sz w:val="20"/>
                <w:szCs w:val="20"/>
                <w:lang w:val="ro-RO"/>
              </w:rPr>
              <w:t>7</w:t>
            </w:r>
          </w:p>
        </w:tc>
        <w:tc>
          <w:tcPr>
            <w:tcW w:w="811" w:type="dxa"/>
          </w:tcPr>
          <w:p w:rsidR="00A90611" w:rsidRPr="00171445" w:rsidRDefault="00171445" w:rsidP="00175592">
            <w:pPr>
              <w:jc w:val="both"/>
              <w:rPr>
                <w:sz w:val="20"/>
                <w:szCs w:val="20"/>
                <w:lang w:val="ro-RO"/>
              </w:rPr>
            </w:pPr>
            <w:r>
              <w:rPr>
                <w:sz w:val="20"/>
                <w:szCs w:val="20"/>
                <w:lang w:val="ro-RO"/>
              </w:rPr>
              <w:t>8</w:t>
            </w:r>
          </w:p>
        </w:tc>
        <w:tc>
          <w:tcPr>
            <w:tcW w:w="883" w:type="dxa"/>
          </w:tcPr>
          <w:p w:rsidR="00A90611" w:rsidRPr="00171445" w:rsidRDefault="00171445" w:rsidP="00175592">
            <w:pPr>
              <w:jc w:val="both"/>
              <w:rPr>
                <w:sz w:val="20"/>
                <w:szCs w:val="20"/>
                <w:lang w:val="ro-RO"/>
              </w:rPr>
            </w:pPr>
            <w:r>
              <w:rPr>
                <w:sz w:val="20"/>
                <w:szCs w:val="20"/>
                <w:lang w:val="ro-RO"/>
              </w:rPr>
              <w:t>9</w:t>
            </w:r>
          </w:p>
        </w:tc>
        <w:tc>
          <w:tcPr>
            <w:tcW w:w="891" w:type="dxa"/>
          </w:tcPr>
          <w:p w:rsidR="00A90611" w:rsidRPr="00171445" w:rsidRDefault="00171445" w:rsidP="00175592">
            <w:pPr>
              <w:jc w:val="both"/>
              <w:rPr>
                <w:sz w:val="20"/>
                <w:szCs w:val="20"/>
                <w:lang w:val="ro-RO"/>
              </w:rPr>
            </w:pPr>
            <w:r>
              <w:rPr>
                <w:sz w:val="20"/>
                <w:szCs w:val="20"/>
                <w:lang w:val="ro-RO"/>
              </w:rPr>
              <w:t>10</w:t>
            </w:r>
          </w:p>
        </w:tc>
      </w:tr>
      <w:tr w:rsidR="001B4229" w:rsidRPr="001A30B6" w:rsidTr="00A90611">
        <w:tc>
          <w:tcPr>
            <w:tcW w:w="856" w:type="dxa"/>
          </w:tcPr>
          <w:p w:rsidR="00A90611" w:rsidRPr="001A30B6" w:rsidRDefault="00A90611" w:rsidP="00175592">
            <w:pPr>
              <w:jc w:val="both"/>
              <w:rPr>
                <w:lang w:val="ro-RO"/>
              </w:rPr>
            </w:pPr>
          </w:p>
        </w:tc>
        <w:tc>
          <w:tcPr>
            <w:tcW w:w="1620" w:type="dxa"/>
          </w:tcPr>
          <w:p w:rsidR="00A90611" w:rsidRPr="001A30B6" w:rsidRDefault="00A90611" w:rsidP="00175592">
            <w:pPr>
              <w:jc w:val="both"/>
              <w:rPr>
                <w:lang w:val="ro-RO"/>
              </w:rPr>
            </w:pPr>
          </w:p>
        </w:tc>
        <w:tc>
          <w:tcPr>
            <w:tcW w:w="883" w:type="dxa"/>
          </w:tcPr>
          <w:p w:rsidR="00A90611" w:rsidRPr="001A30B6" w:rsidRDefault="00A90611" w:rsidP="00175592">
            <w:pPr>
              <w:jc w:val="both"/>
              <w:rPr>
                <w:lang w:val="ro-RO"/>
              </w:rPr>
            </w:pPr>
          </w:p>
        </w:tc>
        <w:tc>
          <w:tcPr>
            <w:tcW w:w="883" w:type="dxa"/>
          </w:tcPr>
          <w:p w:rsidR="00A90611" w:rsidRPr="001A30B6" w:rsidRDefault="00A90611" w:rsidP="00175592">
            <w:pPr>
              <w:jc w:val="both"/>
              <w:rPr>
                <w:lang w:val="ro-RO"/>
              </w:rPr>
            </w:pPr>
          </w:p>
        </w:tc>
        <w:tc>
          <w:tcPr>
            <w:tcW w:w="807" w:type="dxa"/>
          </w:tcPr>
          <w:p w:rsidR="00A90611" w:rsidRPr="001A30B6" w:rsidRDefault="00A90611" w:rsidP="00175592">
            <w:pPr>
              <w:jc w:val="both"/>
              <w:rPr>
                <w:lang w:val="ro-RO"/>
              </w:rPr>
            </w:pPr>
          </w:p>
        </w:tc>
        <w:tc>
          <w:tcPr>
            <w:tcW w:w="883" w:type="dxa"/>
          </w:tcPr>
          <w:p w:rsidR="00A90611" w:rsidRPr="001A30B6" w:rsidRDefault="00A90611" w:rsidP="00175592">
            <w:pPr>
              <w:jc w:val="both"/>
              <w:rPr>
                <w:lang w:val="ro-RO"/>
              </w:rPr>
            </w:pPr>
          </w:p>
        </w:tc>
        <w:tc>
          <w:tcPr>
            <w:tcW w:w="807" w:type="dxa"/>
          </w:tcPr>
          <w:p w:rsidR="00A90611" w:rsidRPr="001A30B6" w:rsidRDefault="00A90611" w:rsidP="00175592">
            <w:pPr>
              <w:jc w:val="both"/>
              <w:rPr>
                <w:lang w:val="ro-RO"/>
              </w:rPr>
            </w:pPr>
          </w:p>
        </w:tc>
        <w:tc>
          <w:tcPr>
            <w:tcW w:w="811" w:type="dxa"/>
          </w:tcPr>
          <w:p w:rsidR="00A90611" w:rsidRPr="001A30B6" w:rsidRDefault="00A90611" w:rsidP="00175592">
            <w:pPr>
              <w:jc w:val="both"/>
              <w:rPr>
                <w:lang w:val="ro-RO"/>
              </w:rPr>
            </w:pPr>
          </w:p>
        </w:tc>
        <w:tc>
          <w:tcPr>
            <w:tcW w:w="883" w:type="dxa"/>
          </w:tcPr>
          <w:p w:rsidR="00A90611" w:rsidRPr="001A30B6" w:rsidRDefault="00A90611" w:rsidP="00175592">
            <w:pPr>
              <w:jc w:val="both"/>
              <w:rPr>
                <w:lang w:val="ro-RO"/>
              </w:rPr>
            </w:pPr>
          </w:p>
        </w:tc>
        <w:tc>
          <w:tcPr>
            <w:tcW w:w="891" w:type="dxa"/>
          </w:tcPr>
          <w:p w:rsidR="00A90611" w:rsidRPr="001A30B6" w:rsidRDefault="00A90611" w:rsidP="00175592">
            <w:pPr>
              <w:jc w:val="both"/>
              <w:rPr>
                <w:lang w:val="ro-RO"/>
              </w:rPr>
            </w:pPr>
          </w:p>
        </w:tc>
      </w:tr>
      <w:tr w:rsidR="001B4229" w:rsidRPr="001A30B6" w:rsidTr="00A90611">
        <w:tc>
          <w:tcPr>
            <w:tcW w:w="856" w:type="dxa"/>
          </w:tcPr>
          <w:p w:rsidR="00753E7D" w:rsidRPr="001A30B6" w:rsidRDefault="00753E7D" w:rsidP="00175592">
            <w:pPr>
              <w:jc w:val="both"/>
              <w:rPr>
                <w:lang w:val="ro-RO"/>
              </w:rPr>
            </w:pPr>
          </w:p>
        </w:tc>
        <w:tc>
          <w:tcPr>
            <w:tcW w:w="1620" w:type="dxa"/>
          </w:tcPr>
          <w:p w:rsidR="00753E7D" w:rsidRPr="001A30B6" w:rsidRDefault="00753E7D" w:rsidP="00175592">
            <w:pPr>
              <w:jc w:val="both"/>
              <w:rPr>
                <w:lang w:val="ro-RO"/>
              </w:rPr>
            </w:pPr>
          </w:p>
        </w:tc>
        <w:tc>
          <w:tcPr>
            <w:tcW w:w="883" w:type="dxa"/>
          </w:tcPr>
          <w:p w:rsidR="00753E7D" w:rsidRPr="001A30B6" w:rsidRDefault="00753E7D" w:rsidP="00175592">
            <w:pPr>
              <w:jc w:val="both"/>
              <w:rPr>
                <w:lang w:val="ro-RO"/>
              </w:rPr>
            </w:pPr>
          </w:p>
        </w:tc>
        <w:tc>
          <w:tcPr>
            <w:tcW w:w="883" w:type="dxa"/>
          </w:tcPr>
          <w:p w:rsidR="00753E7D" w:rsidRPr="001A30B6" w:rsidRDefault="00753E7D" w:rsidP="00175592">
            <w:pPr>
              <w:jc w:val="both"/>
              <w:rPr>
                <w:lang w:val="ro-RO"/>
              </w:rPr>
            </w:pPr>
          </w:p>
        </w:tc>
        <w:tc>
          <w:tcPr>
            <w:tcW w:w="807" w:type="dxa"/>
          </w:tcPr>
          <w:p w:rsidR="00753E7D" w:rsidRPr="001A30B6" w:rsidRDefault="00753E7D" w:rsidP="00175592">
            <w:pPr>
              <w:jc w:val="both"/>
              <w:rPr>
                <w:lang w:val="ro-RO"/>
              </w:rPr>
            </w:pPr>
          </w:p>
        </w:tc>
        <w:tc>
          <w:tcPr>
            <w:tcW w:w="883" w:type="dxa"/>
          </w:tcPr>
          <w:p w:rsidR="00753E7D" w:rsidRPr="001A30B6" w:rsidRDefault="00753E7D" w:rsidP="00175592">
            <w:pPr>
              <w:jc w:val="both"/>
              <w:rPr>
                <w:lang w:val="ro-RO"/>
              </w:rPr>
            </w:pPr>
          </w:p>
        </w:tc>
        <w:tc>
          <w:tcPr>
            <w:tcW w:w="807" w:type="dxa"/>
          </w:tcPr>
          <w:p w:rsidR="00753E7D" w:rsidRPr="001A30B6" w:rsidRDefault="00753E7D" w:rsidP="00175592">
            <w:pPr>
              <w:jc w:val="both"/>
              <w:rPr>
                <w:lang w:val="ro-RO"/>
              </w:rPr>
            </w:pPr>
          </w:p>
        </w:tc>
        <w:tc>
          <w:tcPr>
            <w:tcW w:w="811" w:type="dxa"/>
          </w:tcPr>
          <w:p w:rsidR="00753E7D" w:rsidRPr="001A30B6" w:rsidRDefault="00753E7D" w:rsidP="00175592">
            <w:pPr>
              <w:jc w:val="both"/>
              <w:rPr>
                <w:lang w:val="ro-RO"/>
              </w:rPr>
            </w:pPr>
          </w:p>
        </w:tc>
        <w:tc>
          <w:tcPr>
            <w:tcW w:w="883" w:type="dxa"/>
          </w:tcPr>
          <w:p w:rsidR="00753E7D" w:rsidRPr="001A30B6" w:rsidRDefault="00753E7D" w:rsidP="00175592">
            <w:pPr>
              <w:jc w:val="both"/>
              <w:rPr>
                <w:lang w:val="ro-RO"/>
              </w:rPr>
            </w:pPr>
          </w:p>
        </w:tc>
        <w:tc>
          <w:tcPr>
            <w:tcW w:w="891" w:type="dxa"/>
          </w:tcPr>
          <w:p w:rsidR="00753E7D" w:rsidRPr="001A30B6" w:rsidRDefault="00753E7D" w:rsidP="00175592">
            <w:pPr>
              <w:jc w:val="both"/>
              <w:rPr>
                <w:lang w:val="ro-RO"/>
              </w:rPr>
            </w:pPr>
          </w:p>
        </w:tc>
      </w:tr>
      <w:tr w:rsidR="001B4229" w:rsidRPr="001A30B6" w:rsidTr="00A90611">
        <w:tc>
          <w:tcPr>
            <w:tcW w:w="856" w:type="dxa"/>
          </w:tcPr>
          <w:p w:rsidR="00A90611" w:rsidRPr="001A30B6" w:rsidRDefault="00A90611" w:rsidP="00175592">
            <w:pPr>
              <w:jc w:val="both"/>
              <w:rPr>
                <w:lang w:val="ro-RO"/>
              </w:rPr>
            </w:pPr>
            <w:r>
              <w:rPr>
                <w:lang w:val="ro-RO"/>
              </w:rPr>
              <w:t>Total</w:t>
            </w:r>
          </w:p>
        </w:tc>
        <w:tc>
          <w:tcPr>
            <w:tcW w:w="1620" w:type="dxa"/>
          </w:tcPr>
          <w:p w:rsidR="00A90611" w:rsidRPr="001A30B6" w:rsidRDefault="00A90611" w:rsidP="00175592">
            <w:pPr>
              <w:jc w:val="both"/>
              <w:rPr>
                <w:lang w:val="ro-RO"/>
              </w:rPr>
            </w:pPr>
          </w:p>
        </w:tc>
        <w:tc>
          <w:tcPr>
            <w:tcW w:w="883" w:type="dxa"/>
          </w:tcPr>
          <w:p w:rsidR="00A90611" w:rsidRPr="001A30B6" w:rsidRDefault="00A90611" w:rsidP="00175592">
            <w:pPr>
              <w:jc w:val="both"/>
              <w:rPr>
                <w:lang w:val="ro-RO"/>
              </w:rPr>
            </w:pPr>
          </w:p>
        </w:tc>
        <w:tc>
          <w:tcPr>
            <w:tcW w:w="883" w:type="dxa"/>
          </w:tcPr>
          <w:p w:rsidR="00A90611" w:rsidRPr="001A30B6" w:rsidRDefault="00A90611" w:rsidP="00175592">
            <w:pPr>
              <w:jc w:val="both"/>
              <w:rPr>
                <w:lang w:val="ro-RO"/>
              </w:rPr>
            </w:pPr>
          </w:p>
        </w:tc>
        <w:tc>
          <w:tcPr>
            <w:tcW w:w="807" w:type="dxa"/>
          </w:tcPr>
          <w:p w:rsidR="00A90611" w:rsidRPr="001A30B6" w:rsidRDefault="00A90611" w:rsidP="00175592">
            <w:pPr>
              <w:jc w:val="both"/>
              <w:rPr>
                <w:lang w:val="ro-RO"/>
              </w:rPr>
            </w:pPr>
          </w:p>
        </w:tc>
        <w:tc>
          <w:tcPr>
            <w:tcW w:w="883" w:type="dxa"/>
          </w:tcPr>
          <w:p w:rsidR="00A90611" w:rsidRPr="001A30B6" w:rsidRDefault="00A90611" w:rsidP="00175592">
            <w:pPr>
              <w:jc w:val="both"/>
              <w:rPr>
                <w:lang w:val="ro-RO"/>
              </w:rPr>
            </w:pPr>
          </w:p>
        </w:tc>
        <w:tc>
          <w:tcPr>
            <w:tcW w:w="807" w:type="dxa"/>
          </w:tcPr>
          <w:p w:rsidR="00A90611" w:rsidRPr="001A30B6" w:rsidRDefault="00A90611" w:rsidP="00175592">
            <w:pPr>
              <w:jc w:val="both"/>
              <w:rPr>
                <w:lang w:val="ro-RO"/>
              </w:rPr>
            </w:pPr>
          </w:p>
        </w:tc>
        <w:tc>
          <w:tcPr>
            <w:tcW w:w="811" w:type="dxa"/>
          </w:tcPr>
          <w:p w:rsidR="00A90611" w:rsidRPr="001A30B6" w:rsidRDefault="00A90611" w:rsidP="00175592">
            <w:pPr>
              <w:jc w:val="both"/>
              <w:rPr>
                <w:lang w:val="ro-RO"/>
              </w:rPr>
            </w:pPr>
          </w:p>
        </w:tc>
        <w:tc>
          <w:tcPr>
            <w:tcW w:w="883" w:type="dxa"/>
          </w:tcPr>
          <w:p w:rsidR="00A90611" w:rsidRPr="001A30B6" w:rsidRDefault="00A90611" w:rsidP="00175592">
            <w:pPr>
              <w:jc w:val="both"/>
              <w:rPr>
                <w:lang w:val="ro-RO"/>
              </w:rPr>
            </w:pPr>
          </w:p>
        </w:tc>
        <w:tc>
          <w:tcPr>
            <w:tcW w:w="891" w:type="dxa"/>
          </w:tcPr>
          <w:p w:rsidR="00A90611" w:rsidRPr="001A30B6" w:rsidRDefault="00A90611" w:rsidP="00175592">
            <w:pPr>
              <w:jc w:val="both"/>
              <w:rPr>
                <w:lang w:val="ro-RO"/>
              </w:rPr>
            </w:pPr>
          </w:p>
        </w:tc>
      </w:tr>
    </w:tbl>
    <w:p w:rsidR="00A308C5" w:rsidRDefault="00A308C5" w:rsidP="00175592">
      <w:pPr>
        <w:jc w:val="both"/>
        <w:rPr>
          <w:lang w:val="ro-RO"/>
        </w:rPr>
      </w:pPr>
    </w:p>
    <w:p w:rsidR="00B276D5" w:rsidRPr="001A30B6" w:rsidRDefault="00171445" w:rsidP="00175592">
      <w:pPr>
        <w:ind w:firstLine="851"/>
        <w:jc w:val="both"/>
        <w:rPr>
          <w:lang w:val="ro-RO"/>
        </w:rPr>
      </w:pPr>
      <w:r w:rsidRPr="00171445">
        <w:rPr>
          <w:b/>
          <w:lang w:val="ro-RO"/>
        </w:rPr>
        <w:t>Note:</w:t>
      </w:r>
      <w:r>
        <w:rPr>
          <w:b/>
          <w:lang w:val="ro-RO"/>
        </w:rPr>
        <w:t xml:space="preserve"> </w:t>
      </w:r>
      <w:r w:rsidR="00145D2F" w:rsidRPr="00145D2F">
        <w:rPr>
          <w:lang w:val="ro-RO"/>
        </w:rPr>
        <w:t xml:space="preserve">Informația </w:t>
      </w:r>
      <w:r w:rsidR="00A85335" w:rsidRPr="00145D2F">
        <w:rPr>
          <w:lang w:val="ro-RO"/>
        </w:rPr>
        <w:t xml:space="preserve">privind garanțiile de stat acordate în cadrul Programului de stat „Prima casă”, agregată la nivel de fiecare creditor se prezintă </w:t>
      </w:r>
      <w:r w:rsidRPr="00145D2F">
        <w:rPr>
          <w:lang w:val="ro-RO"/>
        </w:rPr>
        <w:t xml:space="preserve">lunar Ministerului Finanțelor </w:t>
      </w:r>
      <w:r w:rsidR="00A85335" w:rsidRPr="00145D2F">
        <w:rPr>
          <w:lang w:val="ro-RO"/>
        </w:rPr>
        <w:t>de către Organizația pentru dezvoltarea sectorului întreprinderilor mici și mijlocii</w:t>
      </w:r>
      <w:r w:rsidR="00B0180B">
        <w:rPr>
          <w:lang w:val="ro-RO"/>
        </w:rPr>
        <w:t xml:space="preserve"> (ODIMM)</w:t>
      </w:r>
      <w:r w:rsidR="00A85335" w:rsidRPr="00145D2F">
        <w:rPr>
          <w:lang w:val="ro-RO"/>
        </w:rPr>
        <w:t xml:space="preserve">,  </w:t>
      </w:r>
      <w:r w:rsidR="00A308C5">
        <w:rPr>
          <w:lang w:val="ro-RO"/>
        </w:rPr>
        <w:t>pe</w:t>
      </w:r>
      <w:r>
        <w:rPr>
          <w:lang w:val="ro-RO"/>
        </w:rPr>
        <w:t xml:space="preserve"> suport de hîrtie</w:t>
      </w:r>
      <w:r w:rsidR="00A308C5">
        <w:rPr>
          <w:lang w:val="ro-RO"/>
        </w:rPr>
        <w:t xml:space="preserve">, </w:t>
      </w:r>
      <w:r w:rsidR="00A85335" w:rsidRPr="00145D2F">
        <w:rPr>
          <w:lang w:val="ro-RO"/>
        </w:rPr>
        <w:t>pînă la data de 15 a fiecărei luni</w:t>
      </w:r>
      <w:r>
        <w:rPr>
          <w:lang w:val="ro-RO"/>
        </w:rPr>
        <w:t xml:space="preserve"> </w:t>
      </w:r>
      <w:r w:rsidRPr="00171445">
        <w:rPr>
          <w:lang w:val="ro-RO"/>
        </w:rPr>
        <w:t>următoare lunii de gestiune</w:t>
      </w:r>
      <w:r w:rsidR="00145D2F" w:rsidRPr="00145D2F">
        <w:rPr>
          <w:lang w:val="ro-RO"/>
        </w:rPr>
        <w:t>.</w:t>
      </w:r>
    </w:p>
    <w:p w:rsidR="00B276D5" w:rsidRDefault="00B276D5" w:rsidP="00175592">
      <w:pPr>
        <w:jc w:val="both"/>
        <w:rPr>
          <w:lang w:val="ro-RO"/>
        </w:rPr>
      </w:pPr>
    </w:p>
    <w:p w:rsidR="00145D2F" w:rsidRDefault="00145D2F" w:rsidP="00175592">
      <w:pPr>
        <w:jc w:val="both"/>
        <w:rPr>
          <w:lang w:val="ro-RO"/>
        </w:rPr>
      </w:pPr>
    </w:p>
    <w:p w:rsidR="00145D2F" w:rsidRDefault="00145D2F" w:rsidP="00175592">
      <w:pPr>
        <w:jc w:val="both"/>
        <w:rPr>
          <w:lang w:val="ro-RO"/>
        </w:rPr>
      </w:pPr>
    </w:p>
    <w:p w:rsidR="00145D2F" w:rsidRDefault="00145D2F" w:rsidP="00175592">
      <w:pPr>
        <w:jc w:val="both"/>
        <w:rPr>
          <w:lang w:val="ro-RO"/>
        </w:rPr>
      </w:pPr>
    </w:p>
    <w:p w:rsidR="00145D2F" w:rsidRDefault="00145D2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B17DCF" w:rsidRDefault="00B17DCF" w:rsidP="00175592">
      <w:pPr>
        <w:jc w:val="both"/>
        <w:rPr>
          <w:sz w:val="16"/>
          <w:lang w:val="ro-RO"/>
        </w:rPr>
      </w:pPr>
    </w:p>
    <w:p w:rsidR="00AF4A27" w:rsidRDefault="00AF4A27" w:rsidP="00175592">
      <w:pPr>
        <w:jc w:val="both"/>
        <w:rPr>
          <w:sz w:val="16"/>
          <w:lang w:val="ro-RO"/>
        </w:rPr>
      </w:pPr>
    </w:p>
    <w:p w:rsidR="00B276D5" w:rsidRPr="00A85335" w:rsidRDefault="00B276D5" w:rsidP="00175592">
      <w:pPr>
        <w:ind w:left="7920" w:firstLine="720"/>
        <w:jc w:val="both"/>
        <w:rPr>
          <w:lang w:val="en-US"/>
        </w:rPr>
      </w:pPr>
    </w:p>
    <w:p w:rsidR="00B276D5" w:rsidRPr="00A85335" w:rsidRDefault="00B276D5" w:rsidP="00175592">
      <w:pPr>
        <w:ind w:left="7920" w:firstLine="720"/>
        <w:jc w:val="both"/>
        <w:rPr>
          <w:lang w:val="en-US"/>
        </w:rPr>
      </w:pPr>
    </w:p>
    <w:p w:rsidR="00B276D5" w:rsidRPr="00145D2F" w:rsidRDefault="00B276D5" w:rsidP="00AF4A27">
      <w:pPr>
        <w:jc w:val="right"/>
        <w:outlineLvl w:val="0"/>
        <w:rPr>
          <w:lang w:val="ro-RO"/>
        </w:rPr>
      </w:pPr>
      <w:r w:rsidRPr="00145D2F">
        <w:rPr>
          <w:lang w:val="ro-RO"/>
        </w:rPr>
        <w:lastRenderedPageBreak/>
        <w:t>Anexa nr.</w:t>
      </w:r>
      <w:r w:rsidR="009328C9">
        <w:rPr>
          <w:lang w:val="ro-RO"/>
        </w:rPr>
        <w:t>7</w:t>
      </w:r>
    </w:p>
    <w:p w:rsidR="002E6FA1" w:rsidRDefault="00B276D5" w:rsidP="00AF4A27">
      <w:pPr>
        <w:jc w:val="right"/>
        <w:outlineLvl w:val="0"/>
        <w:rPr>
          <w:lang w:val="ro-RO"/>
        </w:rPr>
      </w:pPr>
      <w:r w:rsidRPr="00145D2F">
        <w:rPr>
          <w:lang w:val="ro-RO"/>
        </w:rPr>
        <w:t xml:space="preserve"> la Ordinul Ministerului Finanțelor</w:t>
      </w:r>
    </w:p>
    <w:p w:rsidR="00B276D5" w:rsidRPr="00145D2F" w:rsidRDefault="00B276D5" w:rsidP="00AF4A27">
      <w:pPr>
        <w:jc w:val="right"/>
        <w:outlineLvl w:val="0"/>
        <w:rPr>
          <w:lang w:val="ro-RO"/>
        </w:rPr>
      </w:pPr>
      <w:r w:rsidRPr="00145D2F">
        <w:rPr>
          <w:lang w:val="ro-RO"/>
        </w:rPr>
        <w:t xml:space="preserve"> nr.</w:t>
      </w:r>
      <w:r w:rsidR="00095748">
        <w:rPr>
          <w:lang w:val="ro-RO"/>
        </w:rPr>
        <w:t>___</w:t>
      </w:r>
      <w:r w:rsidRPr="00145D2F">
        <w:rPr>
          <w:lang w:val="ro-RO"/>
        </w:rPr>
        <w:t xml:space="preserve"> din</w:t>
      </w:r>
      <w:r w:rsidR="00095748">
        <w:rPr>
          <w:lang w:val="ro-RO"/>
        </w:rPr>
        <w:t>_</w:t>
      </w:r>
      <w:r w:rsidR="002E6FA1">
        <w:rPr>
          <w:lang w:val="ro-RO"/>
        </w:rPr>
        <w:t>____</w:t>
      </w:r>
      <w:r w:rsidR="00095748">
        <w:rPr>
          <w:lang w:val="ro-RO"/>
        </w:rPr>
        <w:t>_</w:t>
      </w:r>
      <w:r w:rsidR="002E6FA1">
        <w:rPr>
          <w:lang w:val="ro-RO"/>
        </w:rPr>
        <w:t>20__</w:t>
      </w:r>
      <w:r w:rsidRPr="00145D2F">
        <w:rPr>
          <w:lang w:val="ro-RO"/>
        </w:rPr>
        <w:t xml:space="preserve"> </w:t>
      </w:r>
    </w:p>
    <w:p w:rsidR="00B276D5" w:rsidRPr="00145D2F" w:rsidRDefault="00B276D5" w:rsidP="00175592">
      <w:pPr>
        <w:ind w:left="7920" w:firstLine="720"/>
        <w:jc w:val="both"/>
        <w:rPr>
          <w:lang w:val="ro-RO"/>
        </w:rPr>
      </w:pPr>
    </w:p>
    <w:p w:rsidR="00B276D5" w:rsidRDefault="00B276D5" w:rsidP="00175592">
      <w:pPr>
        <w:jc w:val="both"/>
        <w:rPr>
          <w:lang w:val="ro-RO"/>
        </w:rPr>
      </w:pPr>
      <w:r>
        <w:rPr>
          <w:lang w:val="ro-RO"/>
        </w:rPr>
        <w:tab/>
      </w:r>
      <w:r>
        <w:rPr>
          <w:lang w:val="ro-RO"/>
        </w:rPr>
        <w:tab/>
      </w:r>
      <w:r>
        <w:rPr>
          <w:lang w:val="ro-RO"/>
        </w:rPr>
        <w:tab/>
      </w:r>
    </w:p>
    <w:p w:rsidR="002E6FA1" w:rsidRDefault="002E6FA1" w:rsidP="00A63730">
      <w:pPr>
        <w:jc w:val="center"/>
        <w:rPr>
          <w:sz w:val="28"/>
          <w:szCs w:val="28"/>
          <w:lang w:val="ro-RO"/>
        </w:rPr>
      </w:pPr>
      <w:r w:rsidRPr="002E6FA1">
        <w:rPr>
          <w:sz w:val="28"/>
          <w:szCs w:val="28"/>
          <w:lang w:val="ro-RO"/>
        </w:rPr>
        <w:t>Scadențarul</w:t>
      </w:r>
      <w:r w:rsidR="00B276D5" w:rsidRPr="002E6FA1">
        <w:rPr>
          <w:sz w:val="28"/>
          <w:szCs w:val="28"/>
          <w:lang w:val="ro-RO"/>
        </w:rPr>
        <w:t xml:space="preserve"> estimativ al rambursărilor de rate </w:t>
      </w:r>
      <w:r w:rsidR="00B17DCF" w:rsidRPr="002E6FA1">
        <w:rPr>
          <w:sz w:val="28"/>
          <w:szCs w:val="28"/>
          <w:lang w:val="ro-RO"/>
        </w:rPr>
        <w:t>a</w:t>
      </w:r>
      <w:r w:rsidR="00B276D5" w:rsidRPr="002E6FA1">
        <w:rPr>
          <w:sz w:val="28"/>
          <w:szCs w:val="28"/>
          <w:lang w:val="ro-RO"/>
        </w:rPr>
        <w:t xml:space="preserve"> sum</w:t>
      </w:r>
      <w:r w:rsidR="00B17DCF" w:rsidRPr="002E6FA1">
        <w:rPr>
          <w:sz w:val="28"/>
          <w:szCs w:val="28"/>
          <w:lang w:val="ro-RO"/>
        </w:rPr>
        <w:t>ei</w:t>
      </w:r>
      <w:r w:rsidR="00B276D5" w:rsidRPr="002E6FA1">
        <w:rPr>
          <w:sz w:val="28"/>
          <w:szCs w:val="28"/>
          <w:lang w:val="ro-RO"/>
        </w:rPr>
        <w:t xml:space="preserve"> principal</w:t>
      </w:r>
      <w:r w:rsidR="00B17DCF" w:rsidRPr="002E6FA1">
        <w:rPr>
          <w:sz w:val="28"/>
          <w:szCs w:val="28"/>
          <w:lang w:val="ro-RO"/>
        </w:rPr>
        <w:t>e</w:t>
      </w:r>
    </w:p>
    <w:p w:rsidR="002E6FA1" w:rsidRDefault="002E6FA1" w:rsidP="00A63730">
      <w:pPr>
        <w:jc w:val="center"/>
        <w:rPr>
          <w:sz w:val="28"/>
          <w:szCs w:val="28"/>
          <w:lang w:val="ro-RO"/>
        </w:rPr>
      </w:pPr>
      <w:r>
        <w:rPr>
          <w:sz w:val="28"/>
          <w:szCs w:val="28"/>
          <w:lang w:val="ro-RO"/>
        </w:rPr>
        <w:t xml:space="preserve">aferente </w:t>
      </w:r>
      <w:r w:rsidR="00B276D5" w:rsidRPr="002E6FA1">
        <w:rPr>
          <w:sz w:val="28"/>
          <w:szCs w:val="28"/>
          <w:lang w:val="ro-RO"/>
        </w:rPr>
        <w:t>soldului creditelor acordate în cadrul Programului</w:t>
      </w:r>
      <w:r>
        <w:rPr>
          <w:sz w:val="28"/>
          <w:szCs w:val="28"/>
          <w:lang w:val="ro-RO"/>
        </w:rPr>
        <w:t xml:space="preserve"> </w:t>
      </w:r>
      <w:r w:rsidR="00B276D5" w:rsidRPr="002E6FA1">
        <w:rPr>
          <w:sz w:val="28"/>
          <w:szCs w:val="28"/>
          <w:lang w:val="ro-RO"/>
        </w:rPr>
        <w:t>de stat ”Prima casă”</w:t>
      </w:r>
    </w:p>
    <w:p w:rsidR="00B276D5" w:rsidRPr="002E6FA1" w:rsidRDefault="00B276D5" w:rsidP="00A63730">
      <w:pPr>
        <w:jc w:val="center"/>
        <w:rPr>
          <w:sz w:val="28"/>
          <w:szCs w:val="28"/>
          <w:lang w:val="ro-RO"/>
        </w:rPr>
      </w:pPr>
      <w:r w:rsidRPr="002E6FA1">
        <w:rPr>
          <w:sz w:val="28"/>
          <w:szCs w:val="28"/>
          <w:lang w:val="ro-RO"/>
        </w:rPr>
        <w:t xml:space="preserve">la situația din </w:t>
      </w:r>
      <w:r w:rsidR="00860464">
        <w:rPr>
          <w:sz w:val="28"/>
          <w:szCs w:val="28"/>
          <w:lang w:val="ro-RO"/>
        </w:rPr>
        <w:t>3</w:t>
      </w:r>
      <w:r w:rsidRPr="002E6FA1">
        <w:rPr>
          <w:sz w:val="28"/>
          <w:szCs w:val="28"/>
          <w:lang w:val="ro-RO"/>
        </w:rPr>
        <w:t xml:space="preserve">1 </w:t>
      </w:r>
      <w:r w:rsidR="00860464">
        <w:rPr>
          <w:sz w:val="28"/>
          <w:szCs w:val="28"/>
          <w:lang w:val="ro-RO"/>
        </w:rPr>
        <w:t>decembrie</w:t>
      </w:r>
      <w:r w:rsidR="002E6FA1">
        <w:rPr>
          <w:sz w:val="28"/>
          <w:szCs w:val="28"/>
          <w:lang w:val="ro-RO"/>
        </w:rPr>
        <w:t xml:space="preserve"> </w:t>
      </w:r>
      <w:r w:rsidRPr="002E6FA1">
        <w:rPr>
          <w:sz w:val="28"/>
          <w:szCs w:val="28"/>
          <w:lang w:val="ro-RO"/>
        </w:rPr>
        <w:t>_______</w:t>
      </w:r>
      <w:r w:rsidR="002E6FA1">
        <w:rPr>
          <w:sz w:val="28"/>
          <w:szCs w:val="28"/>
          <w:lang w:val="ro-RO"/>
        </w:rPr>
        <w:t>20</w:t>
      </w:r>
      <w:r w:rsidR="00B0180B" w:rsidRPr="002E6FA1">
        <w:rPr>
          <w:sz w:val="28"/>
          <w:szCs w:val="28"/>
          <w:lang w:val="ro-RO"/>
        </w:rPr>
        <w:t>___</w:t>
      </w:r>
    </w:p>
    <w:p w:rsidR="00B276D5" w:rsidRPr="002E6FA1" w:rsidRDefault="00B276D5" w:rsidP="00175592">
      <w:pPr>
        <w:jc w:val="both"/>
        <w:rPr>
          <w:sz w:val="28"/>
          <w:szCs w:val="28"/>
          <w:lang w:val="ro-RO"/>
        </w:rPr>
      </w:pPr>
    </w:p>
    <w:tbl>
      <w:tblPr>
        <w:tblStyle w:val="a5"/>
        <w:tblW w:w="0" w:type="auto"/>
        <w:jc w:val="center"/>
        <w:tblLook w:val="04A0" w:firstRow="1" w:lastRow="0" w:firstColumn="1" w:lastColumn="0" w:noHBand="0" w:noVBand="1"/>
      </w:tblPr>
      <w:tblGrid>
        <w:gridCol w:w="1588"/>
        <w:gridCol w:w="1156"/>
        <w:gridCol w:w="1156"/>
        <w:gridCol w:w="1156"/>
        <w:gridCol w:w="1156"/>
      </w:tblGrid>
      <w:tr w:rsidR="00707EFF" w:rsidRPr="00C46A99" w:rsidTr="002E6FA1">
        <w:trPr>
          <w:jc w:val="center"/>
        </w:trPr>
        <w:tc>
          <w:tcPr>
            <w:tcW w:w="1588" w:type="dxa"/>
            <w:vMerge w:val="restart"/>
          </w:tcPr>
          <w:p w:rsidR="00707EFF" w:rsidRDefault="00707EFF" w:rsidP="00175592">
            <w:pPr>
              <w:jc w:val="both"/>
              <w:rPr>
                <w:lang w:val="ro-RO"/>
              </w:rPr>
            </w:pPr>
            <w:r>
              <w:rPr>
                <w:lang w:val="ro-RO"/>
              </w:rPr>
              <w:t xml:space="preserve">Soldul creditelor neachitate la </w:t>
            </w:r>
            <w:r w:rsidR="00860464">
              <w:rPr>
                <w:lang w:val="ro-RO"/>
              </w:rPr>
              <w:t>3</w:t>
            </w:r>
            <w:r>
              <w:rPr>
                <w:lang w:val="ro-RO"/>
              </w:rPr>
              <w:t xml:space="preserve">1 </w:t>
            </w:r>
            <w:r w:rsidR="00860464">
              <w:rPr>
                <w:lang w:val="ro-RO"/>
              </w:rPr>
              <w:t>decembrie</w:t>
            </w:r>
            <w:r>
              <w:rPr>
                <w:lang w:val="ro-RO"/>
              </w:rPr>
              <w:t xml:space="preserve"> 20__, lei </w:t>
            </w:r>
          </w:p>
        </w:tc>
        <w:tc>
          <w:tcPr>
            <w:tcW w:w="4624" w:type="dxa"/>
            <w:gridSpan w:val="4"/>
          </w:tcPr>
          <w:p w:rsidR="00707EFF" w:rsidRDefault="00707EFF" w:rsidP="00175592">
            <w:pPr>
              <w:jc w:val="both"/>
              <w:rPr>
                <w:lang w:val="ro-RO"/>
              </w:rPr>
            </w:pPr>
            <w:r>
              <w:rPr>
                <w:lang w:val="ro-RO"/>
              </w:rPr>
              <w:t>Dintre care urmează a fi rambursate în perioada anilor 20__ - 20__:</w:t>
            </w:r>
          </w:p>
        </w:tc>
      </w:tr>
      <w:tr w:rsidR="00707EFF" w:rsidTr="002E6FA1">
        <w:trPr>
          <w:jc w:val="center"/>
        </w:trPr>
        <w:tc>
          <w:tcPr>
            <w:tcW w:w="1588" w:type="dxa"/>
            <w:vMerge/>
          </w:tcPr>
          <w:p w:rsidR="00707EFF" w:rsidRDefault="00707EFF" w:rsidP="00175592">
            <w:pPr>
              <w:jc w:val="both"/>
              <w:rPr>
                <w:lang w:val="ro-RO"/>
              </w:rPr>
            </w:pPr>
          </w:p>
        </w:tc>
        <w:tc>
          <w:tcPr>
            <w:tcW w:w="1156" w:type="dxa"/>
          </w:tcPr>
          <w:p w:rsidR="00707EFF" w:rsidRDefault="00707EFF" w:rsidP="00175592">
            <w:pPr>
              <w:jc w:val="both"/>
              <w:rPr>
                <w:lang w:val="ro-RO"/>
              </w:rPr>
            </w:pPr>
            <w:r>
              <w:rPr>
                <w:lang w:val="ro-RO"/>
              </w:rPr>
              <w:t>Anul 20__</w:t>
            </w:r>
          </w:p>
        </w:tc>
        <w:tc>
          <w:tcPr>
            <w:tcW w:w="1156" w:type="dxa"/>
          </w:tcPr>
          <w:p w:rsidR="00707EFF" w:rsidRDefault="00707EFF" w:rsidP="00175592">
            <w:pPr>
              <w:jc w:val="both"/>
              <w:rPr>
                <w:lang w:val="ro-RO"/>
              </w:rPr>
            </w:pPr>
            <w:r>
              <w:rPr>
                <w:lang w:val="ro-RO"/>
              </w:rPr>
              <w:t>Anul 20__</w:t>
            </w:r>
          </w:p>
        </w:tc>
        <w:tc>
          <w:tcPr>
            <w:tcW w:w="1156" w:type="dxa"/>
          </w:tcPr>
          <w:p w:rsidR="00707EFF" w:rsidRDefault="00707EFF" w:rsidP="00175592">
            <w:pPr>
              <w:jc w:val="both"/>
              <w:rPr>
                <w:lang w:val="ro-RO"/>
              </w:rPr>
            </w:pPr>
            <w:r>
              <w:rPr>
                <w:lang w:val="ro-RO"/>
              </w:rPr>
              <w:t>Anul 2</w:t>
            </w:r>
            <w:bookmarkStart w:id="0" w:name="_GoBack"/>
            <w:bookmarkEnd w:id="0"/>
            <w:r>
              <w:rPr>
                <w:lang w:val="ro-RO"/>
              </w:rPr>
              <w:t>0__</w:t>
            </w:r>
          </w:p>
        </w:tc>
        <w:tc>
          <w:tcPr>
            <w:tcW w:w="1156" w:type="dxa"/>
          </w:tcPr>
          <w:p w:rsidR="00707EFF" w:rsidRDefault="00707EFF" w:rsidP="00175592">
            <w:pPr>
              <w:jc w:val="both"/>
              <w:rPr>
                <w:lang w:val="ro-RO"/>
              </w:rPr>
            </w:pPr>
            <w:r>
              <w:rPr>
                <w:lang w:val="ro-RO"/>
              </w:rPr>
              <w:t>Anul 20__</w:t>
            </w:r>
          </w:p>
        </w:tc>
      </w:tr>
      <w:tr w:rsidR="00707EFF" w:rsidRPr="007C5C49" w:rsidTr="002E6FA1">
        <w:trPr>
          <w:jc w:val="center"/>
        </w:trPr>
        <w:tc>
          <w:tcPr>
            <w:tcW w:w="1588" w:type="dxa"/>
          </w:tcPr>
          <w:p w:rsidR="00707EFF" w:rsidRDefault="00707EFF" w:rsidP="00175592">
            <w:pPr>
              <w:jc w:val="both"/>
              <w:rPr>
                <w:lang w:val="ro-RO"/>
              </w:rPr>
            </w:pPr>
          </w:p>
        </w:tc>
        <w:tc>
          <w:tcPr>
            <w:tcW w:w="1156" w:type="dxa"/>
          </w:tcPr>
          <w:p w:rsidR="00707EFF" w:rsidRDefault="00707EFF" w:rsidP="00175592">
            <w:pPr>
              <w:jc w:val="both"/>
              <w:rPr>
                <w:lang w:val="ro-RO"/>
              </w:rPr>
            </w:pPr>
          </w:p>
        </w:tc>
        <w:tc>
          <w:tcPr>
            <w:tcW w:w="1156" w:type="dxa"/>
          </w:tcPr>
          <w:p w:rsidR="00707EFF" w:rsidRDefault="00707EFF" w:rsidP="00175592">
            <w:pPr>
              <w:jc w:val="both"/>
              <w:rPr>
                <w:lang w:val="ro-RO"/>
              </w:rPr>
            </w:pPr>
          </w:p>
        </w:tc>
        <w:tc>
          <w:tcPr>
            <w:tcW w:w="1156" w:type="dxa"/>
          </w:tcPr>
          <w:p w:rsidR="00707EFF" w:rsidRDefault="00707EFF" w:rsidP="00175592">
            <w:pPr>
              <w:jc w:val="both"/>
              <w:rPr>
                <w:lang w:val="ro-RO"/>
              </w:rPr>
            </w:pPr>
          </w:p>
        </w:tc>
        <w:tc>
          <w:tcPr>
            <w:tcW w:w="1156" w:type="dxa"/>
          </w:tcPr>
          <w:p w:rsidR="00707EFF" w:rsidRDefault="00707EFF" w:rsidP="00175592">
            <w:pPr>
              <w:jc w:val="both"/>
              <w:rPr>
                <w:lang w:val="ro-RO"/>
              </w:rPr>
            </w:pPr>
          </w:p>
        </w:tc>
      </w:tr>
      <w:tr w:rsidR="00707EFF" w:rsidTr="002E6FA1">
        <w:trPr>
          <w:jc w:val="center"/>
        </w:trPr>
        <w:tc>
          <w:tcPr>
            <w:tcW w:w="1588" w:type="dxa"/>
          </w:tcPr>
          <w:p w:rsidR="00707EFF" w:rsidRDefault="00707EFF" w:rsidP="00175592">
            <w:pPr>
              <w:jc w:val="both"/>
              <w:rPr>
                <w:lang w:val="ro-RO"/>
              </w:rPr>
            </w:pPr>
          </w:p>
        </w:tc>
        <w:tc>
          <w:tcPr>
            <w:tcW w:w="1156" w:type="dxa"/>
          </w:tcPr>
          <w:p w:rsidR="00707EFF" w:rsidRDefault="00707EFF" w:rsidP="00175592">
            <w:pPr>
              <w:jc w:val="both"/>
              <w:rPr>
                <w:lang w:val="ro-RO"/>
              </w:rPr>
            </w:pPr>
          </w:p>
        </w:tc>
        <w:tc>
          <w:tcPr>
            <w:tcW w:w="1156" w:type="dxa"/>
          </w:tcPr>
          <w:p w:rsidR="00707EFF" w:rsidRDefault="00707EFF" w:rsidP="00175592">
            <w:pPr>
              <w:jc w:val="both"/>
              <w:rPr>
                <w:lang w:val="ro-RO"/>
              </w:rPr>
            </w:pPr>
          </w:p>
        </w:tc>
        <w:tc>
          <w:tcPr>
            <w:tcW w:w="1156" w:type="dxa"/>
          </w:tcPr>
          <w:p w:rsidR="00707EFF" w:rsidRDefault="00707EFF" w:rsidP="00175592">
            <w:pPr>
              <w:jc w:val="both"/>
              <w:rPr>
                <w:lang w:val="ro-RO"/>
              </w:rPr>
            </w:pPr>
          </w:p>
        </w:tc>
        <w:tc>
          <w:tcPr>
            <w:tcW w:w="1156" w:type="dxa"/>
          </w:tcPr>
          <w:p w:rsidR="00707EFF" w:rsidRDefault="00707EFF" w:rsidP="00175592">
            <w:pPr>
              <w:jc w:val="both"/>
              <w:rPr>
                <w:lang w:val="ro-RO"/>
              </w:rPr>
            </w:pPr>
          </w:p>
        </w:tc>
      </w:tr>
    </w:tbl>
    <w:p w:rsidR="00B276D5" w:rsidRDefault="00B276D5" w:rsidP="00175592">
      <w:pPr>
        <w:jc w:val="both"/>
        <w:rPr>
          <w:lang w:val="ro-RO"/>
        </w:rPr>
      </w:pPr>
    </w:p>
    <w:p w:rsidR="00B276D5" w:rsidRDefault="002E6FA1" w:rsidP="00175592">
      <w:pPr>
        <w:ind w:firstLine="709"/>
        <w:jc w:val="both"/>
        <w:rPr>
          <w:lang w:val="ro-RO"/>
        </w:rPr>
      </w:pPr>
      <w:r w:rsidRPr="002E6FA1">
        <w:rPr>
          <w:b/>
          <w:lang w:val="ro-RO"/>
        </w:rPr>
        <w:t>Note:</w:t>
      </w:r>
      <w:r>
        <w:rPr>
          <w:b/>
          <w:lang w:val="ro-RO"/>
        </w:rPr>
        <w:t xml:space="preserve"> </w:t>
      </w:r>
      <w:r w:rsidRPr="00A308C5">
        <w:rPr>
          <w:lang w:val="ro-RO"/>
        </w:rPr>
        <w:t>Scadențarul</w:t>
      </w:r>
      <w:r w:rsidR="00A90611" w:rsidRPr="00A308C5">
        <w:rPr>
          <w:lang w:val="ro-RO"/>
        </w:rPr>
        <w:t xml:space="preserve"> </w:t>
      </w:r>
      <w:r w:rsidR="00A85335" w:rsidRPr="00A308C5">
        <w:rPr>
          <w:lang w:val="ro-RO"/>
        </w:rPr>
        <w:t xml:space="preserve">estimativ al rambursărilor de rate </w:t>
      </w:r>
      <w:r w:rsidR="00B17DCF" w:rsidRPr="00A308C5">
        <w:rPr>
          <w:lang w:val="ro-RO"/>
        </w:rPr>
        <w:t>a</w:t>
      </w:r>
      <w:r w:rsidR="00A85335" w:rsidRPr="00A308C5">
        <w:rPr>
          <w:lang w:val="ro-RO"/>
        </w:rPr>
        <w:t xml:space="preserve"> sum</w:t>
      </w:r>
      <w:r w:rsidR="00B17DCF" w:rsidRPr="00A308C5">
        <w:rPr>
          <w:lang w:val="ro-RO"/>
        </w:rPr>
        <w:t>ei</w:t>
      </w:r>
      <w:r w:rsidR="00A85335" w:rsidRPr="00A308C5">
        <w:rPr>
          <w:lang w:val="ro-RO"/>
        </w:rPr>
        <w:t xml:space="preserve"> principal</w:t>
      </w:r>
      <w:r w:rsidR="00B17DCF" w:rsidRPr="00A308C5">
        <w:rPr>
          <w:lang w:val="ro-RO"/>
        </w:rPr>
        <w:t>e</w:t>
      </w:r>
      <w:r w:rsidR="00A85335" w:rsidRPr="00A308C5">
        <w:rPr>
          <w:lang w:val="ro-RO"/>
        </w:rPr>
        <w:t xml:space="preserve"> aferente soldului creditelor acordate în cadrul Programului de stat „Prima casă” se prezintă </w:t>
      </w:r>
      <w:r w:rsidR="00707EFF" w:rsidRPr="00A308C5">
        <w:rPr>
          <w:lang w:val="ro-RO"/>
        </w:rPr>
        <w:t xml:space="preserve">anual </w:t>
      </w:r>
      <w:r w:rsidR="00A85335" w:rsidRPr="00A308C5">
        <w:rPr>
          <w:lang w:val="ro-RO"/>
        </w:rPr>
        <w:t>de către creditor, pînă la data de 25 ianuarie</w:t>
      </w:r>
      <w:r w:rsidR="00FF5785">
        <w:rPr>
          <w:lang w:val="ro-RO"/>
        </w:rPr>
        <w:t xml:space="preserve"> a anului următor</w:t>
      </w:r>
      <w:r w:rsidR="00A85335" w:rsidRPr="00A308C5">
        <w:rPr>
          <w:lang w:val="ro-RO"/>
        </w:rPr>
        <w:t xml:space="preserve">, Ministerului Finanțelor în format electronic, prin intermediul portalului </w:t>
      </w:r>
      <w:hyperlink r:id="rId9" w:history="1">
        <w:r w:rsidR="00A85335" w:rsidRPr="00A308C5">
          <w:rPr>
            <w:lang w:val="ro-RO"/>
          </w:rPr>
          <w:t>www.servicii.fisc.md</w:t>
        </w:r>
      </w:hyperlink>
    </w:p>
    <w:p w:rsidR="00B276D5" w:rsidRDefault="00B276D5" w:rsidP="00175592">
      <w:pPr>
        <w:jc w:val="both"/>
        <w:rPr>
          <w:lang w:val="ro-RO"/>
        </w:rPr>
      </w:pPr>
    </w:p>
    <w:p w:rsidR="00B276D5" w:rsidRDefault="00B276D5" w:rsidP="00175592">
      <w:pPr>
        <w:jc w:val="both"/>
        <w:rPr>
          <w:lang w:val="ro-RO"/>
        </w:rPr>
      </w:pPr>
    </w:p>
    <w:p w:rsidR="00B276D5" w:rsidRDefault="00B276D5" w:rsidP="00175592">
      <w:pPr>
        <w:jc w:val="both"/>
        <w:rPr>
          <w:sz w:val="16"/>
          <w:lang w:val="ro-RO"/>
        </w:rPr>
      </w:pPr>
    </w:p>
    <w:p w:rsidR="00B276D5" w:rsidRDefault="00B276D5" w:rsidP="00175592">
      <w:pPr>
        <w:jc w:val="both"/>
        <w:rPr>
          <w:sz w:val="16"/>
          <w:lang w:val="ro-RO"/>
        </w:rPr>
      </w:pPr>
    </w:p>
    <w:p w:rsidR="00B276D5" w:rsidRDefault="00B276D5" w:rsidP="00175592">
      <w:pPr>
        <w:jc w:val="both"/>
        <w:rPr>
          <w:sz w:val="16"/>
          <w:lang w:val="ro-RO"/>
        </w:rPr>
      </w:pPr>
    </w:p>
    <w:p w:rsidR="00B276D5" w:rsidRDefault="00B276D5" w:rsidP="00175592">
      <w:pPr>
        <w:jc w:val="both"/>
        <w:rPr>
          <w:sz w:val="16"/>
          <w:lang w:val="ro-RO"/>
        </w:rPr>
      </w:pPr>
    </w:p>
    <w:p w:rsidR="00B276D5" w:rsidRDefault="00B276D5" w:rsidP="00175592">
      <w:pPr>
        <w:jc w:val="both"/>
        <w:rPr>
          <w:sz w:val="16"/>
          <w:lang w:val="ro-RO"/>
        </w:rPr>
      </w:pPr>
    </w:p>
    <w:p w:rsidR="00B276D5" w:rsidRDefault="00B276D5" w:rsidP="00175592">
      <w:pPr>
        <w:jc w:val="both"/>
        <w:rPr>
          <w:sz w:val="16"/>
          <w:lang w:val="ro-RO"/>
        </w:rPr>
      </w:pPr>
    </w:p>
    <w:p w:rsidR="00B276D5" w:rsidRDefault="00B276D5" w:rsidP="00175592">
      <w:pPr>
        <w:jc w:val="both"/>
        <w:rPr>
          <w:sz w:val="16"/>
          <w:lang w:val="ro-RO"/>
        </w:rPr>
      </w:pPr>
    </w:p>
    <w:p w:rsidR="00B276D5" w:rsidRDefault="00B276D5" w:rsidP="00175592">
      <w:pPr>
        <w:jc w:val="both"/>
        <w:rPr>
          <w:sz w:val="16"/>
          <w:lang w:val="ro-RO"/>
        </w:rPr>
      </w:pPr>
    </w:p>
    <w:p w:rsidR="00B276D5" w:rsidRDefault="00B276D5" w:rsidP="00175592">
      <w:pPr>
        <w:jc w:val="both"/>
        <w:rPr>
          <w:sz w:val="16"/>
          <w:lang w:val="ro-RO"/>
        </w:rPr>
      </w:pPr>
    </w:p>
    <w:sectPr w:rsidR="00B276D5" w:rsidSect="00A152E0">
      <w:pgSz w:w="11906" w:h="16838"/>
      <w:pgMar w:top="567" w:right="85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E6C" w:rsidRDefault="00122E6C">
      <w:r>
        <w:separator/>
      </w:r>
    </w:p>
  </w:endnote>
  <w:endnote w:type="continuationSeparator" w:id="0">
    <w:p w:rsidR="00122E6C" w:rsidRDefault="0012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E6C" w:rsidRDefault="00122E6C">
      <w:r>
        <w:separator/>
      </w:r>
    </w:p>
  </w:footnote>
  <w:footnote w:type="continuationSeparator" w:id="0">
    <w:p w:rsidR="00122E6C" w:rsidRDefault="00122E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1A4"/>
    <w:multiLevelType w:val="hybridMultilevel"/>
    <w:tmpl w:val="BDEA33AE"/>
    <w:lvl w:ilvl="0" w:tplc="04190017">
      <w:start w:val="1"/>
      <w:numFmt w:val="lowerLetter"/>
      <w:lvlText w:val="%1)"/>
      <w:lvlJc w:val="left"/>
      <w:pPr>
        <w:ind w:left="720" w:hanging="360"/>
      </w:pPr>
    </w:lvl>
    <w:lvl w:ilvl="1" w:tplc="EF1EFDDA">
      <w:start w:val="1"/>
      <w:numFmt w:val="lowerLetter"/>
      <w:lvlText w:val="%2)"/>
      <w:lvlJc w:val="left"/>
      <w:pPr>
        <w:ind w:left="1440" w:hanging="360"/>
      </w:pPr>
      <w:rPr>
        <w:rFonts w:ascii="Sylfaen" w:eastAsiaTheme="minorEastAsia" w:hAnsi="Sylfaen" w:cstheme="minorBid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 w15:restartNumberingAfterBreak="0">
    <w:nsid w:val="11384644"/>
    <w:multiLevelType w:val="hybridMultilevel"/>
    <w:tmpl w:val="D594145E"/>
    <w:lvl w:ilvl="0" w:tplc="04190017">
      <w:start w:val="1"/>
      <w:numFmt w:val="lowerLetter"/>
      <w:lvlText w:val="%1)"/>
      <w:lvlJc w:val="left"/>
      <w:pPr>
        <w:ind w:left="720" w:hanging="360"/>
      </w:pPr>
    </w:lvl>
    <w:lvl w:ilvl="1" w:tplc="AAB4712C">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D00805"/>
    <w:multiLevelType w:val="hybridMultilevel"/>
    <w:tmpl w:val="A2A0680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15:restartNumberingAfterBreak="0">
    <w:nsid w:val="1FB5270F"/>
    <w:multiLevelType w:val="hybridMultilevel"/>
    <w:tmpl w:val="19F4ED3C"/>
    <w:lvl w:ilvl="0" w:tplc="04190017">
      <w:start w:val="1"/>
      <w:numFmt w:val="lowerLetter"/>
      <w:lvlText w:val="%1)"/>
      <w:lvlJc w:val="left"/>
      <w:pPr>
        <w:ind w:left="720" w:hanging="360"/>
      </w:pPr>
    </w:lvl>
    <w:lvl w:ilvl="1" w:tplc="DCA0729C">
      <w:start w:val="1"/>
      <w:numFmt w:val="lowerLetter"/>
      <w:lvlText w:val="%2)"/>
      <w:lvlJc w:val="left"/>
      <w:pPr>
        <w:ind w:left="1440" w:hanging="360"/>
      </w:pPr>
      <w:rPr>
        <w:rFonts w:ascii="Sylfaen" w:eastAsiaTheme="minorEastAsia" w:hAnsi="Sylfaen" w:cs="Arial" w:hint="default"/>
        <w:sz w:val="22"/>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8D46BD"/>
    <w:multiLevelType w:val="hybridMultilevel"/>
    <w:tmpl w:val="7EF870DE"/>
    <w:lvl w:ilvl="0" w:tplc="4DE02118">
      <w:start w:val="1"/>
      <w:numFmt w:val="lowerLetter"/>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90B24"/>
    <w:multiLevelType w:val="hybridMultilevel"/>
    <w:tmpl w:val="4CDCE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471E80"/>
    <w:multiLevelType w:val="hybridMultilevel"/>
    <w:tmpl w:val="1514F638"/>
    <w:lvl w:ilvl="0" w:tplc="8EB8D2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D81F12"/>
    <w:multiLevelType w:val="multilevel"/>
    <w:tmpl w:val="CD98F934"/>
    <w:lvl w:ilvl="0">
      <w:start w:val="1"/>
      <w:numFmt w:val="upperRoman"/>
      <w:lvlText w:val="%1."/>
      <w:lvlJc w:val="left"/>
      <w:pPr>
        <w:ind w:left="72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8E5BA6"/>
    <w:multiLevelType w:val="hybridMultilevel"/>
    <w:tmpl w:val="A74C77A4"/>
    <w:lvl w:ilvl="0" w:tplc="383CCA62">
      <w:start w:val="1"/>
      <w:numFmt w:val="lowerLetter"/>
      <w:lvlText w:val="%1)"/>
      <w:lvlJc w:val="left"/>
      <w:pPr>
        <w:ind w:left="720" w:hanging="360"/>
      </w:pPr>
      <w:rPr>
        <w:rFonts w:ascii="Sylfaen" w:hAnsi="Sylfae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D732C"/>
    <w:multiLevelType w:val="hybridMultilevel"/>
    <w:tmpl w:val="36B4EDFA"/>
    <w:lvl w:ilvl="0" w:tplc="04190017">
      <w:start w:val="1"/>
      <w:numFmt w:val="lowerLetter"/>
      <w:lvlText w:val="%1)"/>
      <w:lvlJc w:val="left"/>
      <w:pPr>
        <w:ind w:left="720" w:hanging="360"/>
      </w:pPr>
    </w:lvl>
    <w:lvl w:ilvl="1" w:tplc="3F0AB1A4">
      <w:start w:val="1"/>
      <w:numFmt w:val="lowerLetter"/>
      <w:lvlText w:val="%2)"/>
      <w:lvlJc w:val="left"/>
      <w:pPr>
        <w:ind w:left="1440" w:hanging="360"/>
      </w:pPr>
      <w:rPr>
        <w:rFonts w:ascii="Sylfaen" w:eastAsiaTheme="minorEastAsia" w:hAnsi="Sylfaen" w:cstheme="minorBid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7763EC"/>
    <w:multiLevelType w:val="hybridMultilevel"/>
    <w:tmpl w:val="627A70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010A68"/>
    <w:multiLevelType w:val="hybridMultilevel"/>
    <w:tmpl w:val="E1E813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610E45"/>
    <w:multiLevelType w:val="hybridMultilevel"/>
    <w:tmpl w:val="862CE1B0"/>
    <w:lvl w:ilvl="0" w:tplc="B296C58E">
      <w:start w:val="1"/>
      <w:numFmt w:val="lowerLetter"/>
      <w:lvlText w:val="%1)"/>
      <w:lvlJc w:val="left"/>
      <w:pPr>
        <w:ind w:left="720" w:hanging="360"/>
      </w:pPr>
      <w:rPr>
        <w:rFonts w:ascii="Sylfaen" w:hAnsi="Sylfaen" w:hint="default"/>
        <w:b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 w15:restartNumberingAfterBreak="0">
    <w:nsid w:val="43EE3173"/>
    <w:multiLevelType w:val="hybridMultilevel"/>
    <w:tmpl w:val="EC58ADF2"/>
    <w:lvl w:ilvl="0" w:tplc="04190017">
      <w:start w:val="1"/>
      <w:numFmt w:val="lowerLetter"/>
      <w:lvlText w:val="%1)"/>
      <w:lvlJc w:val="left"/>
      <w:pPr>
        <w:ind w:left="720" w:hanging="360"/>
      </w:pPr>
    </w:lvl>
    <w:lvl w:ilvl="1" w:tplc="C97E67E2">
      <w:start w:val="1"/>
      <w:numFmt w:val="lowerLetter"/>
      <w:lvlText w:val="%2)"/>
      <w:lvlJc w:val="left"/>
      <w:pPr>
        <w:ind w:left="1440" w:hanging="360"/>
      </w:pPr>
      <w:rPr>
        <w:rFonts w:ascii="Sylfaen" w:eastAsiaTheme="minorEastAsia" w:hAnsi="Sylfaen" w:cstheme="minorBid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C26EB0"/>
    <w:multiLevelType w:val="hybridMultilevel"/>
    <w:tmpl w:val="14961824"/>
    <w:lvl w:ilvl="0" w:tplc="778EFD06">
      <w:start w:val="1"/>
      <w:numFmt w:val="lowerLetter"/>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4173C0"/>
    <w:multiLevelType w:val="hybridMultilevel"/>
    <w:tmpl w:val="5E4E5F78"/>
    <w:lvl w:ilvl="0" w:tplc="A5EA71A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E0F6901"/>
    <w:multiLevelType w:val="hybridMultilevel"/>
    <w:tmpl w:val="4E5817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E2708"/>
    <w:multiLevelType w:val="multilevel"/>
    <w:tmpl w:val="655CF54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D83023"/>
    <w:multiLevelType w:val="hybridMultilevel"/>
    <w:tmpl w:val="665A2AAE"/>
    <w:lvl w:ilvl="0" w:tplc="B92A0FE0">
      <w:start w:val="1"/>
      <w:numFmt w:val="lowerLetter"/>
      <w:lvlText w:val="%1)"/>
      <w:lvlJc w:val="left"/>
      <w:pPr>
        <w:ind w:left="720" w:hanging="360"/>
      </w:pPr>
      <w:rPr>
        <w:rFonts w:ascii="Sylfaen" w:eastAsia="Calibri" w:hAnsi="Sylfaen"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6B38E4"/>
    <w:multiLevelType w:val="hybridMultilevel"/>
    <w:tmpl w:val="A59E44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F63288"/>
    <w:multiLevelType w:val="hybridMultilevel"/>
    <w:tmpl w:val="AD7CFA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B78AB"/>
    <w:multiLevelType w:val="hybridMultilevel"/>
    <w:tmpl w:val="1CA2BE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845C67"/>
    <w:multiLevelType w:val="hybridMultilevel"/>
    <w:tmpl w:val="2D1CDC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8756D3"/>
    <w:multiLevelType w:val="hybridMultilevel"/>
    <w:tmpl w:val="6C1847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825F08"/>
    <w:multiLevelType w:val="multilevel"/>
    <w:tmpl w:val="009A4F0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8C3500"/>
    <w:multiLevelType w:val="hybridMultilevel"/>
    <w:tmpl w:val="E50EFD16"/>
    <w:lvl w:ilvl="0" w:tplc="EC087968">
      <w:start w:val="1"/>
      <w:numFmt w:val="lowerLetter"/>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2F40FE"/>
    <w:multiLevelType w:val="hybridMultilevel"/>
    <w:tmpl w:val="363861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1"/>
  </w:num>
  <w:num w:numId="4">
    <w:abstractNumId w:val="15"/>
  </w:num>
  <w:num w:numId="5">
    <w:abstractNumId w:val="25"/>
  </w:num>
  <w:num w:numId="6">
    <w:abstractNumId w:val="8"/>
  </w:num>
  <w:num w:numId="7">
    <w:abstractNumId w:val="18"/>
  </w:num>
  <w:num w:numId="8">
    <w:abstractNumId w:val="19"/>
  </w:num>
  <w:num w:numId="9">
    <w:abstractNumId w:val="22"/>
  </w:num>
  <w:num w:numId="10">
    <w:abstractNumId w:val="21"/>
  </w:num>
  <w:num w:numId="11">
    <w:abstractNumId w:val="6"/>
  </w:num>
  <w:num w:numId="12">
    <w:abstractNumId w:val="12"/>
  </w:num>
  <w:num w:numId="13">
    <w:abstractNumId w:val="7"/>
  </w:num>
  <w:num w:numId="14">
    <w:abstractNumId w:val="31"/>
  </w:num>
  <w:num w:numId="15">
    <w:abstractNumId w:val="30"/>
  </w:num>
  <w:num w:numId="16">
    <w:abstractNumId w:val="17"/>
  </w:num>
  <w:num w:numId="17">
    <w:abstractNumId w:val="10"/>
  </w:num>
  <w:num w:numId="18">
    <w:abstractNumId w:val="28"/>
  </w:num>
  <w:num w:numId="19">
    <w:abstractNumId w:val="9"/>
  </w:num>
  <w:num w:numId="20">
    <w:abstractNumId w:val="14"/>
  </w:num>
  <w:num w:numId="21">
    <w:abstractNumId w:val="26"/>
  </w:num>
  <w:num w:numId="22">
    <w:abstractNumId w:val="13"/>
  </w:num>
  <w:num w:numId="23">
    <w:abstractNumId w:val="24"/>
  </w:num>
  <w:num w:numId="24">
    <w:abstractNumId w:val="23"/>
  </w:num>
  <w:num w:numId="25">
    <w:abstractNumId w:val="29"/>
  </w:num>
  <w:num w:numId="26">
    <w:abstractNumId w:val="3"/>
  </w:num>
  <w:num w:numId="27">
    <w:abstractNumId w:val="16"/>
  </w:num>
  <w:num w:numId="28">
    <w:abstractNumId w:val="11"/>
  </w:num>
  <w:num w:numId="29">
    <w:abstractNumId w:val="0"/>
  </w:num>
  <w:num w:numId="30">
    <w:abstractNumId w:val="2"/>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11638"/>
    <w:rsid w:val="00051427"/>
    <w:rsid w:val="0009382E"/>
    <w:rsid w:val="00095748"/>
    <w:rsid w:val="000C5086"/>
    <w:rsid w:val="000C5D17"/>
    <w:rsid w:val="000C7629"/>
    <w:rsid w:val="000F0E18"/>
    <w:rsid w:val="000F633E"/>
    <w:rsid w:val="00107CA7"/>
    <w:rsid w:val="00122E6C"/>
    <w:rsid w:val="0014134E"/>
    <w:rsid w:val="00145D2F"/>
    <w:rsid w:val="00150CCF"/>
    <w:rsid w:val="00166368"/>
    <w:rsid w:val="00171445"/>
    <w:rsid w:val="00175592"/>
    <w:rsid w:val="0019383C"/>
    <w:rsid w:val="001A78CA"/>
    <w:rsid w:val="001B25A9"/>
    <w:rsid w:val="001B4229"/>
    <w:rsid w:val="001D725D"/>
    <w:rsid w:val="001E0B50"/>
    <w:rsid w:val="001F288F"/>
    <w:rsid w:val="0020246B"/>
    <w:rsid w:val="00202C94"/>
    <w:rsid w:val="00204861"/>
    <w:rsid w:val="002300A1"/>
    <w:rsid w:val="00233AFB"/>
    <w:rsid w:val="0024088F"/>
    <w:rsid w:val="00256910"/>
    <w:rsid w:val="0028701F"/>
    <w:rsid w:val="00294595"/>
    <w:rsid w:val="002A6337"/>
    <w:rsid w:val="002C4396"/>
    <w:rsid w:val="002E6FA1"/>
    <w:rsid w:val="00333770"/>
    <w:rsid w:val="0038449E"/>
    <w:rsid w:val="003B2712"/>
    <w:rsid w:val="003B758F"/>
    <w:rsid w:val="003D66FD"/>
    <w:rsid w:val="003E1E5D"/>
    <w:rsid w:val="003E5CCC"/>
    <w:rsid w:val="00446CB5"/>
    <w:rsid w:val="0049507C"/>
    <w:rsid w:val="004C1908"/>
    <w:rsid w:val="004D6675"/>
    <w:rsid w:val="00505006"/>
    <w:rsid w:val="005119F8"/>
    <w:rsid w:val="00515829"/>
    <w:rsid w:val="00530E97"/>
    <w:rsid w:val="00533925"/>
    <w:rsid w:val="00536352"/>
    <w:rsid w:val="00544B25"/>
    <w:rsid w:val="005610A5"/>
    <w:rsid w:val="005636A1"/>
    <w:rsid w:val="005652AC"/>
    <w:rsid w:val="005C2DE6"/>
    <w:rsid w:val="005E72D8"/>
    <w:rsid w:val="005F650D"/>
    <w:rsid w:val="00602165"/>
    <w:rsid w:val="00603AFA"/>
    <w:rsid w:val="0064438D"/>
    <w:rsid w:val="006914D7"/>
    <w:rsid w:val="006B1708"/>
    <w:rsid w:val="00707EFF"/>
    <w:rsid w:val="00713472"/>
    <w:rsid w:val="00716D6C"/>
    <w:rsid w:val="00724F95"/>
    <w:rsid w:val="00736E50"/>
    <w:rsid w:val="00753E7D"/>
    <w:rsid w:val="00770883"/>
    <w:rsid w:val="007C5C49"/>
    <w:rsid w:val="007D384D"/>
    <w:rsid w:val="007E5D8C"/>
    <w:rsid w:val="00805BD2"/>
    <w:rsid w:val="00860464"/>
    <w:rsid w:val="008A726D"/>
    <w:rsid w:val="008D2946"/>
    <w:rsid w:val="009328C9"/>
    <w:rsid w:val="00951A0E"/>
    <w:rsid w:val="0097657D"/>
    <w:rsid w:val="009A0971"/>
    <w:rsid w:val="009B09D5"/>
    <w:rsid w:val="009F7AA2"/>
    <w:rsid w:val="00A152E0"/>
    <w:rsid w:val="00A308C5"/>
    <w:rsid w:val="00A52B34"/>
    <w:rsid w:val="00A560D0"/>
    <w:rsid w:val="00A63730"/>
    <w:rsid w:val="00A733DE"/>
    <w:rsid w:val="00A85335"/>
    <w:rsid w:val="00A90611"/>
    <w:rsid w:val="00A96D12"/>
    <w:rsid w:val="00AB372D"/>
    <w:rsid w:val="00AC76B4"/>
    <w:rsid w:val="00AF4A27"/>
    <w:rsid w:val="00B0180B"/>
    <w:rsid w:val="00B17DCF"/>
    <w:rsid w:val="00B2050B"/>
    <w:rsid w:val="00B276D5"/>
    <w:rsid w:val="00B35ED7"/>
    <w:rsid w:val="00BB3428"/>
    <w:rsid w:val="00BD656F"/>
    <w:rsid w:val="00BF5B35"/>
    <w:rsid w:val="00BF671F"/>
    <w:rsid w:val="00C21726"/>
    <w:rsid w:val="00C33C6C"/>
    <w:rsid w:val="00C46A99"/>
    <w:rsid w:val="00C512F2"/>
    <w:rsid w:val="00C9052D"/>
    <w:rsid w:val="00C9461F"/>
    <w:rsid w:val="00CB2795"/>
    <w:rsid w:val="00D24095"/>
    <w:rsid w:val="00D54A54"/>
    <w:rsid w:val="00DB04DD"/>
    <w:rsid w:val="00E06F72"/>
    <w:rsid w:val="00E441F9"/>
    <w:rsid w:val="00E73977"/>
    <w:rsid w:val="00E824CA"/>
    <w:rsid w:val="00E90BD7"/>
    <w:rsid w:val="00F04593"/>
    <w:rsid w:val="00F1144A"/>
    <w:rsid w:val="00F41385"/>
    <w:rsid w:val="00F536BA"/>
    <w:rsid w:val="00F53C81"/>
    <w:rsid w:val="00F54371"/>
    <w:rsid w:val="00F67512"/>
    <w:rsid w:val="00F73597"/>
    <w:rsid w:val="00F87AE2"/>
    <w:rsid w:val="00F93893"/>
    <w:rsid w:val="00FC636F"/>
    <w:rsid w:val="00FF5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43D81"/>
  <w15:docId w15:val="{BCAE5147-AE11-4164-97CF-C60F5E19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4">
    <w:name w:val="heading 4"/>
    <w:basedOn w:val="a"/>
    <w:next w:val="a"/>
    <w:link w:val="40"/>
    <w:semiHidden/>
    <w:unhideWhenUsed/>
    <w:qFormat/>
    <w:rsid w:val="00713472"/>
    <w:pPr>
      <w:keepNext/>
      <w:tabs>
        <w:tab w:val="left" w:pos="5103"/>
        <w:tab w:val="left" w:pos="8222"/>
      </w:tabs>
      <w:outlineLvl w:val="3"/>
    </w:pPr>
    <w:rPr>
      <w:b/>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72"/>
    <w:rPr>
      <w:rFonts w:ascii="Times New Roman" w:eastAsia="Times New Roman" w:hAnsi="Times New Roman" w:cs="Times New Roman"/>
      <w:b/>
      <w:sz w:val="28"/>
      <w:szCs w:val="24"/>
      <w:lang w:val="ro-RO" w:eastAsia="ru-RU"/>
    </w:rPr>
  </w:style>
  <w:style w:type="character" w:customStyle="1" w:styleId="40">
    <w:name w:val="Заголовок 4 Знак"/>
    <w:basedOn w:val="a0"/>
    <w:link w:val="4"/>
    <w:semiHidden/>
    <w:rsid w:val="00713472"/>
    <w:rPr>
      <w:rFonts w:ascii="Times New Roman" w:eastAsia="Times New Roman" w:hAnsi="Times New Roman" w:cs="Times New Roman"/>
      <w:b/>
      <w:sz w:val="24"/>
      <w:szCs w:val="20"/>
      <w:lang w:val="ro-RO" w:eastAsia="ru-RU"/>
    </w:rPr>
  </w:style>
  <w:style w:type="paragraph" w:styleId="a3">
    <w:name w:val="List Paragraph"/>
    <w:basedOn w:val="a"/>
    <w:uiPriority w:val="34"/>
    <w:qFormat/>
    <w:rsid w:val="002A6337"/>
    <w:pPr>
      <w:ind w:left="720"/>
      <w:contextualSpacing/>
    </w:pPr>
  </w:style>
  <w:style w:type="character" w:styleId="a4">
    <w:name w:val="Hyperlink"/>
    <w:uiPriority w:val="99"/>
    <w:unhideWhenUsed/>
    <w:rsid w:val="00505006"/>
    <w:rPr>
      <w:color w:val="0563C1"/>
      <w:u w:val="single"/>
    </w:rPr>
  </w:style>
  <w:style w:type="table" w:styleId="a5">
    <w:name w:val="Table Grid"/>
    <w:basedOn w:val="a1"/>
    <w:uiPriority w:val="59"/>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AB372D"/>
    <w:pPr>
      <w:ind w:firstLine="567"/>
      <w:jc w:val="both"/>
    </w:pPr>
  </w:style>
  <w:style w:type="paragraph" w:styleId="a7">
    <w:name w:val="Balloon Text"/>
    <w:basedOn w:val="a"/>
    <w:link w:val="a8"/>
    <w:uiPriority w:val="99"/>
    <w:semiHidden/>
    <w:unhideWhenUsed/>
    <w:rsid w:val="00AB372D"/>
    <w:rPr>
      <w:rFonts w:ascii="Segoe UI" w:hAnsi="Segoe UI" w:cs="Segoe UI"/>
      <w:sz w:val="18"/>
      <w:szCs w:val="18"/>
    </w:rPr>
  </w:style>
  <w:style w:type="character" w:customStyle="1" w:styleId="a8">
    <w:name w:val="Текст выноски Знак"/>
    <w:basedOn w:val="a0"/>
    <w:link w:val="a7"/>
    <w:uiPriority w:val="99"/>
    <w:semiHidden/>
    <w:rsid w:val="00AB372D"/>
    <w:rPr>
      <w:rFonts w:ascii="Segoe UI" w:eastAsia="Times New Roman" w:hAnsi="Segoe UI" w:cs="Segoe UI"/>
      <w:sz w:val="18"/>
      <w:szCs w:val="18"/>
      <w:lang w:eastAsia="ru-RU"/>
    </w:rPr>
  </w:style>
  <w:style w:type="paragraph" w:customStyle="1" w:styleId="rg">
    <w:name w:val="rg"/>
    <w:basedOn w:val="a"/>
    <w:rsid w:val="000C5086"/>
    <w:pPr>
      <w:spacing w:before="100" w:beforeAutospacing="1" w:after="100" w:afterAutospacing="1"/>
    </w:pPr>
    <w:rPr>
      <w:lang w:val="en-US" w:eastAsia="en-US"/>
    </w:rPr>
  </w:style>
  <w:style w:type="paragraph" w:styleId="a9">
    <w:name w:val="No Spacing"/>
    <w:uiPriority w:val="1"/>
    <w:qFormat/>
    <w:rsid w:val="00A152E0"/>
    <w:pPr>
      <w:spacing w:after="0" w:line="240" w:lineRule="auto"/>
      <w:jc w:val="both"/>
    </w:pPr>
    <w:rPr>
      <w:rFonts w:ascii="Times New Roman" w:eastAsiaTheme="minorEastAsia" w:hAnsi="Times New Roman"/>
      <w:sz w:val="25"/>
      <w:lang w:eastAsia="ru-RU"/>
    </w:rPr>
  </w:style>
  <w:style w:type="character" w:styleId="aa">
    <w:name w:val="Strong"/>
    <w:basedOn w:val="a0"/>
    <w:uiPriority w:val="22"/>
    <w:qFormat/>
    <w:rsid w:val="00A152E0"/>
    <w:rPr>
      <w:b/>
      <w:bCs/>
    </w:rPr>
  </w:style>
  <w:style w:type="paragraph" w:customStyle="1" w:styleId="Default">
    <w:name w:val="Default"/>
    <w:rsid w:val="00A152E0"/>
    <w:pPr>
      <w:autoSpaceDE w:val="0"/>
      <w:autoSpaceDN w:val="0"/>
      <w:adjustRightInd w:val="0"/>
      <w:spacing w:after="0" w:line="240" w:lineRule="auto"/>
    </w:pPr>
    <w:rPr>
      <w:rFonts w:ascii="Arial" w:hAnsi="Arial" w:cs="Arial"/>
      <w:color w:val="000000"/>
      <w:sz w:val="24"/>
      <w:szCs w:val="24"/>
    </w:rPr>
  </w:style>
  <w:style w:type="paragraph" w:styleId="ab">
    <w:name w:val="footer"/>
    <w:basedOn w:val="a"/>
    <w:link w:val="ac"/>
    <w:uiPriority w:val="99"/>
    <w:unhideWhenUsed/>
    <w:rsid w:val="00A152E0"/>
    <w:pPr>
      <w:tabs>
        <w:tab w:val="center" w:pos="4677"/>
        <w:tab w:val="right" w:pos="9355"/>
      </w:tabs>
      <w:jc w:val="both"/>
    </w:pPr>
    <w:rPr>
      <w:rFonts w:ascii="Sylfaen" w:eastAsiaTheme="minorEastAsia" w:hAnsi="Sylfaen" w:cstheme="minorBidi"/>
      <w:sz w:val="22"/>
      <w:szCs w:val="22"/>
    </w:rPr>
  </w:style>
  <w:style w:type="character" w:customStyle="1" w:styleId="ac">
    <w:name w:val="Нижний колонтитул Знак"/>
    <w:basedOn w:val="a0"/>
    <w:link w:val="ab"/>
    <w:uiPriority w:val="99"/>
    <w:rsid w:val="00A152E0"/>
    <w:rPr>
      <w:rFonts w:ascii="Sylfaen" w:eastAsiaTheme="minorEastAsia" w:hAnsi="Sylfaen"/>
      <w:lang w:eastAsia="ru-RU"/>
    </w:rPr>
  </w:style>
  <w:style w:type="paragraph" w:styleId="ad">
    <w:name w:val="header"/>
    <w:basedOn w:val="a"/>
    <w:link w:val="ae"/>
    <w:uiPriority w:val="99"/>
    <w:unhideWhenUsed/>
    <w:rsid w:val="000F0E18"/>
    <w:pPr>
      <w:tabs>
        <w:tab w:val="center" w:pos="4680"/>
        <w:tab w:val="right" w:pos="9360"/>
      </w:tabs>
    </w:pPr>
  </w:style>
  <w:style w:type="character" w:customStyle="1" w:styleId="ae">
    <w:name w:val="Верхний колонтитул Знак"/>
    <w:basedOn w:val="a0"/>
    <w:link w:val="ad"/>
    <w:uiPriority w:val="99"/>
    <w:rsid w:val="000F0E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ii.fisc.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vicii.fisc.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5615D-4FB3-4CFA-B487-D184137E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8005</Words>
  <Characters>45634</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aaaa</Company>
  <LinksUpToDate>false</LinksUpToDate>
  <CharactersWithSpaces>53532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LPLAMADEALA</dc:creator>
  <cp:lastModifiedBy>Andrei Balan</cp:lastModifiedBy>
  <cp:revision>14</cp:revision>
  <cp:lastPrinted>2018-03-01T10:17:00Z</cp:lastPrinted>
  <dcterms:created xsi:type="dcterms:W3CDTF">2018-03-01T09:25:00Z</dcterms:created>
  <dcterms:modified xsi:type="dcterms:W3CDTF">2018-03-01T10:21:00Z</dcterms:modified>
</cp:coreProperties>
</file>