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305"/>
      </w:tblGrid>
      <w:tr w:rsidR="009644A4" w:rsidRPr="00440052" w:rsidTr="00082030">
        <w:trPr>
          <w:trHeight w:val="1560"/>
          <w:jc w:val="center"/>
        </w:trPr>
        <w:tc>
          <w:tcPr>
            <w:tcW w:w="4140" w:type="dxa"/>
          </w:tcPr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005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MINISTERUL FINANŢELOR</w:t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AL REPUBLICII MOLDOVA</w:t>
            </w:r>
          </w:p>
        </w:tc>
        <w:tc>
          <w:tcPr>
            <w:tcW w:w="1620" w:type="dxa"/>
          </w:tcPr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4005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4AFC8A6" wp14:editId="46B16EA8">
                  <wp:extent cx="792480" cy="944880"/>
                  <wp:effectExtent l="0" t="0" r="7620" b="762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05" w:type="dxa"/>
          </w:tcPr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ФИНАНСОВ</w:t>
            </w:r>
          </w:p>
          <w:p w:rsidR="009644A4" w:rsidRPr="00440052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05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МОЛДОВА</w:t>
            </w:r>
          </w:p>
        </w:tc>
      </w:tr>
    </w:tbl>
    <w:p w:rsidR="009644A4" w:rsidRPr="00472DF4" w:rsidRDefault="00472DF4" w:rsidP="000F6DD4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RO" w:eastAsia="ru-RU"/>
        </w:rPr>
        <w:t>ORDIN</w:t>
      </w:r>
    </w:p>
    <w:p w:rsidR="009644A4" w:rsidRPr="00472DF4" w:rsidRDefault="00472DF4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mun. Chișinău</w:t>
      </w:r>
    </w:p>
    <w:p w:rsidR="003008D8" w:rsidRPr="0017206A" w:rsidRDefault="003008D8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6795" w:rsidRDefault="00B32D63" w:rsidP="00236F4E">
      <w:pPr>
        <w:tabs>
          <w:tab w:val="left" w:pos="0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2F7285" w:rsidRPr="001E4601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2F7285">
        <w:rPr>
          <w:rFonts w:ascii="Times New Roman" w:eastAsia="Calibri" w:hAnsi="Times New Roman"/>
          <w:b/>
          <w:sz w:val="27"/>
          <w:szCs w:val="27"/>
        </w:rPr>
        <w:t xml:space="preserve"> ____</w:t>
      </w:r>
      <w:r w:rsidR="002F7285" w:rsidRPr="00C8574C">
        <w:rPr>
          <w:rFonts w:ascii="Times New Roman" w:eastAsia="Calibri" w:hAnsi="Times New Roman"/>
          <w:b/>
          <w:sz w:val="27"/>
          <w:szCs w:val="27"/>
        </w:rPr>
        <w:t xml:space="preserve"> </w:t>
      </w:r>
      <w:r w:rsidR="002F7285">
        <w:rPr>
          <w:rFonts w:ascii="Times New Roman" w:eastAsia="Calibri" w:hAnsi="Times New Roman"/>
          <w:b/>
          <w:sz w:val="27"/>
          <w:szCs w:val="27"/>
        </w:rPr>
        <w:t>____________ 20</w:t>
      </w:r>
      <w:r w:rsidR="00A66795">
        <w:rPr>
          <w:rFonts w:ascii="Times New Roman" w:eastAsia="Calibri" w:hAnsi="Times New Roman"/>
          <w:b/>
          <w:sz w:val="27"/>
          <w:szCs w:val="27"/>
        </w:rPr>
        <w:t>20</w:t>
      </w:r>
      <w:r w:rsidR="002F7285">
        <w:rPr>
          <w:rFonts w:ascii="Times New Roman" w:eastAsia="Calibri" w:hAnsi="Times New Roman"/>
          <w:b/>
          <w:sz w:val="27"/>
          <w:szCs w:val="27"/>
        </w:rPr>
        <w:t xml:space="preserve">                                                                          </w:t>
      </w:r>
      <w:proofErr w:type="spellStart"/>
      <w:r w:rsidR="002F7285" w:rsidRPr="00C8574C">
        <w:rPr>
          <w:rFonts w:ascii="Times New Roman" w:eastAsia="Calibri" w:hAnsi="Times New Roman"/>
          <w:b/>
          <w:sz w:val="27"/>
          <w:szCs w:val="27"/>
        </w:rPr>
        <w:t>Nr</w:t>
      </w:r>
      <w:proofErr w:type="spellEnd"/>
      <w:r w:rsidR="002F7285" w:rsidRPr="00C8574C">
        <w:rPr>
          <w:rFonts w:ascii="Times New Roman" w:eastAsia="Calibri" w:hAnsi="Times New Roman"/>
          <w:b/>
          <w:sz w:val="27"/>
          <w:szCs w:val="27"/>
        </w:rPr>
        <w:t>. _______</w:t>
      </w:r>
      <w:r w:rsidR="009644A4" w:rsidRPr="0030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9644A4" w:rsidRDefault="009644A4" w:rsidP="00236F4E">
      <w:pPr>
        <w:tabs>
          <w:tab w:val="left" w:pos="0"/>
          <w:tab w:val="right" w:pos="9639"/>
        </w:tabs>
        <w:spacing w:after="0" w:line="240" w:lineRule="auto"/>
        <w:rPr>
          <w:rFonts w:ascii="Times New Roman" w:eastAsia="Calibri" w:hAnsi="Times New Roman"/>
          <w:b/>
          <w:sz w:val="27"/>
          <w:szCs w:val="27"/>
        </w:rPr>
      </w:pPr>
    </w:p>
    <w:p w:rsidR="00A66795" w:rsidRPr="00236F4E" w:rsidRDefault="00A66795" w:rsidP="00236F4E">
      <w:pPr>
        <w:tabs>
          <w:tab w:val="left" w:pos="0"/>
          <w:tab w:val="right" w:pos="9639"/>
        </w:tabs>
        <w:spacing w:after="0" w:line="240" w:lineRule="auto"/>
        <w:rPr>
          <w:rFonts w:ascii="Times New Roman" w:eastAsia="Calibri" w:hAnsi="Times New Roman"/>
          <w:b/>
          <w:sz w:val="27"/>
          <w:szCs w:val="27"/>
        </w:rPr>
      </w:pPr>
    </w:p>
    <w:p w:rsidR="00CB02B1" w:rsidRDefault="003768BA" w:rsidP="00A66795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9644A4">
        <w:rPr>
          <w:rFonts w:ascii="Times New Roman" w:eastAsia="Calibri" w:hAnsi="Times New Roman" w:cs="Times New Roman"/>
          <w:i/>
        </w:rPr>
        <w:t xml:space="preserve">Cu </w:t>
      </w:r>
      <w:proofErr w:type="spellStart"/>
      <w:r w:rsidRPr="009644A4">
        <w:rPr>
          <w:rFonts w:ascii="Times New Roman" w:eastAsia="Calibri" w:hAnsi="Times New Roman" w:cs="Times New Roman"/>
          <w:i/>
        </w:rPr>
        <w:t>privire</w:t>
      </w:r>
      <w:proofErr w:type="spellEnd"/>
      <w:r w:rsidRPr="009644A4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="00A66795">
        <w:rPr>
          <w:rFonts w:ascii="Times New Roman" w:eastAsia="Calibri" w:hAnsi="Times New Roman" w:cs="Times New Roman"/>
          <w:i/>
        </w:rPr>
        <w:t>aprobarea</w:t>
      </w:r>
      <w:proofErr w:type="spellEnd"/>
      <w:r w:rsidR="00A6679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A66795">
        <w:rPr>
          <w:rFonts w:ascii="Times New Roman" w:eastAsia="Calibri" w:hAnsi="Times New Roman" w:cs="Times New Roman"/>
          <w:i/>
        </w:rPr>
        <w:t>formularului</w:t>
      </w:r>
      <w:proofErr w:type="spellEnd"/>
      <w:r w:rsidR="00A66795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A66795">
        <w:rPr>
          <w:rFonts w:ascii="Times New Roman" w:eastAsia="Calibri" w:hAnsi="Times New Roman" w:cs="Times New Roman"/>
          <w:i/>
        </w:rPr>
        <w:t>tipizat</w:t>
      </w:r>
      <w:proofErr w:type="spellEnd"/>
      <w:r w:rsidR="00A66795">
        <w:rPr>
          <w:rFonts w:ascii="Times New Roman" w:eastAsia="Calibri" w:hAnsi="Times New Roman" w:cs="Times New Roman"/>
          <w:i/>
        </w:rPr>
        <w:t xml:space="preserve"> al </w:t>
      </w:r>
    </w:p>
    <w:p w:rsidR="00A66795" w:rsidRDefault="00A66795" w:rsidP="00A66795">
      <w:pPr>
        <w:spacing w:after="0" w:line="276" w:lineRule="auto"/>
        <w:rPr>
          <w:rFonts w:ascii="Times New Roman" w:eastAsia="Calibri" w:hAnsi="Times New Roman" w:cs="Times New Roman"/>
          <w:i/>
        </w:rPr>
      </w:pPr>
      <w:proofErr w:type="spellStart"/>
      <w:r>
        <w:rPr>
          <w:rFonts w:ascii="Times New Roman" w:eastAsia="Calibri" w:hAnsi="Times New Roman" w:cs="Times New Roman"/>
          <w:i/>
        </w:rPr>
        <w:t>Dării</w:t>
      </w:r>
      <w:proofErr w:type="spellEnd"/>
      <w:r>
        <w:rPr>
          <w:rFonts w:ascii="Times New Roman" w:eastAsia="Calibri" w:hAnsi="Times New Roman" w:cs="Times New Roman"/>
          <w:i/>
        </w:rPr>
        <w:t xml:space="preserve"> de </w:t>
      </w:r>
      <w:proofErr w:type="spellStart"/>
      <w:r>
        <w:rPr>
          <w:rFonts w:ascii="Times New Roman" w:eastAsia="Calibri" w:hAnsi="Times New Roman" w:cs="Times New Roman"/>
          <w:i/>
        </w:rPr>
        <w:t>seamă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privind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impozitul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pe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venitul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agenților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economici</w:t>
      </w:r>
      <w:proofErr w:type="spellEnd"/>
    </w:p>
    <w:p w:rsidR="00A66795" w:rsidRPr="00CB02B1" w:rsidRDefault="00A66795" w:rsidP="00A66795">
      <w:pPr>
        <w:spacing w:after="0" w:line="276" w:lineRule="auto"/>
        <w:rPr>
          <w:rFonts w:ascii="Times New Roman" w:eastAsia="Calibri" w:hAnsi="Times New Roman" w:cs="Times New Roman"/>
          <w:i/>
          <w:lang w:val="ro-RO"/>
        </w:rPr>
      </w:pPr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subiecți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ai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întreprinderilor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mici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și</w:t>
      </w:r>
      <w:proofErr w:type="spell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mijlocii</w:t>
      </w:r>
      <w:proofErr w:type="spellEnd"/>
    </w:p>
    <w:p w:rsidR="008553A6" w:rsidRDefault="008553A6" w:rsidP="000F6DD4">
      <w:pPr>
        <w:spacing w:after="0" w:line="276" w:lineRule="auto"/>
        <w:rPr>
          <w:rFonts w:ascii="Times New Roman" w:eastAsia="Calibri" w:hAnsi="Times New Roman" w:cs="Times New Roman"/>
          <w:i/>
          <w:sz w:val="12"/>
          <w:szCs w:val="12"/>
        </w:rPr>
      </w:pPr>
    </w:p>
    <w:p w:rsidR="009644A4" w:rsidRPr="007B2CCA" w:rsidRDefault="009644A4" w:rsidP="001F2DC2">
      <w:pPr>
        <w:spacing w:after="0" w:line="276" w:lineRule="auto"/>
        <w:rPr>
          <w:rFonts w:ascii="Times New Roman" w:eastAsia="Calibri" w:hAnsi="Times New Roman" w:cs="Times New Roman"/>
          <w:i/>
          <w:sz w:val="25"/>
          <w:szCs w:val="25"/>
        </w:rPr>
      </w:pPr>
    </w:p>
    <w:p w:rsidR="009B2799" w:rsidRDefault="00186F3C" w:rsidP="001F2DC2">
      <w:pPr>
        <w:spacing w:after="0" w:line="276" w:lineRule="auto"/>
        <w:ind w:right="49" w:firstLine="562"/>
        <w:jc w:val="both"/>
        <w:rPr>
          <w:rFonts w:ascii="Times New Roman" w:hAnsi="Times New Roman" w:cs="Times New Roman"/>
          <w:sz w:val="25"/>
          <w:szCs w:val="25"/>
          <w:lang w:val="ro-RO" w:eastAsia="ru-RU"/>
        </w:rPr>
      </w:pPr>
      <w:r w:rsidRPr="005A06BC">
        <w:rPr>
          <w:rFonts w:ascii="Times New Roman" w:hAnsi="Times New Roman" w:cs="Times New Roman"/>
          <w:sz w:val="25"/>
          <w:szCs w:val="25"/>
          <w:lang w:val="ro-RO" w:eastAsia="ru-RU"/>
        </w:rPr>
        <w:t>În scopul executării prevederilor art.83 alin.(4) din Codul fiscal, conform modificărilor operate prin Legea nr.</w:t>
      </w:r>
      <w:r w:rsidR="00D26DDB">
        <w:rPr>
          <w:rFonts w:ascii="Times New Roman" w:hAnsi="Times New Roman" w:cs="Times New Roman"/>
          <w:sz w:val="25"/>
          <w:szCs w:val="25"/>
          <w:lang w:val="ro-RO" w:eastAsia="ru-RU"/>
        </w:rPr>
        <w:t>171</w:t>
      </w:r>
      <w:r w:rsidRPr="005A06BC">
        <w:rPr>
          <w:rFonts w:ascii="Times New Roman" w:hAnsi="Times New Roman" w:cs="Times New Roman"/>
          <w:sz w:val="25"/>
          <w:szCs w:val="25"/>
          <w:lang w:val="ro-RO" w:eastAsia="ru-RU"/>
        </w:rPr>
        <w:t xml:space="preserve"> din </w:t>
      </w:r>
      <w:r w:rsidR="00D26DDB">
        <w:rPr>
          <w:rFonts w:ascii="Times New Roman" w:hAnsi="Times New Roman" w:cs="Times New Roman"/>
          <w:sz w:val="25"/>
          <w:szCs w:val="25"/>
          <w:lang w:val="ro-RO" w:eastAsia="ru-RU"/>
        </w:rPr>
        <w:t>19 decembrie</w:t>
      </w:r>
      <w:r w:rsidRPr="005A06BC">
        <w:rPr>
          <w:rFonts w:ascii="Times New Roman" w:hAnsi="Times New Roman" w:cs="Times New Roman"/>
          <w:sz w:val="25"/>
          <w:szCs w:val="25"/>
          <w:lang w:val="ro-RO" w:eastAsia="ru-RU"/>
        </w:rPr>
        <w:t xml:space="preserve"> 201</w:t>
      </w:r>
      <w:r w:rsidR="00892E6C" w:rsidRPr="005A06BC">
        <w:rPr>
          <w:rFonts w:ascii="Times New Roman" w:hAnsi="Times New Roman" w:cs="Times New Roman"/>
          <w:sz w:val="25"/>
          <w:szCs w:val="25"/>
          <w:lang w:val="ro-RO" w:eastAsia="ru-RU"/>
        </w:rPr>
        <w:t>9</w:t>
      </w:r>
      <w:r w:rsidRPr="005A06BC">
        <w:rPr>
          <w:rFonts w:ascii="Times New Roman" w:hAnsi="Times New Roman" w:cs="Times New Roman"/>
          <w:sz w:val="25"/>
          <w:szCs w:val="25"/>
          <w:lang w:val="ro-RO" w:eastAsia="ru-RU"/>
        </w:rPr>
        <w:t xml:space="preserve"> cu privire la modificarea unor acte legislative (Monitorul Oficial al Republicii Moldova, 201</w:t>
      </w:r>
      <w:r w:rsidR="00892E6C" w:rsidRPr="005A06BC">
        <w:rPr>
          <w:rFonts w:ascii="Times New Roman" w:hAnsi="Times New Roman" w:cs="Times New Roman"/>
          <w:sz w:val="25"/>
          <w:szCs w:val="25"/>
          <w:lang w:val="ro-RO" w:eastAsia="ru-RU"/>
        </w:rPr>
        <w:t>9</w:t>
      </w:r>
      <w:r w:rsidRPr="005A06BC">
        <w:rPr>
          <w:rFonts w:ascii="Times New Roman" w:hAnsi="Times New Roman" w:cs="Times New Roman"/>
          <w:sz w:val="25"/>
          <w:szCs w:val="25"/>
          <w:lang w:val="ro-RO" w:eastAsia="ru-RU"/>
        </w:rPr>
        <w:t>, nr.</w:t>
      </w:r>
      <w:r w:rsidR="00D26DDB">
        <w:rPr>
          <w:rFonts w:ascii="Times New Roman" w:hAnsi="Times New Roman" w:cs="Times New Roman"/>
          <w:sz w:val="25"/>
          <w:szCs w:val="25"/>
          <w:lang w:val="ro-RO" w:eastAsia="ru-RU"/>
        </w:rPr>
        <w:t>393</w:t>
      </w:r>
      <w:r w:rsidRPr="005A06BC">
        <w:rPr>
          <w:rFonts w:ascii="Times New Roman" w:hAnsi="Times New Roman" w:cs="Times New Roman"/>
          <w:sz w:val="25"/>
          <w:szCs w:val="25"/>
          <w:lang w:val="ro-RO" w:eastAsia="ru-RU"/>
        </w:rPr>
        <w:t>-</w:t>
      </w:r>
      <w:r w:rsidR="00D26DDB">
        <w:rPr>
          <w:rFonts w:ascii="Times New Roman" w:hAnsi="Times New Roman" w:cs="Times New Roman"/>
          <w:sz w:val="25"/>
          <w:szCs w:val="25"/>
          <w:lang w:val="ro-RO" w:eastAsia="ru-RU"/>
        </w:rPr>
        <w:t>399</w:t>
      </w:r>
      <w:r w:rsidRPr="005A06BC">
        <w:rPr>
          <w:rFonts w:ascii="Times New Roman" w:hAnsi="Times New Roman" w:cs="Times New Roman"/>
          <w:sz w:val="25"/>
          <w:szCs w:val="25"/>
          <w:lang w:val="ro-RO" w:eastAsia="ru-RU"/>
        </w:rPr>
        <w:t>, art.</w:t>
      </w:r>
      <w:r w:rsidR="00D26DDB">
        <w:rPr>
          <w:rFonts w:ascii="Times New Roman" w:hAnsi="Times New Roman" w:cs="Times New Roman"/>
          <w:sz w:val="25"/>
          <w:szCs w:val="25"/>
          <w:lang w:val="ro-RO" w:eastAsia="ru-RU"/>
        </w:rPr>
        <w:t>319</w:t>
      </w:r>
      <w:r w:rsidRPr="005A06BC">
        <w:rPr>
          <w:rFonts w:ascii="Times New Roman" w:hAnsi="Times New Roman" w:cs="Times New Roman"/>
          <w:sz w:val="25"/>
          <w:szCs w:val="25"/>
          <w:lang w:val="ro-RO" w:eastAsia="ru-RU"/>
        </w:rPr>
        <w:t>),</w:t>
      </w:r>
    </w:p>
    <w:p w:rsidR="005A06BC" w:rsidRPr="005A06BC" w:rsidRDefault="005A06BC" w:rsidP="001F2DC2">
      <w:pPr>
        <w:spacing w:after="0" w:line="276" w:lineRule="auto"/>
        <w:ind w:right="49" w:firstLine="562"/>
        <w:jc w:val="both"/>
        <w:rPr>
          <w:rFonts w:ascii="Times New Roman" w:hAnsi="Times New Roman" w:cs="Times New Roman"/>
          <w:sz w:val="25"/>
          <w:szCs w:val="25"/>
          <w:lang w:val="ro-RO" w:eastAsia="ru-RU"/>
        </w:rPr>
      </w:pPr>
    </w:p>
    <w:p w:rsidR="00892E6C" w:rsidRPr="00892E6C" w:rsidRDefault="00892E6C" w:rsidP="00C64D75">
      <w:pPr>
        <w:spacing w:after="0" w:line="360" w:lineRule="auto"/>
        <w:ind w:right="49" w:firstLine="562"/>
        <w:jc w:val="both"/>
        <w:rPr>
          <w:rFonts w:ascii="Times New Roman" w:hAnsi="Times New Roman" w:cs="Times New Roman"/>
          <w:sz w:val="8"/>
          <w:szCs w:val="8"/>
          <w:lang w:val="ro-RO" w:eastAsia="ru-RU"/>
        </w:rPr>
      </w:pPr>
    </w:p>
    <w:p w:rsidR="00F87074" w:rsidRDefault="00303F32" w:rsidP="00AB7902">
      <w:pPr>
        <w:spacing w:after="0" w:line="36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4D75">
        <w:rPr>
          <w:rFonts w:ascii="Times New Roman" w:eastAsia="Times New Roman" w:hAnsi="Times New Roman" w:cs="Times New Roman"/>
          <w:b/>
          <w:bCs/>
          <w:sz w:val="26"/>
          <w:szCs w:val="26"/>
        </w:rPr>
        <w:t>ORDON:</w:t>
      </w:r>
    </w:p>
    <w:p w:rsidR="005A06BC" w:rsidRDefault="005A06BC" w:rsidP="002228E3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66795" w:rsidRPr="00A66795" w:rsidRDefault="00A66795" w:rsidP="00A66795">
      <w:pPr>
        <w:pStyle w:val="a5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o-RO"/>
        </w:rPr>
      </w:pPr>
      <w:r w:rsidRPr="00A66795">
        <w:rPr>
          <w:rFonts w:ascii="Times New Roman" w:hAnsi="Times New Roman" w:cs="Times New Roman"/>
          <w:sz w:val="25"/>
          <w:szCs w:val="25"/>
          <w:lang w:val="ro-RO" w:eastAsia="ru-RU"/>
        </w:rPr>
        <w:t xml:space="preserve">Se aprobă formularul tipizat </w:t>
      </w:r>
      <w:r>
        <w:rPr>
          <w:rFonts w:ascii="Times New Roman" w:hAnsi="Times New Roman" w:cs="Times New Roman"/>
          <w:sz w:val="25"/>
          <w:szCs w:val="25"/>
          <w:lang w:val="ro-RO" w:eastAsia="ru-RU"/>
        </w:rPr>
        <w:t>”</w:t>
      </w:r>
      <w:r w:rsidRPr="00A66795">
        <w:rPr>
          <w:rFonts w:ascii="Times New Roman" w:hAnsi="Times New Roman" w:cs="Times New Roman"/>
          <w:sz w:val="25"/>
          <w:szCs w:val="25"/>
          <w:lang w:val="ro-RO" w:eastAsia="ru-RU"/>
        </w:rPr>
        <w:t>Darea de seamă privind impozitul pe venitul agenților economici  subiecți ai întreprinderilor mici și mijlocii</w:t>
      </w:r>
      <w:r>
        <w:rPr>
          <w:rFonts w:ascii="Times New Roman" w:hAnsi="Times New Roman" w:cs="Times New Roman"/>
          <w:sz w:val="25"/>
          <w:szCs w:val="25"/>
          <w:lang w:val="ro-RO" w:eastAsia="ru-RU"/>
        </w:rPr>
        <w:t>”</w:t>
      </w:r>
      <w:r w:rsidRPr="00A66795">
        <w:rPr>
          <w:rFonts w:ascii="Times New Roman" w:hAnsi="Times New Roman" w:cs="Times New Roman"/>
          <w:sz w:val="25"/>
          <w:szCs w:val="25"/>
          <w:lang w:val="ro-RO" w:eastAsia="ru-RU"/>
        </w:rPr>
        <w:t xml:space="preserve"> (forma </w:t>
      </w:r>
      <w:r>
        <w:rPr>
          <w:rFonts w:ascii="Times New Roman" w:hAnsi="Times New Roman" w:cs="Times New Roman"/>
          <w:sz w:val="25"/>
          <w:szCs w:val="25"/>
          <w:lang w:val="ro-RO" w:eastAsia="ru-RU"/>
        </w:rPr>
        <w:t>SIMM20</w:t>
      </w:r>
      <w:r w:rsidRPr="00A66795">
        <w:rPr>
          <w:rFonts w:ascii="Times New Roman" w:hAnsi="Times New Roman" w:cs="Times New Roman"/>
          <w:sz w:val="25"/>
          <w:szCs w:val="25"/>
          <w:lang w:val="ro-RO" w:eastAsia="ru-RU"/>
        </w:rPr>
        <w:t>), conform anexei nr.1, şi Modul de completare a acestuia, conform anexei nr.2.</w:t>
      </w:r>
    </w:p>
    <w:p w:rsidR="00A66795" w:rsidRDefault="00A66795" w:rsidP="00A66795">
      <w:pPr>
        <w:pStyle w:val="a5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o-RO"/>
        </w:rPr>
      </w:pPr>
      <w:r w:rsidRPr="00A66795">
        <w:rPr>
          <w:rFonts w:ascii="Times New Roman" w:hAnsi="Times New Roman" w:cs="Times New Roman"/>
          <w:color w:val="000000" w:themeColor="text1"/>
          <w:sz w:val="25"/>
          <w:szCs w:val="25"/>
          <w:lang w:val="ro-RO"/>
        </w:rPr>
        <w:t>Se abrogă Ordinul Ministerului Finanţelor nr.110 din 28 iulie 2015 cu privire aprobarea Formularului-tip forma IVAO15 ”Darea de seamă privind impozitul pe venitul din activitatea operațională” (Monitorul Oficial, 2015, nr.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o-RO"/>
        </w:rPr>
        <w:t>211</w:t>
      </w:r>
      <w:r w:rsidRPr="00A66795">
        <w:rPr>
          <w:rFonts w:ascii="Times New Roman" w:hAnsi="Times New Roman" w:cs="Times New Roman"/>
          <w:color w:val="000000" w:themeColor="text1"/>
          <w:sz w:val="25"/>
          <w:szCs w:val="25"/>
          <w:lang w:val="ro-RO"/>
        </w:rPr>
        <w:t>-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o-RO"/>
        </w:rPr>
        <w:t>212</w:t>
      </w:r>
      <w:r w:rsidRPr="00A66795">
        <w:rPr>
          <w:rFonts w:ascii="Times New Roman" w:hAnsi="Times New Roman" w:cs="Times New Roman"/>
          <w:color w:val="000000" w:themeColor="text1"/>
          <w:sz w:val="25"/>
          <w:szCs w:val="25"/>
          <w:lang w:val="ro-RO"/>
        </w:rPr>
        <w:t>, art.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o-RO"/>
        </w:rPr>
        <w:t>1391</w:t>
      </w:r>
      <w:r w:rsidRPr="00A66795">
        <w:rPr>
          <w:rFonts w:ascii="Times New Roman" w:hAnsi="Times New Roman" w:cs="Times New Roman"/>
          <w:color w:val="000000" w:themeColor="text1"/>
          <w:sz w:val="25"/>
          <w:szCs w:val="25"/>
          <w:lang w:val="ro-RO"/>
        </w:rPr>
        <w:t>).</w:t>
      </w:r>
    </w:p>
    <w:p w:rsidR="00A66795" w:rsidRDefault="00A66795" w:rsidP="00A66795">
      <w:pPr>
        <w:pStyle w:val="a5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o-RO"/>
        </w:rPr>
      </w:pPr>
      <w:r w:rsidRPr="00A66795">
        <w:rPr>
          <w:rFonts w:ascii="Times New Roman" w:hAnsi="Times New Roman" w:cs="Times New Roman"/>
          <w:color w:val="000000" w:themeColor="text1"/>
          <w:sz w:val="25"/>
          <w:szCs w:val="25"/>
          <w:lang w:val="ro-RO"/>
        </w:rPr>
        <w:t>Prima perioadă fiscală de raportare, conform formular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ro-RO"/>
        </w:rPr>
        <w:t xml:space="preserve">ului </w:t>
      </w:r>
      <w:r w:rsidRPr="00A66795">
        <w:rPr>
          <w:rFonts w:ascii="Times New Roman" w:hAnsi="Times New Roman" w:cs="Times New Roman"/>
          <w:color w:val="000000" w:themeColor="text1"/>
          <w:sz w:val="25"/>
          <w:szCs w:val="25"/>
          <w:lang w:val="ro-RO"/>
        </w:rPr>
        <w:t xml:space="preserve">aprobat, este perioada fiscală </w:t>
      </w:r>
      <w:r w:rsidRPr="00A66795">
        <w:rPr>
          <w:rFonts w:ascii="Times New Roman" w:hAnsi="Times New Roman" w:cs="Times New Roman"/>
          <w:sz w:val="25"/>
          <w:szCs w:val="25"/>
          <w:lang w:val="ro-RO" w:eastAsia="ru-RU"/>
        </w:rPr>
        <w:t>de declarare a anului 2020</w:t>
      </w:r>
      <w:r w:rsidRPr="00A66795">
        <w:rPr>
          <w:rFonts w:ascii="Times New Roman" w:hAnsi="Times New Roman" w:cs="Times New Roman"/>
          <w:color w:val="000000" w:themeColor="text1"/>
          <w:sz w:val="25"/>
          <w:szCs w:val="25"/>
          <w:lang w:val="ro-RO"/>
        </w:rPr>
        <w:t>.</w:t>
      </w:r>
    </w:p>
    <w:p w:rsidR="00AB53A2" w:rsidRPr="00930AB7" w:rsidRDefault="00A66795" w:rsidP="00A6679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ro-RO"/>
        </w:rPr>
      </w:pPr>
      <w:r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 xml:space="preserve">  </w:t>
      </w:r>
      <w:r w:rsidR="00484EAD" w:rsidRPr="00C2056D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 xml:space="preserve">Prevederile prezentului ordin se aduc la cunoștință contribuabililor prin publicarea în </w:t>
      </w:r>
      <w:r w:rsidR="00795741" w:rsidRPr="00C2056D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 xml:space="preserve">   </w:t>
      </w:r>
      <w:r w:rsidR="00484EAD" w:rsidRPr="00C2056D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>Monitorul</w:t>
      </w:r>
      <w:r w:rsidR="00930AB7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 xml:space="preserve"> Oficial al Republicii Moldova.</w:t>
      </w:r>
    </w:p>
    <w:p w:rsidR="0010007A" w:rsidRPr="003E7DBA" w:rsidRDefault="0010007A" w:rsidP="003E7DBA">
      <w:pPr>
        <w:pStyle w:val="a5"/>
        <w:tabs>
          <w:tab w:val="left" w:pos="720"/>
          <w:tab w:val="left" w:pos="851"/>
          <w:tab w:val="left" w:pos="4862"/>
        </w:tabs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/>
          <w:sz w:val="12"/>
          <w:szCs w:val="12"/>
          <w:lang w:val="ro-RO"/>
        </w:rPr>
      </w:pPr>
    </w:p>
    <w:p w:rsidR="0028671B" w:rsidRDefault="0028671B" w:rsidP="0010007A">
      <w:pPr>
        <w:pStyle w:val="a5"/>
        <w:tabs>
          <w:tab w:val="left" w:pos="99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28671B" w:rsidRDefault="0028671B" w:rsidP="0010007A">
      <w:pPr>
        <w:pStyle w:val="a5"/>
        <w:tabs>
          <w:tab w:val="left" w:pos="99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10007A" w:rsidRPr="00CE1536" w:rsidRDefault="0028671B" w:rsidP="0010007A">
      <w:pPr>
        <w:pStyle w:val="a5"/>
        <w:tabs>
          <w:tab w:val="left" w:pos="99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CE1536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ab/>
      </w:r>
      <w:r w:rsidR="00CE1536" w:rsidRPr="00CE1536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VICEPRIM-MINISTRU, </w:t>
      </w:r>
    </w:p>
    <w:p w:rsidR="0010007A" w:rsidRPr="00CE1536" w:rsidRDefault="00CE1536" w:rsidP="0010007A">
      <w:pPr>
        <w:pStyle w:val="a5"/>
        <w:tabs>
          <w:tab w:val="left" w:pos="99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CE1536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ab/>
        <w:t xml:space="preserve">MINISTRU AL FINANȚELOR                                          </w:t>
      </w:r>
      <w:r w:rsidR="0010007A" w:rsidRPr="00CE1536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Serghei PUȘCUȚA</w:t>
      </w:r>
    </w:p>
    <w:p w:rsidR="0010007A" w:rsidRPr="00CE1536" w:rsidRDefault="0010007A" w:rsidP="0010007A">
      <w:pPr>
        <w:pStyle w:val="a5"/>
        <w:tabs>
          <w:tab w:val="left" w:pos="99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</w:p>
    <w:p w:rsidR="003E7DBA" w:rsidRDefault="003E7DBA" w:rsidP="003E7DBA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28671B" w:rsidRDefault="0028671B" w:rsidP="003E7DBA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28671B" w:rsidRDefault="0028671B" w:rsidP="003E7DBA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28671B" w:rsidRDefault="0028671B" w:rsidP="003E7DBA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C2056D" w:rsidRDefault="00930AB7" w:rsidP="00930AB7">
      <w:pPr>
        <w:pStyle w:val="a5"/>
        <w:tabs>
          <w:tab w:val="left" w:pos="213"/>
          <w:tab w:val="left" w:pos="990"/>
        </w:tabs>
        <w:spacing w:after="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ab/>
      </w:r>
    </w:p>
    <w:p w:rsidR="0010007A" w:rsidRPr="008C5406" w:rsidRDefault="0010007A" w:rsidP="0010007A">
      <w:pPr>
        <w:spacing w:after="0"/>
        <w:rPr>
          <w:rFonts w:ascii="Times New Roman" w:eastAsia="Calibri" w:hAnsi="Times New Roman" w:cs="Times New Roman"/>
          <w:i/>
          <w:sz w:val="16"/>
          <w:szCs w:val="16"/>
          <w:lang w:val="ro-RO"/>
        </w:rPr>
      </w:pPr>
      <w:r w:rsidRPr="008C5406">
        <w:rPr>
          <w:rFonts w:ascii="Times New Roman" w:eastAsia="Calibri" w:hAnsi="Times New Roman" w:cs="Times New Roman"/>
          <w:i/>
          <w:sz w:val="16"/>
          <w:szCs w:val="16"/>
        </w:rPr>
        <w:t xml:space="preserve">Ex:  </w:t>
      </w:r>
      <w:r w:rsidR="0028671B">
        <w:rPr>
          <w:rFonts w:ascii="Times New Roman" w:eastAsia="Calibri" w:hAnsi="Times New Roman" w:cs="Times New Roman"/>
          <w:i/>
          <w:sz w:val="16"/>
          <w:szCs w:val="16"/>
        </w:rPr>
        <w:t>Diana RUSU</w:t>
      </w:r>
    </w:p>
    <w:p w:rsidR="0010007A" w:rsidRDefault="0010007A" w:rsidP="0010007A">
      <w:pPr>
        <w:spacing w:after="0"/>
        <w:rPr>
          <w:rFonts w:ascii="Times New Roman" w:hAnsi="Times New Roman"/>
          <w:i/>
          <w:sz w:val="16"/>
          <w:szCs w:val="16"/>
          <w:lang w:val="ro-RO"/>
        </w:rPr>
      </w:pPr>
      <w:r w:rsidRPr="008C5406">
        <w:rPr>
          <w:rFonts w:ascii="Times New Roman" w:hAnsi="Times New Roman"/>
          <w:i/>
          <w:sz w:val="16"/>
          <w:szCs w:val="16"/>
          <w:lang w:val="ro-RO"/>
        </w:rPr>
        <w:t>Tel.: (022) 82 33 95</w:t>
      </w:r>
    </w:p>
    <w:p w:rsidR="00D9634A" w:rsidRPr="008C5406" w:rsidRDefault="00D9634A" w:rsidP="0010007A">
      <w:pPr>
        <w:spacing w:after="0"/>
        <w:rPr>
          <w:rFonts w:ascii="Times New Roman" w:eastAsia="Calibri" w:hAnsi="Times New Roman" w:cs="Times New Roman"/>
          <w:i/>
          <w:sz w:val="16"/>
          <w:szCs w:val="16"/>
          <w:lang w:val="ro-RO"/>
        </w:rPr>
      </w:pPr>
    </w:p>
    <w:tbl>
      <w:tblPr>
        <w:tblW w:w="5196" w:type="pct"/>
        <w:jc w:val="center"/>
        <w:tblLook w:val="00A0" w:firstRow="1" w:lastRow="0" w:firstColumn="1" w:lastColumn="0" w:noHBand="0" w:noVBand="0"/>
      </w:tblPr>
      <w:tblGrid>
        <w:gridCol w:w="550"/>
        <w:gridCol w:w="4886"/>
        <w:gridCol w:w="5116"/>
      </w:tblGrid>
      <w:tr w:rsidR="00D9634A" w:rsidRPr="00A63B45" w:rsidTr="00024BB9">
        <w:trPr>
          <w:trHeight w:val="413"/>
          <w:jc w:val="center"/>
        </w:trPr>
        <w:tc>
          <w:tcPr>
            <w:tcW w:w="261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8" w:type="pct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6678D3" w:rsidRDefault="00D9634A" w:rsidP="00024BB9">
            <w:pPr>
              <w:pStyle w:val="rg"/>
              <w:rPr>
                <w:sz w:val="14"/>
                <w:szCs w:val="14"/>
                <w:lang w:val="it-IT"/>
              </w:rPr>
            </w:pPr>
            <w:r w:rsidRPr="006678D3">
              <w:rPr>
                <w:b/>
                <w:bCs/>
                <w:sz w:val="14"/>
                <w:szCs w:val="14"/>
                <w:lang w:val="it-IT"/>
              </w:rPr>
              <w:t>Anexa nr. 1</w:t>
            </w:r>
            <w:r w:rsidRPr="006678D3">
              <w:rPr>
                <w:sz w:val="14"/>
                <w:szCs w:val="14"/>
                <w:lang w:val="it-IT"/>
              </w:rPr>
              <w:t xml:space="preserve"> </w:t>
            </w:r>
            <w:r w:rsidRPr="006678D3">
              <w:rPr>
                <w:b/>
                <w:bCs/>
                <w:sz w:val="14"/>
                <w:szCs w:val="14"/>
                <w:lang w:val="it-IT"/>
              </w:rPr>
              <w:t>la Ordinul Ministerului Finanțelor</w:t>
            </w:r>
            <w:r w:rsidRPr="006678D3">
              <w:rPr>
                <w:sz w:val="14"/>
                <w:szCs w:val="14"/>
                <w:lang w:val="it-IT"/>
              </w:rPr>
              <w:t xml:space="preserve"> </w:t>
            </w:r>
            <w:r w:rsidRPr="006678D3">
              <w:rPr>
                <w:b/>
                <w:bCs/>
                <w:sz w:val="14"/>
                <w:szCs w:val="14"/>
                <w:lang w:val="it-IT"/>
              </w:rPr>
              <w:t>nr.____ din ________________2020</w:t>
            </w:r>
            <w:r w:rsidRPr="006678D3">
              <w:rPr>
                <w:sz w:val="14"/>
                <w:szCs w:val="14"/>
                <w:lang w:val="it-IT"/>
              </w:rPr>
              <w:t xml:space="preserve"> </w:t>
            </w:r>
          </w:p>
          <w:p w:rsidR="00D9634A" w:rsidRPr="008B6B5F" w:rsidRDefault="00D9634A" w:rsidP="00024BB9">
            <w:pPr>
              <w:pStyle w:val="rg"/>
              <w:rPr>
                <w:b/>
                <w:bCs/>
                <w:sz w:val="14"/>
                <w:szCs w:val="14"/>
              </w:rPr>
            </w:pPr>
            <w:r w:rsidRPr="006678D3">
              <w:rPr>
                <w:sz w:val="14"/>
                <w:szCs w:val="14"/>
                <w:lang w:val="it-IT"/>
              </w:rPr>
              <w:t> </w:t>
            </w:r>
            <w:r w:rsidRPr="006678D3">
              <w:rPr>
                <w:sz w:val="14"/>
                <w:szCs w:val="14"/>
              </w:rPr>
              <w:t>Приложение № 1 к Приказу Министерства Финансов № ______ от _______________</w:t>
            </w:r>
            <w:r>
              <w:rPr>
                <w:sz w:val="14"/>
                <w:szCs w:val="14"/>
              </w:rPr>
              <w:t>2020</w:t>
            </w:r>
            <w:r w:rsidRPr="006678D3">
              <w:rPr>
                <w:sz w:val="14"/>
                <w:szCs w:val="14"/>
              </w:rPr>
              <w:t xml:space="preserve"> г</w:t>
            </w:r>
            <w:r w:rsidRPr="008B6B5F">
              <w:rPr>
                <w:sz w:val="16"/>
                <w:szCs w:val="16"/>
              </w:rPr>
              <w:t>.</w:t>
            </w:r>
          </w:p>
        </w:tc>
      </w:tr>
      <w:tr w:rsidR="00D9634A" w:rsidRPr="008B6B5F" w:rsidTr="00024BB9">
        <w:trPr>
          <w:trHeight w:val="802"/>
          <w:jc w:val="center"/>
        </w:trPr>
        <w:tc>
          <w:tcPr>
            <w:tcW w:w="261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B5F">
              <w:rPr>
                <w:rFonts w:ascii="Times New Roman" w:hAnsi="Times New Roman"/>
                <w:sz w:val="20"/>
                <w:szCs w:val="20"/>
              </w:rPr>
              <w:t> </w:t>
            </w:r>
            <w:r w:rsidRPr="008B6B5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14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D96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Forma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SIMM20</w:t>
            </w:r>
            <w:r w:rsidRPr="008B6B5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8B6B5F">
              <w:rPr>
                <w:rFonts w:ascii="Times New Roman" w:hAnsi="Times New Roman"/>
                <w:sz w:val="20"/>
                <w:szCs w:val="20"/>
              </w:rPr>
              <w:t>Форма</w:t>
            </w:r>
            <w:proofErr w:type="spellEnd"/>
          </w:p>
        </w:tc>
        <w:tc>
          <w:tcPr>
            <w:tcW w:w="2424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pStyle w:val="ab"/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958"/>
          <w:jc w:val="center"/>
        </w:trPr>
        <w:tc>
          <w:tcPr>
            <w:tcW w:w="5000" w:type="pct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EA0EAB" w:rsidRDefault="00D9634A" w:rsidP="00D9634A">
            <w:pPr>
              <w:pStyle w:val="cn"/>
              <w:spacing w:before="0" w:beforeAutospacing="0" w:after="0" w:afterAutospacing="0"/>
              <w:jc w:val="center"/>
              <w:rPr>
                <w:sz w:val="20"/>
                <w:szCs w:val="20"/>
                <w:lang w:val="it-IT"/>
              </w:rPr>
            </w:pPr>
            <w:r w:rsidRPr="00EA0EAB">
              <w:rPr>
                <w:b/>
                <w:bCs/>
                <w:sz w:val="20"/>
                <w:szCs w:val="20"/>
                <w:lang w:val="it-IT"/>
              </w:rPr>
              <w:t>DAREA DE SEAMĂ</w:t>
            </w:r>
          </w:p>
          <w:p w:rsidR="00D9634A" w:rsidRPr="00EA0EAB" w:rsidRDefault="00D9634A" w:rsidP="00D9634A">
            <w:pPr>
              <w:pStyle w:val="cn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EA0EAB">
              <w:rPr>
                <w:b/>
                <w:bCs/>
                <w:sz w:val="20"/>
                <w:szCs w:val="20"/>
                <w:lang w:val="it-IT"/>
              </w:rPr>
              <w:t>privind impozitul pe venitul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EA0EAB">
              <w:rPr>
                <w:b/>
                <w:bCs/>
                <w:sz w:val="20"/>
                <w:szCs w:val="20"/>
                <w:lang w:val="it-IT"/>
              </w:rPr>
              <w:t>agenţilor economici subiecţi</w:t>
            </w:r>
          </w:p>
          <w:p w:rsidR="00D9634A" w:rsidRDefault="00D9634A" w:rsidP="00D9634A">
            <w:pPr>
              <w:pStyle w:val="cn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EA0EAB">
              <w:rPr>
                <w:b/>
                <w:bCs/>
                <w:sz w:val="20"/>
                <w:szCs w:val="20"/>
                <w:lang w:val="it-IT"/>
              </w:rPr>
              <w:t>ai sectorului întreprinderilor mici şi mijlocii</w:t>
            </w:r>
          </w:p>
          <w:p w:rsidR="00D9634A" w:rsidRPr="00EA0EAB" w:rsidRDefault="00D9634A" w:rsidP="00D9634A">
            <w:pPr>
              <w:pStyle w:val="cn"/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EA0EAB">
              <w:rPr>
                <w:sz w:val="20"/>
                <w:szCs w:val="20"/>
                <w:lang w:val="ru-RU"/>
              </w:rPr>
              <w:t>ОТЧЕТ</w:t>
            </w:r>
          </w:p>
          <w:p w:rsidR="00D9634A" w:rsidRPr="00EA0EAB" w:rsidRDefault="00D9634A" w:rsidP="00D9634A">
            <w:pPr>
              <w:pStyle w:val="cn"/>
              <w:spacing w:before="0" w:beforeAutospacing="0" w:after="0" w:afterAutospacing="0"/>
              <w:jc w:val="center"/>
              <w:rPr>
                <w:sz w:val="20"/>
                <w:szCs w:val="20"/>
                <w:lang w:val="ro-RO"/>
              </w:rPr>
            </w:pPr>
            <w:r w:rsidRPr="00EA0EAB">
              <w:rPr>
                <w:sz w:val="20"/>
                <w:szCs w:val="20"/>
                <w:lang w:val="ru-RU"/>
              </w:rPr>
              <w:t xml:space="preserve">по налогу на доход </w:t>
            </w:r>
            <w:r w:rsidRPr="00EA0EAB">
              <w:rPr>
                <w:sz w:val="20"/>
                <w:szCs w:val="20"/>
                <w:lang w:val="ro-RO"/>
              </w:rPr>
              <w:t>хозяйствующих субъектов –</w:t>
            </w:r>
          </w:p>
          <w:p w:rsidR="00D9634A" w:rsidRPr="00EA0EAB" w:rsidRDefault="00D9634A" w:rsidP="00D9634A">
            <w:pPr>
              <w:pStyle w:val="cn"/>
              <w:spacing w:before="0" w:beforeAutospacing="0" w:after="0" w:afterAutospacing="0"/>
              <w:jc w:val="center"/>
              <w:rPr>
                <w:sz w:val="20"/>
                <w:szCs w:val="20"/>
                <w:lang w:val="ro-RO"/>
              </w:rPr>
            </w:pPr>
            <w:r w:rsidRPr="00EA0EAB">
              <w:rPr>
                <w:sz w:val="20"/>
                <w:szCs w:val="20"/>
                <w:lang w:val="ro-RO"/>
              </w:rPr>
              <w:t>субъектов сектора малых и средних предприятий</w:t>
            </w:r>
          </w:p>
        </w:tc>
      </w:tr>
      <w:tr w:rsidR="00D9634A" w:rsidRPr="008B6B5F" w:rsidTr="00024BB9">
        <w:trPr>
          <w:trHeight w:val="1705"/>
          <w:jc w:val="center"/>
        </w:trPr>
        <w:tc>
          <w:tcPr>
            <w:tcW w:w="2576" w:type="pct"/>
            <w:gridSpan w:val="2"/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A63B45" w:rsidRDefault="00D9634A" w:rsidP="00024BB9">
            <w:pPr>
              <w:pStyle w:val="ab"/>
              <w:rPr>
                <w:sz w:val="18"/>
                <w:szCs w:val="18"/>
              </w:rPr>
            </w:pPr>
            <w:proofErr w:type="spellStart"/>
            <w:r w:rsidRPr="008B6B5F">
              <w:rPr>
                <w:b/>
                <w:bCs/>
                <w:sz w:val="18"/>
                <w:szCs w:val="18"/>
              </w:rPr>
              <w:t>Codul</w:t>
            </w:r>
            <w:proofErr w:type="spellEnd"/>
            <w:r w:rsidRPr="00A63B45">
              <w:rPr>
                <w:b/>
                <w:bCs/>
                <w:sz w:val="18"/>
                <w:szCs w:val="18"/>
              </w:rPr>
              <w:t xml:space="preserve"> </w:t>
            </w:r>
            <w:r w:rsidRPr="008B6B5F">
              <w:rPr>
                <w:b/>
                <w:bCs/>
                <w:sz w:val="18"/>
                <w:szCs w:val="18"/>
              </w:rPr>
              <w:t>fiscal</w:t>
            </w:r>
            <w:r w:rsidRPr="00A63B45">
              <w:rPr>
                <w:sz w:val="18"/>
                <w:szCs w:val="18"/>
              </w:rPr>
              <w:t xml:space="preserve"> __________________________________ </w:t>
            </w:r>
          </w:p>
          <w:p w:rsidR="00D9634A" w:rsidRPr="00A63B45" w:rsidRDefault="00D9634A" w:rsidP="00024BB9">
            <w:pPr>
              <w:pStyle w:val="ab"/>
              <w:rPr>
                <w:sz w:val="18"/>
                <w:szCs w:val="18"/>
              </w:rPr>
            </w:pPr>
            <w:r w:rsidRPr="008B6B5F">
              <w:rPr>
                <w:sz w:val="18"/>
                <w:szCs w:val="18"/>
                <w:lang w:val="ru-RU"/>
              </w:rPr>
              <w:t>Фискальный</w:t>
            </w:r>
            <w:r w:rsidRPr="00A63B45">
              <w:rPr>
                <w:sz w:val="18"/>
                <w:szCs w:val="18"/>
              </w:rPr>
              <w:t xml:space="preserve"> </w:t>
            </w:r>
            <w:r w:rsidRPr="008B6B5F">
              <w:rPr>
                <w:sz w:val="18"/>
                <w:szCs w:val="18"/>
                <w:lang w:val="ru-RU"/>
              </w:rPr>
              <w:t>код</w:t>
            </w:r>
            <w:r w:rsidRPr="00A63B45">
              <w:rPr>
                <w:sz w:val="18"/>
                <w:szCs w:val="18"/>
              </w:rPr>
              <w:t xml:space="preserve"> </w:t>
            </w:r>
          </w:p>
          <w:p w:rsidR="00D9634A" w:rsidRPr="00A63B45" w:rsidRDefault="00D9634A" w:rsidP="00024BB9">
            <w:pPr>
              <w:pStyle w:val="ab"/>
              <w:rPr>
                <w:sz w:val="18"/>
                <w:szCs w:val="18"/>
              </w:rPr>
            </w:pPr>
            <w:proofErr w:type="spellStart"/>
            <w:r w:rsidRPr="00926AE6">
              <w:rPr>
                <w:b/>
                <w:bCs/>
                <w:sz w:val="18"/>
                <w:szCs w:val="18"/>
              </w:rPr>
              <w:t>Serviciul</w:t>
            </w:r>
            <w:proofErr w:type="spellEnd"/>
            <w:r w:rsidRPr="00A63B45">
              <w:rPr>
                <w:b/>
                <w:bCs/>
                <w:sz w:val="18"/>
                <w:szCs w:val="18"/>
              </w:rPr>
              <w:t xml:space="preserve"> </w:t>
            </w:r>
            <w:r w:rsidRPr="008B6B5F">
              <w:rPr>
                <w:b/>
                <w:bCs/>
                <w:sz w:val="18"/>
                <w:szCs w:val="18"/>
              </w:rPr>
              <w:t>Fiscal</w:t>
            </w:r>
            <w:r w:rsidRPr="00A63B45">
              <w:rPr>
                <w:b/>
                <w:bCs/>
                <w:sz w:val="18"/>
                <w:szCs w:val="18"/>
              </w:rPr>
              <w:t xml:space="preserve"> </w:t>
            </w:r>
            <w:r w:rsidRPr="008B6B5F">
              <w:rPr>
                <w:b/>
                <w:bCs/>
                <w:sz w:val="18"/>
                <w:szCs w:val="18"/>
              </w:rPr>
              <w:t>de</w:t>
            </w:r>
            <w:r w:rsidRPr="00A63B45">
              <w:rPr>
                <w:b/>
                <w:bCs/>
                <w:sz w:val="18"/>
                <w:szCs w:val="18"/>
              </w:rPr>
              <w:t xml:space="preserve"> </w:t>
            </w:r>
            <w:r w:rsidRPr="008B6B5F">
              <w:rPr>
                <w:b/>
                <w:bCs/>
                <w:sz w:val="18"/>
                <w:szCs w:val="18"/>
              </w:rPr>
              <w:t>Stat</w:t>
            </w:r>
            <w:r w:rsidRPr="00A63B45">
              <w:rPr>
                <w:sz w:val="18"/>
                <w:szCs w:val="18"/>
              </w:rPr>
              <w:t xml:space="preserve"> ____________________ </w:t>
            </w:r>
          </w:p>
          <w:p w:rsidR="00D9634A" w:rsidRPr="008B6B5F" w:rsidRDefault="00D9634A" w:rsidP="00024BB9">
            <w:pPr>
              <w:pStyle w:val="ab"/>
              <w:rPr>
                <w:sz w:val="18"/>
                <w:szCs w:val="18"/>
                <w:lang w:val="ru-RU"/>
              </w:rPr>
            </w:pPr>
            <w:r w:rsidRPr="008B6B5F">
              <w:rPr>
                <w:sz w:val="18"/>
                <w:szCs w:val="18"/>
                <w:lang w:val="ru-RU"/>
              </w:rPr>
              <w:t xml:space="preserve">Государственная налоговая инспекция </w:t>
            </w:r>
          </w:p>
          <w:p w:rsidR="00D9634A" w:rsidRPr="008B6B5F" w:rsidRDefault="00D9634A" w:rsidP="00024BB9">
            <w:pPr>
              <w:pStyle w:val="ab"/>
              <w:rPr>
                <w:sz w:val="18"/>
                <w:szCs w:val="18"/>
                <w:lang w:val="ru-RU"/>
              </w:rPr>
            </w:pPr>
            <w:proofErr w:type="spellStart"/>
            <w:r w:rsidRPr="008B6B5F">
              <w:rPr>
                <w:b/>
                <w:bCs/>
                <w:sz w:val="18"/>
                <w:szCs w:val="18"/>
              </w:rPr>
              <w:t>Codul</w:t>
            </w:r>
            <w:proofErr w:type="spellEnd"/>
            <w:r w:rsidRPr="008B6B5F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B6B5F">
              <w:rPr>
                <w:b/>
                <w:bCs/>
                <w:sz w:val="18"/>
                <w:szCs w:val="18"/>
              </w:rPr>
              <w:t>localit</w:t>
            </w:r>
            <w:r w:rsidRPr="008B6B5F">
              <w:rPr>
                <w:b/>
                <w:bCs/>
                <w:sz w:val="18"/>
                <w:szCs w:val="18"/>
                <w:lang w:val="ru-RU"/>
              </w:rPr>
              <w:t>ăț</w:t>
            </w:r>
            <w:proofErr w:type="spellEnd"/>
            <w:r w:rsidRPr="008B6B5F">
              <w:rPr>
                <w:b/>
                <w:bCs/>
                <w:sz w:val="18"/>
                <w:szCs w:val="18"/>
              </w:rPr>
              <w:t>ii</w:t>
            </w:r>
            <w:r w:rsidRPr="008B6B5F">
              <w:rPr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8B6B5F">
              <w:rPr>
                <w:b/>
                <w:bCs/>
                <w:sz w:val="18"/>
                <w:szCs w:val="18"/>
              </w:rPr>
              <w:t>CUATM</w:t>
            </w:r>
            <w:r w:rsidRPr="008B6B5F">
              <w:rPr>
                <w:b/>
                <w:bCs/>
                <w:sz w:val="18"/>
                <w:szCs w:val="18"/>
                <w:lang w:val="ru-RU"/>
              </w:rPr>
              <w:t>)</w:t>
            </w:r>
            <w:r w:rsidRPr="008B6B5F">
              <w:rPr>
                <w:sz w:val="18"/>
                <w:szCs w:val="18"/>
                <w:lang w:val="ru-RU"/>
              </w:rPr>
              <w:t xml:space="preserve"> ______________________ </w:t>
            </w:r>
          </w:p>
          <w:p w:rsidR="00D9634A" w:rsidRPr="008B6B5F" w:rsidRDefault="00D9634A" w:rsidP="00024BB9">
            <w:pPr>
              <w:pStyle w:val="ab"/>
              <w:rPr>
                <w:sz w:val="18"/>
                <w:szCs w:val="18"/>
                <w:lang w:val="ru-RU"/>
              </w:rPr>
            </w:pPr>
            <w:r w:rsidRPr="008B6B5F">
              <w:rPr>
                <w:sz w:val="18"/>
                <w:szCs w:val="18"/>
                <w:lang w:val="ru-RU"/>
              </w:rPr>
              <w:t>Код административно-территориальной единицы</w:t>
            </w:r>
          </w:p>
          <w:p w:rsidR="00D9634A" w:rsidRPr="008B6B5F" w:rsidRDefault="00D9634A" w:rsidP="00024BB9">
            <w:pPr>
              <w:pStyle w:val="ab"/>
              <w:rPr>
                <w:sz w:val="18"/>
                <w:szCs w:val="18"/>
                <w:lang w:val="fr-FR"/>
              </w:rPr>
            </w:pPr>
            <w:proofErr w:type="spellStart"/>
            <w:r w:rsidRPr="008B6B5F">
              <w:rPr>
                <w:b/>
                <w:bCs/>
                <w:sz w:val="18"/>
                <w:szCs w:val="18"/>
                <w:lang w:val="fr-FR"/>
              </w:rPr>
              <w:t>Genul</w:t>
            </w:r>
            <w:proofErr w:type="spellEnd"/>
            <w:r w:rsidRPr="008B6B5F">
              <w:rPr>
                <w:b/>
                <w:bCs/>
                <w:sz w:val="18"/>
                <w:szCs w:val="18"/>
                <w:lang w:val="fr-FR"/>
              </w:rPr>
              <w:t xml:space="preserve"> principal de </w:t>
            </w:r>
            <w:proofErr w:type="spellStart"/>
            <w:r w:rsidRPr="008B6B5F">
              <w:rPr>
                <w:b/>
                <w:bCs/>
                <w:sz w:val="18"/>
                <w:szCs w:val="18"/>
                <w:lang w:val="fr-FR"/>
              </w:rPr>
              <w:t>activitate</w:t>
            </w:r>
            <w:proofErr w:type="spellEnd"/>
            <w:r w:rsidRPr="008B6B5F">
              <w:rPr>
                <w:sz w:val="18"/>
                <w:szCs w:val="18"/>
                <w:lang w:val="fr-FR"/>
              </w:rPr>
              <w:t xml:space="preserve"> ___________________ </w:t>
            </w:r>
          </w:p>
          <w:p w:rsidR="00D9634A" w:rsidRPr="008B6B5F" w:rsidRDefault="00D9634A" w:rsidP="00024BB9">
            <w:pPr>
              <w:pStyle w:val="ab"/>
              <w:rPr>
                <w:sz w:val="18"/>
                <w:szCs w:val="18"/>
                <w:lang w:val="fr-FR"/>
              </w:rPr>
            </w:pPr>
            <w:r w:rsidRPr="008B6B5F">
              <w:rPr>
                <w:sz w:val="18"/>
                <w:szCs w:val="18"/>
                <w:lang w:val="ru-RU"/>
              </w:rPr>
              <w:t>Основной</w:t>
            </w:r>
            <w:r w:rsidRPr="008B6B5F">
              <w:rPr>
                <w:sz w:val="18"/>
                <w:szCs w:val="18"/>
                <w:lang w:val="fr-FR"/>
              </w:rPr>
              <w:t xml:space="preserve"> </w:t>
            </w:r>
            <w:r w:rsidRPr="008B6B5F">
              <w:rPr>
                <w:sz w:val="18"/>
                <w:szCs w:val="18"/>
                <w:lang w:val="ru-RU"/>
              </w:rPr>
              <w:t>вид</w:t>
            </w:r>
            <w:r w:rsidRPr="008B6B5F">
              <w:rPr>
                <w:sz w:val="18"/>
                <w:szCs w:val="18"/>
                <w:lang w:val="fr-FR"/>
              </w:rPr>
              <w:t xml:space="preserve"> </w:t>
            </w:r>
            <w:r w:rsidRPr="008B6B5F">
              <w:rPr>
                <w:sz w:val="18"/>
                <w:szCs w:val="18"/>
                <w:lang w:val="ru-RU"/>
              </w:rPr>
              <w:t>деятельности</w:t>
            </w:r>
          </w:p>
        </w:tc>
        <w:tc>
          <w:tcPr>
            <w:tcW w:w="2424" w:type="pct"/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pStyle w:val="ab"/>
              <w:rPr>
                <w:sz w:val="18"/>
                <w:szCs w:val="18"/>
                <w:lang w:val="fr-FR"/>
              </w:rPr>
            </w:pPr>
            <w:proofErr w:type="spellStart"/>
            <w:r w:rsidRPr="008B6B5F">
              <w:rPr>
                <w:b/>
                <w:bCs/>
                <w:sz w:val="18"/>
                <w:szCs w:val="18"/>
                <w:lang w:val="fr-FR"/>
              </w:rPr>
              <w:t>Denumirea</w:t>
            </w:r>
            <w:proofErr w:type="spellEnd"/>
            <w:r w:rsidRPr="008B6B5F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B6B5F">
              <w:rPr>
                <w:b/>
                <w:bCs/>
                <w:sz w:val="18"/>
                <w:szCs w:val="18"/>
                <w:lang w:val="fr-FR"/>
              </w:rPr>
              <w:t>contribuabilului</w:t>
            </w:r>
            <w:proofErr w:type="spellEnd"/>
            <w:r w:rsidRPr="008B6B5F">
              <w:rPr>
                <w:sz w:val="18"/>
                <w:szCs w:val="18"/>
                <w:lang w:val="fr-FR"/>
              </w:rPr>
              <w:t xml:space="preserve"> ______________</w:t>
            </w:r>
          </w:p>
          <w:p w:rsidR="00D9634A" w:rsidRPr="008B6B5F" w:rsidRDefault="00D9634A" w:rsidP="00024BB9">
            <w:pPr>
              <w:pStyle w:val="ab"/>
              <w:rPr>
                <w:sz w:val="18"/>
                <w:szCs w:val="18"/>
                <w:lang w:val="fr-FR"/>
              </w:rPr>
            </w:pPr>
            <w:r w:rsidRPr="008B6B5F">
              <w:rPr>
                <w:sz w:val="18"/>
                <w:szCs w:val="18"/>
                <w:lang w:val="ru-RU"/>
              </w:rPr>
              <w:t>Наименование</w:t>
            </w:r>
            <w:r w:rsidRPr="008B6B5F">
              <w:rPr>
                <w:sz w:val="18"/>
                <w:szCs w:val="18"/>
                <w:lang w:val="fr-FR"/>
              </w:rPr>
              <w:t xml:space="preserve"> </w:t>
            </w:r>
            <w:r w:rsidRPr="008B6B5F">
              <w:rPr>
                <w:sz w:val="18"/>
                <w:szCs w:val="18"/>
                <w:lang w:val="ru-RU"/>
              </w:rPr>
              <w:t>налогоплательщика</w:t>
            </w:r>
            <w:r w:rsidRPr="008B6B5F">
              <w:rPr>
                <w:sz w:val="18"/>
                <w:szCs w:val="18"/>
                <w:lang w:val="fr-FR"/>
              </w:rPr>
              <w:t xml:space="preserve"> </w:t>
            </w:r>
          </w:p>
          <w:p w:rsidR="00D9634A" w:rsidRPr="008B6B5F" w:rsidRDefault="00D9634A" w:rsidP="00024BB9">
            <w:pPr>
              <w:pStyle w:val="ab"/>
              <w:rPr>
                <w:sz w:val="18"/>
                <w:szCs w:val="18"/>
                <w:lang w:val="fr-FR"/>
              </w:rPr>
            </w:pPr>
            <w:proofErr w:type="spellStart"/>
            <w:r w:rsidRPr="008B6B5F">
              <w:rPr>
                <w:b/>
                <w:bCs/>
                <w:sz w:val="18"/>
                <w:szCs w:val="18"/>
                <w:lang w:val="fr-FR"/>
              </w:rPr>
              <w:t>Perioada</w:t>
            </w:r>
            <w:proofErr w:type="spellEnd"/>
            <w:r w:rsidRPr="008B6B5F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B6B5F">
              <w:rPr>
                <w:b/>
                <w:bCs/>
                <w:sz w:val="18"/>
                <w:szCs w:val="18"/>
                <w:lang w:val="fr-FR"/>
              </w:rPr>
              <w:t>fiscală</w:t>
            </w:r>
            <w:proofErr w:type="spellEnd"/>
            <w:r w:rsidRPr="008B6B5F">
              <w:rPr>
                <w:sz w:val="18"/>
                <w:szCs w:val="18"/>
                <w:lang w:val="fr-FR"/>
              </w:rPr>
              <w:t xml:space="preserve"> ________________________</w:t>
            </w:r>
          </w:p>
          <w:p w:rsidR="00D9634A" w:rsidRPr="008B6B5F" w:rsidRDefault="00D9634A" w:rsidP="00024BB9">
            <w:pPr>
              <w:pStyle w:val="ab"/>
              <w:rPr>
                <w:sz w:val="18"/>
                <w:szCs w:val="18"/>
                <w:lang w:val="ru-RU"/>
              </w:rPr>
            </w:pPr>
            <w:r w:rsidRPr="008B6B5F">
              <w:rPr>
                <w:sz w:val="18"/>
                <w:szCs w:val="18"/>
                <w:lang w:val="ru-RU"/>
              </w:rPr>
              <w:t xml:space="preserve">Налоговый период </w:t>
            </w:r>
          </w:p>
          <w:p w:rsidR="00D9634A" w:rsidRPr="008B6B5F" w:rsidRDefault="00D9634A" w:rsidP="00024BB9">
            <w:pPr>
              <w:pStyle w:val="ab"/>
              <w:rPr>
                <w:sz w:val="18"/>
                <w:szCs w:val="18"/>
                <w:lang w:val="ru-RU"/>
              </w:rPr>
            </w:pPr>
            <w:r w:rsidRPr="008B6B5F">
              <w:rPr>
                <w:b/>
                <w:bCs/>
                <w:sz w:val="18"/>
                <w:szCs w:val="18"/>
              </w:rPr>
              <w:t>Data</w:t>
            </w:r>
            <w:r w:rsidRPr="008B6B5F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B6B5F">
              <w:rPr>
                <w:b/>
                <w:bCs/>
                <w:sz w:val="18"/>
                <w:szCs w:val="18"/>
              </w:rPr>
              <w:t>prezent</w:t>
            </w:r>
            <w:proofErr w:type="spellEnd"/>
            <w:r w:rsidRPr="008B6B5F">
              <w:rPr>
                <w:b/>
                <w:bCs/>
                <w:sz w:val="18"/>
                <w:szCs w:val="18"/>
                <w:lang w:val="ru-RU"/>
              </w:rPr>
              <w:t>ă</w:t>
            </w:r>
            <w:proofErr w:type="spellStart"/>
            <w:r w:rsidRPr="008B6B5F">
              <w:rPr>
                <w:b/>
                <w:bCs/>
                <w:sz w:val="18"/>
                <w:szCs w:val="18"/>
              </w:rPr>
              <w:t>rii</w:t>
            </w:r>
            <w:proofErr w:type="spellEnd"/>
            <w:r w:rsidRPr="008B6B5F">
              <w:rPr>
                <w:b/>
                <w:bCs/>
                <w:sz w:val="18"/>
                <w:szCs w:val="18"/>
                <w:lang w:val="ru-RU"/>
              </w:rPr>
              <w:t xml:space="preserve"> ________________________</w:t>
            </w:r>
          </w:p>
          <w:p w:rsidR="00D9634A" w:rsidRPr="008B6B5F" w:rsidRDefault="00D9634A" w:rsidP="00024BB9">
            <w:pPr>
              <w:pStyle w:val="ab"/>
              <w:rPr>
                <w:sz w:val="18"/>
                <w:szCs w:val="18"/>
                <w:lang w:val="ru-RU"/>
              </w:rPr>
            </w:pPr>
            <w:r w:rsidRPr="008B6B5F">
              <w:rPr>
                <w:sz w:val="18"/>
                <w:szCs w:val="18"/>
                <w:lang w:val="ru-RU"/>
              </w:rPr>
              <w:t xml:space="preserve">Дата представления </w:t>
            </w:r>
          </w:p>
          <w:p w:rsidR="00D9634A" w:rsidRPr="008B6B5F" w:rsidRDefault="00D9634A" w:rsidP="00024BB9">
            <w:pPr>
              <w:pStyle w:val="ab"/>
              <w:rPr>
                <w:sz w:val="18"/>
                <w:szCs w:val="18"/>
              </w:rPr>
            </w:pPr>
            <w:r w:rsidRPr="008B6B5F">
              <w:rPr>
                <w:b/>
                <w:bCs/>
                <w:sz w:val="18"/>
                <w:szCs w:val="18"/>
              </w:rPr>
              <w:t>Cod (</w:t>
            </w:r>
            <w:r w:rsidRPr="008B6B5F">
              <w:rPr>
                <w:sz w:val="18"/>
                <w:szCs w:val="18"/>
              </w:rPr>
              <w:t>CAEM</w:t>
            </w:r>
            <w:r w:rsidRPr="008B6B5F">
              <w:rPr>
                <w:b/>
                <w:bCs/>
                <w:sz w:val="18"/>
                <w:szCs w:val="18"/>
              </w:rPr>
              <w:t>)</w:t>
            </w:r>
            <w:r w:rsidRPr="008B6B5F">
              <w:rPr>
                <w:sz w:val="18"/>
                <w:szCs w:val="18"/>
              </w:rPr>
              <w:t xml:space="preserve"> ___________________________</w:t>
            </w:r>
          </w:p>
          <w:p w:rsidR="00D9634A" w:rsidRPr="008B6B5F" w:rsidRDefault="00D9634A" w:rsidP="00024B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6B5F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           </w:t>
            </w:r>
            <w:r w:rsidRPr="008B6B5F">
              <w:rPr>
                <w:rFonts w:ascii="Times New Roman" w:hAnsi="Times New Roman"/>
                <w:sz w:val="18"/>
                <w:szCs w:val="18"/>
                <w:lang w:val="ru-RU"/>
              </w:rPr>
              <w:t>Код</w:t>
            </w:r>
            <w:r w:rsidRPr="008B6B5F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(</w:t>
            </w:r>
            <w:r w:rsidRPr="008B6B5F">
              <w:rPr>
                <w:rFonts w:ascii="Times New Roman" w:hAnsi="Times New Roman"/>
                <w:sz w:val="18"/>
                <w:szCs w:val="18"/>
              </w:rPr>
              <w:t>КЭДМ)</w:t>
            </w:r>
          </w:p>
        </w:tc>
      </w:tr>
    </w:tbl>
    <w:p w:rsidR="00D9634A" w:rsidRPr="006678D3" w:rsidRDefault="00D9634A" w:rsidP="00D9634A">
      <w:pPr>
        <w:pStyle w:val="ab"/>
        <w:tabs>
          <w:tab w:val="left" w:pos="1924"/>
        </w:tabs>
        <w:ind w:firstLine="0"/>
        <w:rPr>
          <w:sz w:val="12"/>
          <w:szCs w:val="12"/>
        </w:rPr>
      </w:pPr>
      <w:r>
        <w:rPr>
          <w:sz w:val="16"/>
          <w:szCs w:val="16"/>
        </w:rPr>
        <w:tab/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5"/>
        <w:gridCol w:w="1419"/>
      </w:tblGrid>
      <w:tr w:rsidR="00D9634A" w:rsidRPr="008B6B5F" w:rsidTr="00024BB9">
        <w:trPr>
          <w:trHeight w:val="674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9634A" w:rsidRPr="008B6B5F" w:rsidRDefault="00D9634A" w:rsidP="00024B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Tipul</w:t>
            </w:r>
            <w:proofErr w:type="spellEnd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venitu</w:t>
            </w:r>
            <w:proofErr w:type="spellEnd"/>
            <w:r w:rsidRPr="008B6B5F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rilor</w:t>
            </w:r>
            <w:r w:rsidRPr="008B6B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sz w:val="16"/>
                <w:szCs w:val="16"/>
              </w:rPr>
              <w:br/>
            </w:r>
            <w:r w:rsidRPr="008B6B5F">
              <w:rPr>
                <w:rFonts w:ascii="Times New Roman" w:hAnsi="Times New Roman"/>
                <w:sz w:val="16"/>
                <w:szCs w:val="16"/>
                <w:lang w:val="ru-RU"/>
              </w:rPr>
              <w:t>Тип доходов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Suma /</w:t>
            </w:r>
            <w:r w:rsidRPr="008B6B5F">
              <w:rPr>
                <w:rFonts w:ascii="Times New Roman" w:hAnsi="Times New Roman"/>
                <w:sz w:val="16"/>
                <w:szCs w:val="16"/>
              </w:rPr>
              <w:br/>
            </w:r>
            <w:r w:rsidRPr="008B6B5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Сумма </w:t>
            </w:r>
            <w:r w:rsidRPr="008B6B5F">
              <w:rPr>
                <w:rFonts w:ascii="Times New Roman" w:hAnsi="Times New Roman"/>
                <w:sz w:val="16"/>
                <w:szCs w:val="16"/>
                <w:lang w:val="ru-RU"/>
              </w:rPr>
              <w:br/>
            </w:r>
          </w:p>
        </w:tc>
      </w:tr>
      <w:tr w:rsidR="00D9634A" w:rsidRPr="008B6B5F" w:rsidTr="00024BB9">
        <w:trPr>
          <w:trHeight w:val="92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6678D3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78D3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6678D3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78D3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</w:tr>
      <w:tr w:rsidR="00D9634A" w:rsidRPr="008B6B5F" w:rsidTr="00024BB9">
        <w:trPr>
          <w:trHeight w:val="92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956ED1" w:rsidRDefault="00D9634A" w:rsidP="00D9634A">
            <w:pPr>
              <w:numPr>
                <w:ilvl w:val="0"/>
                <w:numId w:val="19"/>
              </w:numPr>
              <w:tabs>
                <w:tab w:val="left" w:pos="225"/>
              </w:tabs>
              <w:spacing w:after="0" w:line="240" w:lineRule="auto"/>
              <w:ind w:left="0" w:firstLine="1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8755A2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Venituri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conform contabilității financiare </w:t>
            </w:r>
            <w:r w:rsidRPr="008755A2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– total </w:t>
            </w:r>
          </w:p>
          <w:p w:rsidR="00D9634A" w:rsidRPr="00956ED1" w:rsidRDefault="00D9634A" w:rsidP="00024BB9">
            <w:pPr>
              <w:tabs>
                <w:tab w:val="left" w:pos="225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956ED1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 xml:space="preserve">      </w:t>
            </w:r>
            <w:r w:rsidRPr="00956ED1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Доходы, согласно финансовому учету - всего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9634A" w:rsidRPr="008B6B5F" w:rsidTr="00024BB9">
        <w:trPr>
          <w:trHeight w:val="439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956ED1" w:rsidRDefault="00D9634A" w:rsidP="00D9634A">
            <w:pPr>
              <w:numPr>
                <w:ilvl w:val="0"/>
                <w:numId w:val="19"/>
              </w:numPr>
              <w:tabs>
                <w:tab w:val="left" w:pos="225"/>
              </w:tabs>
              <w:spacing w:after="0" w:line="240" w:lineRule="auto"/>
              <w:ind w:left="0" w:firstLine="1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Venituri ce nu se includ în componența obiectului impunerii, </w:t>
            </w:r>
            <w:r w:rsidRPr="00B02849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inclusiv</w:t>
            </w:r>
          </w:p>
          <w:p w:rsidR="00D9634A" w:rsidRDefault="00D9634A" w:rsidP="00024BB9">
            <w:pPr>
              <w:tabs>
                <w:tab w:val="left" w:pos="225"/>
              </w:tabs>
              <w:spacing w:after="0" w:line="240" w:lineRule="auto"/>
              <w:ind w:left="1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    </w:t>
            </w:r>
            <w:r w:rsidRPr="00956ED1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(rînd.2.1 + </w:t>
            </w:r>
            <w:r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rînd.2.2 + rînd.2.3 +</w:t>
            </w:r>
            <w:r w:rsidRPr="00956ED1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rînd.2.4 + rînd.2.5 + rînd.2.6 + rînd.2.7 + rînd.2.8)</w:t>
            </w:r>
          </w:p>
          <w:p w:rsidR="00D9634A" w:rsidRPr="00956ED1" w:rsidRDefault="00D9634A" w:rsidP="00024BB9">
            <w:pPr>
              <w:tabs>
                <w:tab w:val="left" w:pos="225"/>
              </w:tabs>
              <w:spacing w:after="0" w:line="240" w:lineRule="auto"/>
              <w:ind w:left="1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  </w:t>
            </w:r>
            <w:r w:rsidRPr="00956ED1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Доходы,</w:t>
            </w:r>
            <w:r>
              <w:t xml:space="preserve"> </w:t>
            </w:r>
            <w:r w:rsidRPr="00956ED1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не </w:t>
            </w:r>
            <w:r w:rsidRPr="001F399C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входящие</w:t>
            </w:r>
            <w:r>
              <w:t xml:space="preserve"> </w:t>
            </w:r>
            <w:r w:rsidRPr="00956ED1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в объект </w:t>
            </w:r>
            <w:proofErr w:type="spellStart"/>
            <w:r w:rsidRPr="00956ED1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налогообложения</w:t>
            </w: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б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2.1</w:t>
            </w:r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Veniturile</w:t>
            </w:r>
            <w:proofErr w:type="spellEnd"/>
            <w:proofErr w:type="gram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din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subvenţii</w:t>
            </w:r>
            <w:proofErr w:type="spellEnd"/>
          </w:p>
          <w:p w:rsidR="00D9634A" w:rsidRPr="00B37101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     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 от субсидий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Veniturile</w:t>
            </w:r>
            <w:proofErr w:type="spellEnd"/>
            <w:proofErr w:type="gram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din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recuperarea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prejudiciului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material</w:t>
            </w:r>
          </w:p>
          <w:p w:rsidR="00D9634A" w:rsidRPr="00B37101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     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 от возмещения материального ущерба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2.3</w:t>
            </w:r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Veniturile</w:t>
            </w:r>
            <w:proofErr w:type="spellEnd"/>
            <w:proofErr w:type="gram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din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plusurile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de active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imobilizate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şi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circulante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constatate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la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inventariere</w:t>
            </w:r>
            <w:proofErr w:type="spellEnd"/>
          </w:p>
          <w:p w:rsidR="00D9634A" w:rsidRPr="00B37101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     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 от излишков долгосрочных и оборотных активов, установленных при инвентаризации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2.4</w:t>
            </w:r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Veniturile</w:t>
            </w:r>
            <w:proofErr w:type="spellEnd"/>
            <w:proofErr w:type="gram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din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decontarea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datoriilor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cu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termen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de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prescripţie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expirat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faţă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de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persoanele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interdependente</w:t>
            </w:r>
            <w:proofErr w:type="spellEnd"/>
          </w:p>
          <w:p w:rsidR="00D9634A" w:rsidRPr="00B37101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     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 от безналичных расчетов задолженностей с истекшим сроком давности в отношениях с взаимозависимыми лицами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B37101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2.5</w:t>
            </w:r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Veniturile</w:t>
            </w:r>
            <w:proofErr w:type="spellEnd"/>
            <w:proofErr w:type="gram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din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dividend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е</w:t>
            </w:r>
          </w:p>
          <w:p w:rsidR="00D9634A" w:rsidRPr="00B37101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     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 от дивидендов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2.6 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Veniturile</w:t>
            </w:r>
            <w:proofErr w:type="spellEnd"/>
            <w:proofErr w:type="gram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din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compensarea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pierderilor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în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urma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calamităţilor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şi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altor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evenimente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excepţionale</w:t>
            </w:r>
            <w:proofErr w:type="spellEnd"/>
          </w:p>
          <w:p w:rsidR="00D9634A" w:rsidRPr="00B37101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     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 от возмещения убытков в результате бедствий и других чрезвычайных событий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2.7 </w:t>
            </w:r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Veniturile</w:t>
            </w:r>
            <w:proofErr w:type="spellEnd"/>
            <w:proofErr w:type="gram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rezultate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din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restituirea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sau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anularea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unor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dobânzi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şi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sau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penalităţi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de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întârziere</w:t>
            </w:r>
            <w:proofErr w:type="spellEnd"/>
          </w:p>
          <w:p w:rsidR="00D9634A" w:rsidRPr="00B37101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     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Доходы, полученные от возмещения или списания процентов и/или пеней, представлявшие собой расходы, не подлежавшие вычету при исчислении налогооблагаемого дохода в период применения общего режима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2.8 </w:t>
            </w:r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Veniturile</w:t>
            </w:r>
            <w:proofErr w:type="spellEnd"/>
            <w:proofErr w:type="gram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rezultate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din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diferenţa</w:t>
            </w:r>
            <w:proofErr w:type="spellEnd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 xml:space="preserve"> de curs </w:t>
            </w:r>
            <w:proofErr w:type="spellStart"/>
            <w:r w:rsidRPr="0021326E">
              <w:rPr>
                <w:rFonts w:ascii="Times New Roman" w:hAnsi="Times New Roman"/>
                <w:bCs/>
                <w:sz w:val="16"/>
                <w:szCs w:val="16"/>
              </w:rPr>
              <w:t>valutar</w:t>
            </w:r>
            <w:proofErr w:type="spellEnd"/>
          </w:p>
          <w:p w:rsidR="00D9634A" w:rsidRPr="00B37101" w:rsidRDefault="00D9634A" w:rsidP="00024BB9">
            <w:pPr>
              <w:spacing w:after="0" w:line="240" w:lineRule="auto"/>
              <w:ind w:left="359" w:hanging="359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      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Доходы, полученные от курсовой разницы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Default="00D9634A" w:rsidP="00D9634A">
            <w:pPr>
              <w:numPr>
                <w:ilvl w:val="0"/>
                <w:numId w:val="19"/>
              </w:numPr>
              <w:tabs>
                <w:tab w:val="left" w:pos="279"/>
              </w:tabs>
              <w:spacing w:after="0" w:line="240" w:lineRule="auto"/>
              <w:ind w:left="0" w:firstLine="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>Valoarea</w:t>
            </w:r>
            <w:proofErr w:type="spellEnd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>returului</w:t>
            </w:r>
            <w:proofErr w:type="spellEnd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>marfă</w:t>
            </w:r>
            <w:proofErr w:type="spellEnd"/>
          </w:p>
          <w:p w:rsidR="00D9634A" w:rsidRPr="00B37101" w:rsidRDefault="00D9634A" w:rsidP="00024BB9">
            <w:pPr>
              <w:tabs>
                <w:tab w:val="left" w:pos="279"/>
              </w:tabs>
              <w:spacing w:after="0" w:line="240" w:lineRule="auto"/>
              <w:ind w:left="1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     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Стоимость возврата товара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Default="00D9634A" w:rsidP="00D9634A">
            <w:pPr>
              <w:numPr>
                <w:ilvl w:val="0"/>
                <w:numId w:val="19"/>
              </w:numPr>
              <w:tabs>
                <w:tab w:val="left" w:pos="279"/>
              </w:tabs>
              <w:spacing w:after="0" w:line="240" w:lineRule="auto"/>
              <w:ind w:left="0" w:firstLine="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>Valoarea</w:t>
            </w:r>
            <w:proofErr w:type="spellEnd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>discontului</w:t>
            </w:r>
            <w:proofErr w:type="spellEnd"/>
            <w:proofErr w:type="gramEnd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>reducerii</w:t>
            </w:r>
            <w:proofErr w:type="spellEnd"/>
            <w:r w:rsidRPr="00AD5EDB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D9634A" w:rsidRPr="00B37101" w:rsidRDefault="00D9634A" w:rsidP="00024BB9">
            <w:pPr>
              <w:tabs>
                <w:tab w:val="left" w:pos="279"/>
              </w:tabs>
              <w:spacing w:after="0" w:line="240" w:lineRule="auto"/>
              <w:ind w:left="1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      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Стоимость дисконт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а (скидки</w:t>
            </w:r>
            <w:r w:rsidRPr="00B37101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Default="00D9634A" w:rsidP="00D9634A">
            <w:pPr>
              <w:numPr>
                <w:ilvl w:val="0"/>
                <w:numId w:val="19"/>
              </w:numPr>
              <w:spacing w:after="0" w:line="240" w:lineRule="auto"/>
              <w:ind w:left="217" w:hanging="21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755A2">
              <w:rPr>
                <w:rFonts w:ascii="Times New Roman" w:hAnsi="Times New Roman"/>
                <w:b/>
                <w:bCs/>
                <w:sz w:val="16"/>
                <w:szCs w:val="16"/>
              </w:rPr>
              <w:t>Venit</w:t>
            </w:r>
            <w:proofErr w:type="spellEnd"/>
            <w:r w:rsidRPr="008755A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impozabil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(rind.</w:t>
            </w:r>
            <w:r w:rsidRPr="008755A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– rind.</w:t>
            </w:r>
            <w:r w:rsidRPr="008755A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- rind.3 - rind.4</w:t>
            </w:r>
            <w:r w:rsidRPr="008755A2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D9634A" w:rsidRPr="00B37101" w:rsidRDefault="00D9634A" w:rsidP="00024BB9">
            <w:pPr>
              <w:spacing w:after="0" w:line="240" w:lineRule="auto"/>
              <w:ind w:left="217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7101">
              <w:rPr>
                <w:rFonts w:ascii="Times New Roman" w:hAnsi="Times New Roman"/>
                <w:bCs/>
                <w:i/>
                <w:sz w:val="16"/>
                <w:szCs w:val="16"/>
              </w:rPr>
              <w:t>Налогооблагаемый</w:t>
            </w:r>
            <w:proofErr w:type="spellEnd"/>
            <w:r w:rsidRPr="00B37101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B37101">
              <w:rPr>
                <w:rFonts w:ascii="Times New Roman" w:hAnsi="Times New Roman"/>
                <w:bCs/>
                <w:i/>
                <w:sz w:val="16"/>
                <w:szCs w:val="16"/>
              </w:rPr>
              <w:t>доход</w:t>
            </w:r>
            <w:proofErr w:type="spellEnd"/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6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 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Cota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impozitului</w:t>
            </w:r>
            <w:proofErr w:type="spellEnd"/>
            <w:r w:rsidRPr="008B6B5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pe</w:t>
            </w:r>
            <w:proofErr w:type="spellEnd"/>
            <w:r w:rsidRPr="008B6B5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venit</w:t>
            </w:r>
            <w:proofErr w:type="spellEnd"/>
            <w:r w:rsidRPr="008B6B5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D9634A" w:rsidRDefault="00D9634A" w:rsidP="00024BB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</w:t>
            </w:r>
            <w:r w:rsidRPr="008B6B5F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Ставка подоходного налога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Impozitul</w:t>
            </w:r>
            <w:proofErr w:type="spellEnd"/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pe</w:t>
            </w:r>
            <w:proofErr w:type="spellEnd"/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venit</w:t>
            </w:r>
            <w:proofErr w:type="spellEnd"/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conform</w:t>
            </w:r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cotei</w:t>
            </w:r>
            <w:proofErr w:type="spellEnd"/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>î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vigoare</w:t>
            </w:r>
            <w:proofErr w:type="spellEnd"/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rind</w:t>
            </w:r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rind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6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</w:p>
          <w:p w:rsidR="00D9634A" w:rsidRPr="008B6B5F" w:rsidRDefault="00D9634A" w:rsidP="00024BB9">
            <w:pPr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 xml:space="preserve">     </w:t>
            </w:r>
            <w:r w:rsidRPr="008B6B5F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Подоходный налог согласно действующей ставке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784856" w:rsidRDefault="00D9634A" w:rsidP="00024B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Trecerea</w:t>
            </w:r>
            <w:proofErr w:type="spellEnd"/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>î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spellEnd"/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cont</w:t>
            </w:r>
            <w:proofErr w:type="spellEnd"/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impozitului</w:t>
            </w:r>
            <w:proofErr w:type="spellEnd"/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pe</w:t>
            </w:r>
            <w:proofErr w:type="spellEnd"/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venit</w:t>
            </w:r>
            <w:proofErr w:type="spellEnd"/>
            <w:r w:rsidRPr="0078485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sz w:val="16"/>
                <w:szCs w:val="16"/>
              </w:rPr>
              <w:t>achitat</w:t>
            </w:r>
            <w:proofErr w:type="spellEnd"/>
            <w:r w:rsidRPr="0078485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84856">
              <w:rPr>
                <w:rFonts w:ascii="Times New Roman" w:hAnsi="Times New Roman"/>
                <w:b/>
                <w:sz w:val="16"/>
                <w:szCs w:val="16"/>
              </w:rPr>
              <w:t>î</w:t>
            </w:r>
            <w:r w:rsidRPr="008B6B5F">
              <w:rPr>
                <w:rFonts w:ascii="Times New Roman" w:hAnsi="Times New Roman"/>
                <w:b/>
                <w:sz w:val="16"/>
                <w:szCs w:val="16"/>
              </w:rPr>
              <w:t>n</w:t>
            </w:r>
            <w:proofErr w:type="spellEnd"/>
            <w:r w:rsidRPr="0078485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sz w:val="16"/>
                <w:szCs w:val="16"/>
              </w:rPr>
              <w:t>afara</w:t>
            </w:r>
            <w:proofErr w:type="spellEnd"/>
            <w:r w:rsidRPr="0078485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B6B5F">
              <w:rPr>
                <w:rFonts w:ascii="Times New Roman" w:hAnsi="Times New Roman"/>
                <w:b/>
                <w:sz w:val="16"/>
                <w:szCs w:val="16"/>
              </w:rPr>
              <w:t>Republicii</w:t>
            </w:r>
            <w:proofErr w:type="spellEnd"/>
            <w:r w:rsidRPr="0078485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b/>
                <w:sz w:val="16"/>
                <w:szCs w:val="16"/>
              </w:rPr>
              <w:t>Moldova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9634A" w:rsidRPr="008B6B5F" w:rsidRDefault="00D9634A" w:rsidP="00024B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 xml:space="preserve">       </w:t>
            </w:r>
            <w:r w:rsidRPr="008B6B5F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Зачет суммы подоходного налога уплаченного за пределами Республики Молдова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9634A" w:rsidRPr="00A63B45" w:rsidTr="00024BB9">
        <w:trPr>
          <w:trHeight w:val="178"/>
          <w:jc w:val="center"/>
        </w:trPr>
        <w:tc>
          <w:tcPr>
            <w:tcW w:w="4312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9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Impozitul pe venit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 (rînd.8 – rînd.7) </w:t>
            </w:r>
          </w:p>
          <w:p w:rsidR="00D9634A" w:rsidRPr="008B6B5F" w:rsidRDefault="00D9634A" w:rsidP="00024B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val="ro-RO"/>
              </w:rPr>
              <w:t xml:space="preserve">     </w:t>
            </w:r>
            <w:r w:rsidRPr="008B6B5F">
              <w:rPr>
                <w:rFonts w:ascii="Times New Roman" w:hAnsi="Times New Roman"/>
                <w:bCs/>
                <w:i/>
                <w:sz w:val="16"/>
                <w:szCs w:val="16"/>
                <w:lang w:val="ru-RU"/>
              </w:rPr>
              <w:t>Подоходный налог</w:t>
            </w:r>
            <w:r w:rsidRPr="008B6B5F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88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D9634A" w:rsidRDefault="00D9634A" w:rsidP="00D9634A">
      <w:pPr>
        <w:pStyle w:val="ab"/>
        <w:ind w:firstLine="0"/>
        <w:rPr>
          <w:sz w:val="16"/>
          <w:szCs w:val="16"/>
        </w:rPr>
      </w:pPr>
      <w:r w:rsidRPr="008B6B5F">
        <w:rPr>
          <w:sz w:val="16"/>
          <w:szCs w:val="16"/>
        </w:rPr>
        <w:t> </w:t>
      </w:r>
    </w:p>
    <w:p w:rsidR="00D9634A" w:rsidRPr="008B6B5F" w:rsidRDefault="00D9634A" w:rsidP="00D9634A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ru-RU"/>
        </w:rPr>
      </w:pPr>
      <w:r w:rsidRPr="008B6B5F">
        <w:rPr>
          <w:rFonts w:ascii="Times New Roman" w:hAnsi="Times New Roman"/>
          <w:sz w:val="16"/>
          <w:szCs w:val="16"/>
        </w:rPr>
        <w:t>Suma</w:t>
      </w:r>
      <w:r w:rsidRPr="008B6B5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B6B5F">
        <w:rPr>
          <w:rFonts w:ascii="Times New Roman" w:hAnsi="Times New Roman"/>
          <w:sz w:val="16"/>
          <w:szCs w:val="16"/>
        </w:rPr>
        <w:t>de</w:t>
      </w:r>
      <w:r w:rsidRPr="008B6B5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B6B5F">
        <w:rPr>
          <w:rFonts w:ascii="Times New Roman" w:hAnsi="Times New Roman"/>
          <w:sz w:val="16"/>
          <w:szCs w:val="16"/>
        </w:rPr>
        <w:t>control</w:t>
      </w:r>
      <w:r w:rsidRPr="008B6B5F">
        <w:rPr>
          <w:rFonts w:ascii="Times New Roman" w:hAnsi="Times New Roman"/>
          <w:sz w:val="16"/>
          <w:szCs w:val="16"/>
          <w:lang w:val="ru-RU"/>
        </w:rPr>
        <w:t>/ Контрольная сумма</w:t>
      </w:r>
      <w:r w:rsidRPr="008B6B5F">
        <w:rPr>
          <w:rFonts w:ascii="Times New Roman" w:hAnsi="Times New Roman"/>
          <w:lang w:val="ru-RU"/>
        </w:rPr>
        <w:t xml:space="preserve"> _____________________</w:t>
      </w:r>
    </w:p>
    <w:p w:rsidR="00D9634A" w:rsidRPr="008B6B5F" w:rsidRDefault="00D9634A" w:rsidP="00D9634A">
      <w:pPr>
        <w:spacing w:after="0" w:line="240" w:lineRule="auto"/>
        <w:jc w:val="both"/>
        <w:rPr>
          <w:rFonts w:ascii="Times New Roman" w:hAnsi="Times New Roman"/>
          <w:bCs/>
          <w:i/>
          <w:sz w:val="10"/>
          <w:szCs w:val="10"/>
          <w:lang w:val="ro-RO"/>
        </w:rPr>
      </w:pPr>
      <w:r w:rsidRPr="008B6B5F">
        <w:rPr>
          <w:rFonts w:ascii="Times New Roman" w:hAnsi="Times New Roman"/>
          <w:bCs/>
          <w:i/>
          <w:sz w:val="10"/>
          <w:szCs w:val="10"/>
          <w:lang w:val="ru-RU"/>
        </w:rPr>
        <w:t xml:space="preserve">                                                                                                   </w:t>
      </w:r>
      <w:r w:rsidRPr="008B6B5F">
        <w:rPr>
          <w:rFonts w:ascii="Times New Roman" w:hAnsi="Times New Roman"/>
          <w:bCs/>
          <w:i/>
          <w:sz w:val="10"/>
          <w:szCs w:val="10"/>
          <w:lang w:val="ro-RO"/>
        </w:rPr>
        <w:t xml:space="preserve">         (indicatorul rind.</w:t>
      </w:r>
      <w:r>
        <w:rPr>
          <w:rFonts w:ascii="Times New Roman" w:hAnsi="Times New Roman"/>
          <w:bCs/>
          <w:i/>
          <w:sz w:val="10"/>
          <w:szCs w:val="10"/>
          <w:lang w:val="ru-RU"/>
        </w:rPr>
        <w:t>7</w:t>
      </w:r>
      <w:r w:rsidRPr="008B6B5F">
        <w:rPr>
          <w:rFonts w:ascii="Times New Roman" w:hAnsi="Times New Roman"/>
          <w:bCs/>
          <w:i/>
          <w:sz w:val="10"/>
          <w:szCs w:val="10"/>
          <w:lang w:val="ro-RO"/>
        </w:rPr>
        <w:t xml:space="preserve"> /покозатель стр.</w:t>
      </w:r>
      <w:r>
        <w:rPr>
          <w:rFonts w:ascii="Times New Roman" w:hAnsi="Times New Roman"/>
          <w:bCs/>
          <w:i/>
          <w:sz w:val="10"/>
          <w:szCs w:val="10"/>
          <w:lang w:val="ru-RU"/>
        </w:rPr>
        <w:t>7</w:t>
      </w:r>
      <w:r w:rsidRPr="008B6B5F">
        <w:rPr>
          <w:rFonts w:ascii="Times New Roman" w:hAnsi="Times New Roman"/>
          <w:bCs/>
          <w:i/>
          <w:sz w:val="10"/>
          <w:szCs w:val="10"/>
          <w:lang w:val="ro-RO"/>
        </w:rPr>
        <w:t>)</w:t>
      </w:r>
    </w:p>
    <w:p w:rsidR="00D9634A" w:rsidRPr="006678D3" w:rsidRDefault="00D9634A" w:rsidP="00D9634A">
      <w:pPr>
        <w:pStyle w:val="ab"/>
        <w:ind w:firstLine="0"/>
        <w:rPr>
          <w:b/>
          <w:bCs/>
          <w:sz w:val="10"/>
          <w:szCs w:val="10"/>
          <w:lang w:val="ro-RO"/>
        </w:rPr>
      </w:pPr>
    </w:p>
    <w:p w:rsidR="00D9634A" w:rsidRDefault="00D9634A" w:rsidP="00D9634A">
      <w:pPr>
        <w:pStyle w:val="ab"/>
        <w:ind w:firstLine="0"/>
        <w:rPr>
          <w:sz w:val="16"/>
          <w:szCs w:val="16"/>
          <w:lang w:val="ru-RU"/>
        </w:rPr>
      </w:pPr>
      <w:r w:rsidRPr="008B6B5F">
        <w:rPr>
          <w:b/>
          <w:bCs/>
          <w:sz w:val="16"/>
          <w:szCs w:val="16"/>
          <w:lang w:val="ro-RO"/>
        </w:rPr>
        <w:t>Declarăm că informația din darea de seamă este veridică şi purtăm răspundere conform legislației în vigoare, în cazul includerii informației false sau care creează incertitudini.</w:t>
      </w:r>
      <w:r w:rsidRPr="008B6B5F">
        <w:rPr>
          <w:sz w:val="16"/>
          <w:szCs w:val="16"/>
          <w:lang w:val="ro-RO"/>
        </w:rPr>
        <w:t xml:space="preserve">/ </w:t>
      </w:r>
      <w:r w:rsidRPr="008B6B5F">
        <w:rPr>
          <w:sz w:val="16"/>
          <w:szCs w:val="16"/>
          <w:lang w:val="ru-RU"/>
        </w:rPr>
        <w:t>Заявляем, что информация данного отчета является достоверной и несем ответственность, предусмотренную действующим законодательством, в случае включения ложной или вводящей в заблуждение информации.</w:t>
      </w:r>
    </w:p>
    <w:p w:rsidR="00D9634A" w:rsidRPr="008B6B5F" w:rsidRDefault="00D9634A" w:rsidP="00D9634A">
      <w:pPr>
        <w:pStyle w:val="ab"/>
        <w:ind w:firstLine="0"/>
        <w:rPr>
          <w:sz w:val="10"/>
          <w:szCs w:val="10"/>
          <w:lang w:val="ru-RU"/>
        </w:rPr>
      </w:pPr>
    </w:p>
    <w:tbl>
      <w:tblPr>
        <w:tblW w:w="4838" w:type="pct"/>
        <w:jc w:val="center"/>
        <w:tblLook w:val="00A0" w:firstRow="1" w:lastRow="0" w:firstColumn="1" w:lastColumn="0" w:noHBand="0" w:noVBand="0"/>
      </w:tblPr>
      <w:tblGrid>
        <w:gridCol w:w="3102"/>
        <w:gridCol w:w="1886"/>
        <w:gridCol w:w="3149"/>
        <w:gridCol w:w="1688"/>
      </w:tblGrid>
      <w:tr w:rsidR="00D9634A" w:rsidRPr="008B6B5F" w:rsidTr="00024BB9">
        <w:trPr>
          <w:trHeight w:val="476"/>
          <w:jc w:val="center"/>
        </w:trPr>
        <w:tc>
          <w:tcPr>
            <w:tcW w:w="0" w:type="auto"/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Conducător</w:t>
            </w:r>
            <w:proofErr w:type="spellEnd"/>
            <w:r w:rsidRPr="008B6B5F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proofErr w:type="spellStart"/>
            <w:r w:rsidRPr="008B6B5F">
              <w:rPr>
                <w:rFonts w:ascii="Times New Roman" w:hAnsi="Times New Roman"/>
                <w:sz w:val="16"/>
                <w:szCs w:val="16"/>
              </w:rPr>
              <w:t>Руководитель</w:t>
            </w:r>
            <w:proofErr w:type="spellEnd"/>
            <w:r w:rsidRPr="008B6B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6B5F">
              <w:rPr>
                <w:rFonts w:ascii="Times New Roman" w:hAnsi="Times New Roman"/>
                <w:b/>
                <w:bCs/>
                <w:sz w:val="16"/>
                <w:szCs w:val="16"/>
              </w:rPr>
              <w:t>L. Ş.</w:t>
            </w:r>
          </w:p>
        </w:tc>
        <w:tc>
          <w:tcPr>
            <w:tcW w:w="960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pStyle w:val="lf"/>
              <w:rPr>
                <w:sz w:val="18"/>
                <w:szCs w:val="18"/>
              </w:rPr>
            </w:pPr>
            <w:r w:rsidRPr="008B6B5F">
              <w:rPr>
                <w:sz w:val="18"/>
                <w:szCs w:val="18"/>
              </w:rPr>
              <w:t>________________</w:t>
            </w:r>
          </w:p>
          <w:p w:rsidR="00D9634A" w:rsidRPr="008B6B5F" w:rsidRDefault="00D9634A" w:rsidP="00024BB9">
            <w:pPr>
              <w:pStyle w:val="lf"/>
              <w:rPr>
                <w:i/>
                <w:sz w:val="16"/>
                <w:szCs w:val="16"/>
              </w:rPr>
            </w:pPr>
            <w:r w:rsidRPr="008B6B5F">
              <w:rPr>
                <w:i/>
                <w:sz w:val="16"/>
                <w:szCs w:val="16"/>
                <w:vertAlign w:val="subscript"/>
                <w:lang w:val="ru-RU"/>
              </w:rPr>
              <w:t xml:space="preserve">        </w:t>
            </w:r>
            <w:r w:rsidRPr="008B6B5F">
              <w:rPr>
                <w:i/>
                <w:sz w:val="16"/>
                <w:szCs w:val="16"/>
                <w:vertAlign w:val="subscript"/>
              </w:rPr>
              <w:t>(</w:t>
            </w:r>
            <w:proofErr w:type="spellStart"/>
            <w:r w:rsidRPr="008B6B5F">
              <w:rPr>
                <w:b/>
                <w:bCs/>
                <w:i/>
                <w:sz w:val="16"/>
                <w:szCs w:val="16"/>
                <w:vertAlign w:val="subscript"/>
              </w:rPr>
              <w:t>semnгtura</w:t>
            </w:r>
            <w:proofErr w:type="spellEnd"/>
            <w:r w:rsidRPr="008B6B5F">
              <w:rPr>
                <w:i/>
                <w:sz w:val="16"/>
                <w:szCs w:val="16"/>
                <w:vertAlign w:val="subscript"/>
              </w:rPr>
              <w:t>/</w:t>
            </w:r>
            <w:proofErr w:type="spellStart"/>
            <w:r w:rsidRPr="008B6B5F">
              <w:rPr>
                <w:i/>
                <w:sz w:val="16"/>
                <w:szCs w:val="16"/>
                <w:vertAlign w:val="subscript"/>
              </w:rPr>
              <w:t>подпись</w:t>
            </w:r>
            <w:proofErr w:type="spellEnd"/>
            <w:r w:rsidRPr="008B6B5F">
              <w:rPr>
                <w:i/>
                <w:sz w:val="16"/>
                <w:szCs w:val="16"/>
                <w:vertAlign w:val="subscript"/>
              </w:rPr>
              <w:t>)</w:t>
            </w:r>
          </w:p>
        </w:tc>
        <w:tc>
          <w:tcPr>
            <w:tcW w:w="0" w:type="auto"/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pStyle w:val="ab"/>
              <w:rPr>
                <w:sz w:val="16"/>
                <w:szCs w:val="16"/>
              </w:rPr>
            </w:pPr>
            <w:proofErr w:type="spellStart"/>
            <w:r w:rsidRPr="008B6B5F">
              <w:rPr>
                <w:b/>
                <w:bCs/>
                <w:sz w:val="16"/>
                <w:szCs w:val="16"/>
              </w:rPr>
              <w:t>Contabil-şef</w:t>
            </w:r>
            <w:proofErr w:type="spellEnd"/>
            <w:r w:rsidRPr="008B6B5F">
              <w:rPr>
                <w:sz w:val="16"/>
                <w:szCs w:val="16"/>
              </w:rPr>
              <w:t xml:space="preserve">/ </w:t>
            </w:r>
            <w:proofErr w:type="spellStart"/>
            <w:r w:rsidRPr="008B6B5F">
              <w:rPr>
                <w:sz w:val="16"/>
                <w:szCs w:val="16"/>
              </w:rPr>
              <w:t>Главный</w:t>
            </w:r>
            <w:proofErr w:type="spellEnd"/>
            <w:r w:rsidRPr="008B6B5F">
              <w:rPr>
                <w:sz w:val="16"/>
                <w:szCs w:val="16"/>
              </w:rPr>
              <w:t xml:space="preserve"> </w:t>
            </w:r>
            <w:proofErr w:type="spellStart"/>
            <w:r w:rsidRPr="008B6B5F">
              <w:rPr>
                <w:sz w:val="16"/>
                <w:szCs w:val="16"/>
              </w:rPr>
              <w:t>бухгалтер</w:t>
            </w:r>
            <w:proofErr w:type="spellEnd"/>
          </w:p>
        </w:tc>
        <w:tc>
          <w:tcPr>
            <w:tcW w:w="859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9634A" w:rsidRPr="008B6B5F" w:rsidRDefault="00D9634A" w:rsidP="00024BB9">
            <w:pPr>
              <w:pStyle w:val="lf"/>
              <w:rPr>
                <w:sz w:val="16"/>
                <w:szCs w:val="16"/>
              </w:rPr>
            </w:pPr>
            <w:r w:rsidRPr="008B6B5F">
              <w:rPr>
                <w:sz w:val="16"/>
                <w:szCs w:val="16"/>
              </w:rPr>
              <w:t>________________</w:t>
            </w:r>
          </w:p>
          <w:p w:rsidR="00D9634A" w:rsidRPr="008B6B5F" w:rsidRDefault="00D9634A" w:rsidP="00024BB9">
            <w:pPr>
              <w:pStyle w:val="lf"/>
              <w:rPr>
                <w:i/>
                <w:sz w:val="16"/>
                <w:szCs w:val="16"/>
              </w:rPr>
            </w:pPr>
            <w:r w:rsidRPr="008B6B5F">
              <w:rPr>
                <w:i/>
                <w:sz w:val="16"/>
                <w:szCs w:val="16"/>
                <w:vertAlign w:val="subscript"/>
                <w:lang w:val="ru-RU"/>
              </w:rPr>
              <w:t xml:space="preserve">          </w:t>
            </w:r>
            <w:r w:rsidRPr="008B6B5F">
              <w:rPr>
                <w:i/>
                <w:sz w:val="16"/>
                <w:szCs w:val="16"/>
                <w:vertAlign w:val="subscript"/>
              </w:rPr>
              <w:t>(</w:t>
            </w:r>
            <w:proofErr w:type="spellStart"/>
            <w:r w:rsidRPr="008B6B5F">
              <w:rPr>
                <w:b/>
                <w:bCs/>
                <w:i/>
                <w:sz w:val="16"/>
                <w:szCs w:val="16"/>
                <w:vertAlign w:val="subscript"/>
              </w:rPr>
              <w:t>semnгtura</w:t>
            </w:r>
            <w:proofErr w:type="spellEnd"/>
            <w:r w:rsidRPr="008B6B5F">
              <w:rPr>
                <w:i/>
                <w:sz w:val="16"/>
                <w:szCs w:val="16"/>
                <w:vertAlign w:val="subscript"/>
              </w:rPr>
              <w:t>/</w:t>
            </w:r>
            <w:proofErr w:type="spellStart"/>
            <w:r w:rsidRPr="008B6B5F">
              <w:rPr>
                <w:i/>
                <w:sz w:val="16"/>
                <w:szCs w:val="16"/>
                <w:vertAlign w:val="subscript"/>
              </w:rPr>
              <w:t>подпись</w:t>
            </w:r>
            <w:proofErr w:type="spellEnd"/>
            <w:r w:rsidRPr="008B6B5F">
              <w:rPr>
                <w:i/>
                <w:sz w:val="16"/>
                <w:szCs w:val="16"/>
                <w:vertAlign w:val="subscript"/>
              </w:rPr>
              <w:t>)</w:t>
            </w:r>
          </w:p>
        </w:tc>
      </w:tr>
    </w:tbl>
    <w:p w:rsidR="00D9634A" w:rsidRDefault="00D9634A" w:rsidP="00D9634A">
      <w:pPr>
        <w:rPr>
          <w:rFonts w:ascii="Times New Roman" w:hAnsi="Times New Roman"/>
        </w:rPr>
      </w:pPr>
    </w:p>
    <w:p w:rsidR="00C2056D" w:rsidRDefault="00C2056D" w:rsidP="005A06BC">
      <w:pPr>
        <w:pStyle w:val="a5"/>
        <w:tabs>
          <w:tab w:val="left" w:pos="990"/>
        </w:tabs>
        <w:spacing w:after="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D9634A" w:rsidRPr="00160D3F" w:rsidRDefault="00D9634A" w:rsidP="00D9634A">
      <w:pPr>
        <w:tabs>
          <w:tab w:val="left" w:pos="709"/>
          <w:tab w:val="left" w:pos="851"/>
        </w:tabs>
        <w:spacing w:after="0" w:line="240" w:lineRule="auto"/>
        <w:ind w:firstLine="540"/>
        <w:jc w:val="right"/>
        <w:rPr>
          <w:rFonts w:ascii="Times New Roman" w:hAnsi="Times New Roman"/>
          <w:lang w:val="it-IT" w:eastAsia="ru-RU"/>
        </w:rPr>
      </w:pPr>
      <w:r w:rsidRPr="00160D3F">
        <w:rPr>
          <w:rFonts w:ascii="Times New Roman" w:hAnsi="Times New Roman"/>
          <w:bCs/>
          <w:lang w:val="it-IT" w:eastAsia="ru-RU"/>
        </w:rPr>
        <w:t xml:space="preserve">Anexa nr. 2 la Ordinul Ministerului Finanţelor nr. ___ din _________ </w:t>
      </w:r>
    </w:p>
    <w:p w:rsidR="00D9634A" w:rsidRPr="00160D3F" w:rsidRDefault="00D9634A" w:rsidP="00D9634A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9634A" w:rsidRPr="00160D3F" w:rsidRDefault="00D9634A" w:rsidP="00D9634A">
      <w:pPr>
        <w:tabs>
          <w:tab w:val="left" w:pos="709"/>
          <w:tab w:val="left" w:pos="851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  <w:lang w:val="it-IT" w:eastAsia="ru-RU"/>
        </w:rPr>
      </w:pPr>
      <w:r w:rsidRPr="00160D3F">
        <w:rPr>
          <w:rFonts w:ascii="Times New Roman" w:hAnsi="Times New Roman"/>
          <w:b/>
          <w:bCs/>
          <w:sz w:val="26"/>
          <w:szCs w:val="26"/>
          <w:lang w:val="it-IT" w:eastAsia="ru-RU"/>
        </w:rPr>
        <w:t xml:space="preserve">MODUL DE COMPLETARE </w:t>
      </w:r>
      <w:r w:rsidRPr="00160D3F">
        <w:rPr>
          <w:rFonts w:ascii="Times New Roman" w:hAnsi="Times New Roman"/>
          <w:b/>
          <w:bCs/>
          <w:sz w:val="26"/>
          <w:szCs w:val="26"/>
          <w:lang w:val="it-IT" w:eastAsia="ru-RU"/>
        </w:rPr>
        <w:br/>
        <w:t>a Dării de seamă privind impozitul pe venitul agenţilor economici subiecţi ai sectorului întreprinderilor mici şi mijlocii</w:t>
      </w:r>
    </w:p>
    <w:p w:rsidR="00D9634A" w:rsidRPr="00160D3F" w:rsidRDefault="00D9634A" w:rsidP="00D9634A">
      <w:pPr>
        <w:tabs>
          <w:tab w:val="left" w:pos="709"/>
          <w:tab w:val="left" w:pos="851"/>
        </w:tabs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  <w:lang w:val="it-IT" w:eastAsia="ru-RU"/>
        </w:rPr>
      </w:pPr>
    </w:p>
    <w:p w:rsidR="00D9634A" w:rsidRDefault="00D9634A" w:rsidP="00D9634A">
      <w:pPr>
        <w:numPr>
          <w:ilvl w:val="0"/>
          <w:numId w:val="20"/>
        </w:numPr>
        <w:tabs>
          <w:tab w:val="left" w:pos="709"/>
          <w:tab w:val="left" w:pos="851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La </w:t>
      </w:r>
      <w:r w:rsidRPr="000E57AF">
        <w:rPr>
          <w:rFonts w:ascii="Times New Roman" w:hAnsi="Times New Roman"/>
          <w:b/>
          <w:bCs/>
          <w:sz w:val="26"/>
          <w:szCs w:val="26"/>
          <w:lang w:val="it-IT" w:eastAsia="ru-RU"/>
        </w:rPr>
        <w:t>poziţia “Codul fiscal”</w:t>
      </w: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 se indică Codul fiscal ce reprezintă numărul personal de identificare al contribuabilului, atribuit în modul stabilit de legislația în vigoare. </w:t>
      </w:r>
    </w:p>
    <w:p w:rsidR="00D9634A" w:rsidRDefault="00D9634A" w:rsidP="00D9634A">
      <w:pPr>
        <w:numPr>
          <w:ilvl w:val="0"/>
          <w:numId w:val="20"/>
        </w:numPr>
        <w:tabs>
          <w:tab w:val="left" w:pos="709"/>
          <w:tab w:val="left" w:pos="851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În </w:t>
      </w:r>
      <w:r w:rsidRPr="000E57AF">
        <w:rPr>
          <w:rFonts w:ascii="Times New Roman" w:hAnsi="Times New Roman"/>
          <w:b/>
          <w:bCs/>
          <w:sz w:val="26"/>
          <w:szCs w:val="26"/>
          <w:lang w:val="it-IT" w:eastAsia="ru-RU"/>
        </w:rPr>
        <w:t>poziţia “Denumirea contribuabilului”</w:t>
      </w: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 se indică denumirea unității respective care completează Darea de seamă privind impozitul pe venitul agenţilor economici subiecţi ai sectorului întreprinderilor mici şi mijlocii (în continuare – Darea de seamă), care trebuie să corespundă cu cea indicată în documentele de constituire, eliberate de către organele abilitate, conform legislației în vigoare. </w:t>
      </w:r>
    </w:p>
    <w:p w:rsidR="00D9634A" w:rsidRDefault="00D9634A" w:rsidP="00D9634A">
      <w:pPr>
        <w:numPr>
          <w:ilvl w:val="0"/>
          <w:numId w:val="20"/>
        </w:numPr>
        <w:tabs>
          <w:tab w:val="left" w:pos="709"/>
          <w:tab w:val="left" w:pos="851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0E57AF">
        <w:rPr>
          <w:rFonts w:ascii="Times New Roman" w:hAnsi="Times New Roman"/>
          <w:sz w:val="26"/>
          <w:szCs w:val="26"/>
          <w:lang w:val="it-IT" w:eastAsia="ru-RU"/>
        </w:rPr>
        <w:t>În poziţia “</w:t>
      </w:r>
      <w:r w:rsidRPr="000E57AF">
        <w:rPr>
          <w:rFonts w:ascii="Times New Roman" w:hAnsi="Times New Roman"/>
          <w:b/>
          <w:sz w:val="26"/>
          <w:szCs w:val="26"/>
          <w:lang w:val="it-IT" w:eastAsia="ru-RU"/>
        </w:rPr>
        <w:t>Serviciul Fiscal de Stat</w:t>
      </w:r>
      <w:r w:rsidRPr="000E57AF">
        <w:rPr>
          <w:rFonts w:ascii="Times New Roman" w:hAnsi="Times New Roman"/>
          <w:sz w:val="26"/>
          <w:szCs w:val="26"/>
          <w:lang w:val="it-IT" w:eastAsia="ru-RU"/>
        </w:rPr>
        <w:t>” se indică denumirea subdiviziunii teritoriale a SFS unde se depune darea de seam</w:t>
      </w:r>
      <w:r w:rsidRPr="000E57AF">
        <w:rPr>
          <w:rFonts w:ascii="Times New Roman" w:hAnsi="Times New Roman"/>
          <w:sz w:val="26"/>
          <w:szCs w:val="26"/>
          <w:lang w:val="ro-RO" w:eastAsia="ru-RU"/>
        </w:rPr>
        <w:t>ă</w:t>
      </w:r>
      <w:r w:rsidRPr="000E57AF">
        <w:rPr>
          <w:rFonts w:ascii="Times New Roman" w:hAnsi="Times New Roman"/>
          <w:sz w:val="26"/>
          <w:szCs w:val="26"/>
          <w:lang w:val="it-IT" w:eastAsia="ru-RU"/>
        </w:rPr>
        <w:t>.</w:t>
      </w:r>
    </w:p>
    <w:p w:rsidR="00D9634A" w:rsidRDefault="00D9634A" w:rsidP="00D9634A">
      <w:pPr>
        <w:numPr>
          <w:ilvl w:val="0"/>
          <w:numId w:val="20"/>
        </w:numPr>
        <w:tabs>
          <w:tab w:val="left" w:pos="709"/>
          <w:tab w:val="left" w:pos="851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În </w:t>
      </w:r>
      <w:r w:rsidRPr="000E57AF">
        <w:rPr>
          <w:rFonts w:ascii="Times New Roman" w:hAnsi="Times New Roman"/>
          <w:b/>
          <w:bCs/>
          <w:sz w:val="26"/>
          <w:szCs w:val="26"/>
          <w:lang w:val="it-IT" w:eastAsia="ru-RU"/>
        </w:rPr>
        <w:t>poziția “Perioada fiscală”</w:t>
      </w: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 se indică perioada fiscală pentru care se depune darea de seamă. Perioada fiscală se completează cu un cod, care are următoarea structură: P/AAAA, unde P – codul perioadei fiscale, care obţine valoarea A, iar AAAA – anul. De exemplu, pentru anul 2019, perioada fiscală se va indica A/2019</w:t>
      </w:r>
      <w:r>
        <w:rPr>
          <w:rFonts w:ascii="Times New Roman" w:hAnsi="Times New Roman"/>
          <w:sz w:val="26"/>
          <w:szCs w:val="26"/>
          <w:lang w:val="it-IT" w:eastAsia="ru-RU"/>
        </w:rPr>
        <w:t>.</w:t>
      </w:r>
    </w:p>
    <w:p w:rsidR="00D9634A" w:rsidRDefault="00D9634A" w:rsidP="00D9634A">
      <w:pPr>
        <w:numPr>
          <w:ilvl w:val="0"/>
          <w:numId w:val="20"/>
        </w:numPr>
        <w:tabs>
          <w:tab w:val="left" w:pos="709"/>
          <w:tab w:val="left" w:pos="851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În </w:t>
      </w:r>
      <w:r w:rsidRPr="000E57AF">
        <w:rPr>
          <w:rFonts w:ascii="Times New Roman" w:hAnsi="Times New Roman"/>
          <w:b/>
          <w:bCs/>
          <w:sz w:val="26"/>
          <w:szCs w:val="26"/>
          <w:lang w:val="it-IT" w:eastAsia="ru-RU"/>
        </w:rPr>
        <w:t>poziţia “Codul localităţii (CUATM)”</w:t>
      </w: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 se indică codul conform Clasificatorului Unităţilor Administrativ-Teritoriale al Republicii Moldova (în continuare CUATM) şi care corespunde codului din patru cifre. </w:t>
      </w:r>
    </w:p>
    <w:p w:rsidR="00D9634A" w:rsidRDefault="00D9634A" w:rsidP="00D9634A">
      <w:pPr>
        <w:numPr>
          <w:ilvl w:val="0"/>
          <w:numId w:val="20"/>
        </w:numPr>
        <w:tabs>
          <w:tab w:val="left" w:pos="709"/>
          <w:tab w:val="left" w:pos="851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În </w:t>
      </w:r>
      <w:r w:rsidRPr="000E57AF">
        <w:rPr>
          <w:rFonts w:ascii="Times New Roman" w:hAnsi="Times New Roman"/>
          <w:b/>
          <w:bCs/>
          <w:sz w:val="26"/>
          <w:szCs w:val="26"/>
          <w:lang w:val="it-IT" w:eastAsia="ru-RU"/>
        </w:rPr>
        <w:t>poziţia “Data prezentării”</w:t>
      </w: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 se indică data prezentării Dării de seamă.</w:t>
      </w:r>
    </w:p>
    <w:p w:rsidR="00D9634A" w:rsidRDefault="00D9634A" w:rsidP="00D9634A">
      <w:pPr>
        <w:numPr>
          <w:ilvl w:val="0"/>
          <w:numId w:val="20"/>
        </w:numPr>
        <w:tabs>
          <w:tab w:val="left" w:pos="709"/>
          <w:tab w:val="left" w:pos="851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În </w:t>
      </w:r>
      <w:r w:rsidRPr="000E57AF">
        <w:rPr>
          <w:rFonts w:ascii="Times New Roman" w:hAnsi="Times New Roman"/>
          <w:b/>
          <w:bCs/>
          <w:sz w:val="26"/>
          <w:szCs w:val="26"/>
          <w:lang w:val="it-IT" w:eastAsia="ru-RU"/>
        </w:rPr>
        <w:t>poziţia “Genul principal de activitate”</w:t>
      </w: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 se indică denumirea genului principal de activitate determinat conform Clasificatorului activităților din economia Moldovei (CAEM) rev. 2 (în continuare CAEM) şi care corespunde codului din patru cifre.</w:t>
      </w:r>
    </w:p>
    <w:p w:rsidR="00D9634A" w:rsidRDefault="00D9634A" w:rsidP="00D9634A">
      <w:pPr>
        <w:numPr>
          <w:ilvl w:val="0"/>
          <w:numId w:val="20"/>
        </w:numPr>
        <w:tabs>
          <w:tab w:val="left" w:pos="709"/>
          <w:tab w:val="left" w:pos="851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În </w:t>
      </w:r>
      <w:r w:rsidRPr="000E57AF">
        <w:rPr>
          <w:rFonts w:ascii="Times New Roman" w:hAnsi="Times New Roman"/>
          <w:b/>
          <w:bCs/>
          <w:sz w:val="26"/>
          <w:szCs w:val="26"/>
          <w:lang w:val="it-IT" w:eastAsia="ru-RU"/>
        </w:rPr>
        <w:t>poziția “Cod”</w:t>
      </w: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 se indică codul din patru cifre determinat conform CAEM şi care corespunde col.5 al acestuia. </w:t>
      </w:r>
    </w:p>
    <w:p w:rsidR="00D9634A" w:rsidRDefault="00D9634A" w:rsidP="00D9634A">
      <w:pPr>
        <w:numPr>
          <w:ilvl w:val="0"/>
          <w:numId w:val="20"/>
        </w:numPr>
        <w:tabs>
          <w:tab w:val="left" w:pos="709"/>
          <w:tab w:val="left" w:pos="851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În </w:t>
      </w:r>
      <w:r w:rsidRPr="000E57AF">
        <w:rPr>
          <w:rFonts w:ascii="Times New Roman" w:hAnsi="Times New Roman"/>
          <w:b/>
          <w:bCs/>
          <w:sz w:val="26"/>
          <w:szCs w:val="26"/>
          <w:lang w:val="it-IT" w:eastAsia="ru-RU"/>
        </w:rPr>
        <w:t>rîndul 1</w:t>
      </w: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 se reflectă suma totală a veniturilor constatate în contabilitatea financiară, conform prevederilor Standardelor Naţionale de Contabilitate sau Standardelor Internaţionale de Raportare Financiară, care se determină ca suma conturilor din clasa „Venituri”.</w:t>
      </w:r>
    </w:p>
    <w:p w:rsidR="00D9634A" w:rsidRDefault="00D9634A" w:rsidP="00D9634A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În </w:t>
      </w:r>
      <w:r w:rsidRPr="000E57AF">
        <w:rPr>
          <w:rFonts w:ascii="Times New Roman" w:hAnsi="Times New Roman"/>
          <w:b/>
          <w:bCs/>
          <w:sz w:val="26"/>
          <w:szCs w:val="26"/>
          <w:lang w:val="it-IT" w:eastAsia="ru-RU"/>
        </w:rPr>
        <w:t>rîndul 2</w:t>
      </w: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 se indică suma veniturilor care nu se includ în componența obiectului impunerii potrivit prevederilor art.54</w:t>
      </w:r>
      <w:r w:rsidRPr="000E57AF">
        <w:rPr>
          <w:rFonts w:ascii="Times New Roman" w:hAnsi="Times New Roman"/>
          <w:sz w:val="26"/>
          <w:szCs w:val="26"/>
          <w:vertAlign w:val="superscript"/>
          <w:lang w:val="it-IT" w:eastAsia="ru-RU"/>
        </w:rPr>
        <w:t>2</w:t>
      </w:r>
      <w:r w:rsidRPr="000E57AF">
        <w:rPr>
          <w:rFonts w:ascii="Times New Roman" w:hAnsi="Times New Roman"/>
          <w:sz w:val="26"/>
          <w:szCs w:val="26"/>
          <w:lang w:val="it-IT" w:eastAsia="ru-RU"/>
        </w:rPr>
        <w:t xml:space="preserve"> alin.(3) din Codul fiscal, care se determină prin calculul: rînd.2.1 + rînd.2.2 + rînd.2.3 + rînd.2.4 + rînd.2.5 + rînd.2.6 + rînd.2.7 + rînd.2.8.</w:t>
      </w:r>
    </w:p>
    <w:p w:rsidR="00D9634A" w:rsidRDefault="00D9634A" w:rsidP="00D9634A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666FD7">
        <w:rPr>
          <w:rFonts w:ascii="Times New Roman" w:hAnsi="Times New Roman"/>
          <w:sz w:val="26"/>
          <w:szCs w:val="26"/>
          <w:lang w:val="it-IT" w:eastAsia="ru-RU"/>
        </w:rPr>
        <w:t xml:space="preserve">În </w:t>
      </w:r>
      <w:r w:rsidRPr="00666FD7">
        <w:rPr>
          <w:rFonts w:ascii="Times New Roman" w:hAnsi="Times New Roman"/>
          <w:b/>
          <w:bCs/>
          <w:sz w:val="26"/>
          <w:szCs w:val="26"/>
          <w:lang w:val="it-IT" w:eastAsia="ru-RU"/>
        </w:rPr>
        <w:t xml:space="preserve">rîndul 3 </w:t>
      </w:r>
      <w:r w:rsidRPr="00666FD7">
        <w:rPr>
          <w:rFonts w:ascii="Times New Roman" w:hAnsi="Times New Roman"/>
          <w:sz w:val="26"/>
          <w:szCs w:val="26"/>
          <w:lang w:val="it-IT" w:eastAsia="ru-RU"/>
        </w:rPr>
        <w:t xml:space="preserve">se indică valoarea returului de marfă care urmează să micşoreze mărimea obiectului impunerii în perioada fiscală în care a avut loc returul de marfă, inclusiv în cazul în care </w:t>
      </w:r>
      <w:r>
        <w:rPr>
          <w:rFonts w:ascii="Times New Roman" w:hAnsi="Times New Roman"/>
          <w:sz w:val="26"/>
          <w:szCs w:val="26"/>
          <w:lang w:val="it-IT" w:eastAsia="ru-RU"/>
        </w:rPr>
        <w:t>livrările</w:t>
      </w:r>
      <w:r w:rsidRPr="00666FD7">
        <w:rPr>
          <w:rFonts w:ascii="Times New Roman" w:hAnsi="Times New Roman"/>
          <w:sz w:val="26"/>
          <w:szCs w:val="26"/>
          <w:lang w:val="it-IT" w:eastAsia="ru-RU"/>
        </w:rPr>
        <w:t xml:space="preserve"> respective a</w:t>
      </w:r>
      <w:r>
        <w:rPr>
          <w:rFonts w:ascii="Times New Roman" w:hAnsi="Times New Roman"/>
          <w:sz w:val="26"/>
          <w:szCs w:val="26"/>
          <w:lang w:val="it-IT" w:eastAsia="ru-RU"/>
        </w:rPr>
        <w:t>u</w:t>
      </w:r>
      <w:r w:rsidRPr="00666FD7">
        <w:rPr>
          <w:rFonts w:ascii="Times New Roman" w:hAnsi="Times New Roman"/>
          <w:sz w:val="26"/>
          <w:szCs w:val="26"/>
          <w:lang w:val="it-IT" w:eastAsia="ru-RU"/>
        </w:rPr>
        <w:t xml:space="preserve"> avut loc în perioadele fiscale precedente.</w:t>
      </w:r>
    </w:p>
    <w:p w:rsidR="00D9634A" w:rsidRPr="00666FD7" w:rsidRDefault="00D9634A" w:rsidP="00D9634A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666FD7">
        <w:rPr>
          <w:rFonts w:ascii="Times New Roman" w:hAnsi="Times New Roman"/>
          <w:sz w:val="26"/>
          <w:szCs w:val="26"/>
          <w:lang w:val="it-IT" w:eastAsia="ru-RU"/>
        </w:rPr>
        <w:t xml:space="preserve">În </w:t>
      </w:r>
      <w:r w:rsidRPr="00666FD7">
        <w:rPr>
          <w:rFonts w:ascii="Times New Roman" w:hAnsi="Times New Roman"/>
          <w:b/>
          <w:bCs/>
          <w:sz w:val="26"/>
          <w:szCs w:val="26"/>
          <w:lang w:val="it-IT" w:eastAsia="ru-RU"/>
        </w:rPr>
        <w:t>rîndul 4</w:t>
      </w:r>
      <w:r w:rsidRPr="00666FD7">
        <w:rPr>
          <w:rFonts w:ascii="Times New Roman" w:hAnsi="Times New Roman"/>
          <w:sz w:val="26"/>
          <w:szCs w:val="26"/>
          <w:lang w:val="it-IT" w:eastAsia="ru-RU"/>
        </w:rPr>
        <w:t xml:space="preserve"> se indică valoarea discontului (reducerii) </w:t>
      </w:r>
      <w:r>
        <w:rPr>
          <w:rFonts w:ascii="Times New Roman" w:hAnsi="Times New Roman"/>
          <w:sz w:val="26"/>
          <w:szCs w:val="26"/>
          <w:lang w:val="it-IT" w:eastAsia="ru-RU"/>
        </w:rPr>
        <w:t xml:space="preserve">acordat de către entitatea raportoare, </w:t>
      </w:r>
      <w:r w:rsidRPr="00666FD7">
        <w:rPr>
          <w:rFonts w:ascii="Times New Roman" w:hAnsi="Times New Roman"/>
          <w:sz w:val="26"/>
          <w:szCs w:val="26"/>
          <w:lang w:val="it-IT" w:eastAsia="ru-RU"/>
        </w:rPr>
        <w:t xml:space="preserve">care urmează să micşoreze mărimea obiectului impunerii în perioada fiscală în s-a acordat discontul, inclusiv în cazul în care </w:t>
      </w:r>
      <w:r>
        <w:rPr>
          <w:rFonts w:ascii="Times New Roman" w:hAnsi="Times New Roman"/>
          <w:sz w:val="26"/>
          <w:szCs w:val="26"/>
          <w:lang w:val="it-IT" w:eastAsia="ru-RU"/>
        </w:rPr>
        <w:t>livrările</w:t>
      </w:r>
      <w:r w:rsidRPr="00666FD7">
        <w:rPr>
          <w:rFonts w:ascii="Times New Roman" w:hAnsi="Times New Roman"/>
          <w:sz w:val="26"/>
          <w:szCs w:val="26"/>
          <w:lang w:val="it-IT" w:eastAsia="ru-RU"/>
        </w:rPr>
        <w:t xml:space="preserve"> respective a</w:t>
      </w:r>
      <w:r>
        <w:rPr>
          <w:rFonts w:ascii="Times New Roman" w:hAnsi="Times New Roman"/>
          <w:sz w:val="26"/>
          <w:szCs w:val="26"/>
          <w:lang w:val="it-IT" w:eastAsia="ru-RU"/>
        </w:rPr>
        <w:t>u</w:t>
      </w:r>
      <w:r w:rsidRPr="00666FD7">
        <w:rPr>
          <w:rFonts w:ascii="Times New Roman" w:hAnsi="Times New Roman"/>
          <w:sz w:val="26"/>
          <w:szCs w:val="26"/>
          <w:lang w:val="it-IT" w:eastAsia="ru-RU"/>
        </w:rPr>
        <w:t xml:space="preserve"> avut loc în perioadele fiscale precedente.</w:t>
      </w:r>
    </w:p>
    <w:p w:rsidR="00D9634A" w:rsidRPr="0045466A" w:rsidRDefault="00D9634A" w:rsidP="00D9634A">
      <w:pPr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666FD7">
        <w:rPr>
          <w:rFonts w:ascii="Times New Roman" w:hAnsi="Times New Roman"/>
          <w:sz w:val="26"/>
          <w:szCs w:val="26"/>
          <w:lang w:val="it-IT" w:eastAsia="ru-RU"/>
        </w:rPr>
        <w:t xml:space="preserve">În </w:t>
      </w:r>
      <w:r>
        <w:rPr>
          <w:rFonts w:ascii="Times New Roman" w:hAnsi="Times New Roman"/>
          <w:b/>
          <w:bCs/>
          <w:sz w:val="26"/>
          <w:szCs w:val="26"/>
          <w:lang w:val="it-IT" w:eastAsia="ru-RU"/>
        </w:rPr>
        <w:t>rîndul 5</w:t>
      </w:r>
      <w:r w:rsidRPr="00666FD7">
        <w:rPr>
          <w:rFonts w:ascii="Times New Roman" w:hAnsi="Times New Roman"/>
          <w:sz w:val="26"/>
          <w:szCs w:val="26"/>
          <w:lang w:val="it-IT" w:eastAsia="ru-RU"/>
        </w:rPr>
        <w:t xml:space="preserve"> se indică</w:t>
      </w:r>
      <w:r>
        <w:rPr>
          <w:rFonts w:ascii="Times New Roman" w:hAnsi="Times New Roman"/>
          <w:sz w:val="26"/>
          <w:szCs w:val="26"/>
          <w:lang w:val="it-IT" w:eastAsia="ru-RU"/>
        </w:rPr>
        <w:t xml:space="preserve"> suma venitului impozabil care reprezintă venitul total obținut pe parcursul perioadei fiscale din care se exclud veniturile care nu se includ </w:t>
      </w:r>
      <w:r w:rsidRPr="0045466A">
        <w:rPr>
          <w:rFonts w:ascii="Times New Roman" w:hAnsi="Times New Roman"/>
          <w:sz w:val="26"/>
          <w:szCs w:val="26"/>
          <w:lang w:val="it-IT" w:eastAsia="ru-RU"/>
        </w:rPr>
        <w:t xml:space="preserve">în componența </w:t>
      </w:r>
      <w:r w:rsidRPr="0045466A">
        <w:rPr>
          <w:rFonts w:ascii="Times New Roman" w:hAnsi="Times New Roman"/>
          <w:sz w:val="26"/>
          <w:szCs w:val="26"/>
          <w:lang w:val="it-IT" w:eastAsia="ru-RU"/>
        </w:rPr>
        <w:lastRenderedPageBreak/>
        <w:t>obiectului impunerii potrivit prevederilor art.54</w:t>
      </w:r>
      <w:r w:rsidRPr="0045466A">
        <w:rPr>
          <w:rFonts w:ascii="Times New Roman" w:hAnsi="Times New Roman"/>
          <w:sz w:val="26"/>
          <w:szCs w:val="26"/>
          <w:vertAlign w:val="superscript"/>
          <w:lang w:val="it-IT" w:eastAsia="ru-RU"/>
        </w:rPr>
        <w:t>2</w:t>
      </w:r>
      <w:r w:rsidRPr="0045466A">
        <w:rPr>
          <w:rFonts w:ascii="Times New Roman" w:hAnsi="Times New Roman"/>
          <w:sz w:val="26"/>
          <w:szCs w:val="26"/>
          <w:lang w:val="it-IT" w:eastAsia="ru-RU"/>
        </w:rPr>
        <w:t xml:space="preserve"> alin.(3) din Codul fiscal</w:t>
      </w:r>
      <w:r>
        <w:rPr>
          <w:rFonts w:ascii="Times New Roman" w:hAnsi="Times New Roman"/>
          <w:sz w:val="26"/>
          <w:szCs w:val="26"/>
          <w:lang w:val="it-IT" w:eastAsia="ru-RU"/>
        </w:rPr>
        <w:t xml:space="preserve"> și micșorat cu </w:t>
      </w:r>
      <w:r w:rsidRPr="0045466A">
        <w:rPr>
          <w:rFonts w:ascii="Times New Roman" w:hAnsi="Times New Roman"/>
          <w:sz w:val="26"/>
          <w:szCs w:val="26"/>
          <w:lang w:val="it-IT" w:eastAsia="ru-RU"/>
        </w:rPr>
        <w:t>valoarea returului de marfă sau a discontului (reducerii) în perioada fiscală în care a avut loc returul de marfă (s-a acordat discontul), inclusiv în cazul în care vînzarea mărfurilor respective a avut loc în perioadele fiscale precedente.</w:t>
      </w:r>
      <w:r>
        <w:rPr>
          <w:rFonts w:ascii="Times New Roman" w:hAnsi="Times New Roman"/>
          <w:sz w:val="26"/>
          <w:szCs w:val="26"/>
          <w:lang w:val="it-IT" w:eastAsia="ru-RU"/>
        </w:rPr>
        <w:t xml:space="preserve"> S</w:t>
      </w:r>
      <w:r w:rsidRPr="0045466A">
        <w:rPr>
          <w:rFonts w:ascii="Times New Roman" w:hAnsi="Times New Roman"/>
          <w:sz w:val="26"/>
          <w:szCs w:val="26"/>
          <w:lang w:val="it-IT" w:eastAsia="ru-RU"/>
        </w:rPr>
        <w:t>e determină prin calculul: rînd.</w:t>
      </w:r>
      <w:r>
        <w:rPr>
          <w:rFonts w:ascii="Times New Roman" w:hAnsi="Times New Roman"/>
          <w:sz w:val="26"/>
          <w:szCs w:val="26"/>
          <w:lang w:val="it-IT" w:eastAsia="ru-RU"/>
        </w:rPr>
        <w:t>1 -</w:t>
      </w:r>
      <w:r w:rsidRPr="0045466A">
        <w:rPr>
          <w:rFonts w:ascii="Times New Roman" w:hAnsi="Times New Roman"/>
          <w:sz w:val="26"/>
          <w:szCs w:val="26"/>
          <w:lang w:val="it-IT" w:eastAsia="ru-RU"/>
        </w:rPr>
        <w:t xml:space="preserve"> rînd.2</w:t>
      </w:r>
      <w:r>
        <w:rPr>
          <w:rFonts w:ascii="Times New Roman" w:hAnsi="Times New Roman"/>
          <w:sz w:val="26"/>
          <w:szCs w:val="26"/>
          <w:lang w:val="it-IT" w:eastAsia="ru-RU"/>
        </w:rPr>
        <w:t xml:space="preserve"> -</w:t>
      </w:r>
      <w:r w:rsidRPr="0045466A">
        <w:rPr>
          <w:rFonts w:ascii="Times New Roman" w:hAnsi="Times New Roman"/>
          <w:sz w:val="26"/>
          <w:szCs w:val="26"/>
          <w:lang w:val="it-IT" w:eastAsia="ru-RU"/>
        </w:rPr>
        <w:t xml:space="preserve"> rînd.3 </w:t>
      </w:r>
      <w:r>
        <w:rPr>
          <w:rFonts w:ascii="Times New Roman" w:hAnsi="Times New Roman"/>
          <w:sz w:val="26"/>
          <w:szCs w:val="26"/>
          <w:lang w:val="it-IT" w:eastAsia="ru-RU"/>
        </w:rPr>
        <w:t xml:space="preserve">- </w:t>
      </w:r>
      <w:r w:rsidRPr="0045466A">
        <w:rPr>
          <w:rFonts w:ascii="Times New Roman" w:hAnsi="Times New Roman"/>
          <w:sz w:val="26"/>
          <w:szCs w:val="26"/>
          <w:lang w:val="it-IT" w:eastAsia="ru-RU"/>
        </w:rPr>
        <w:t>rînd.4</w:t>
      </w:r>
      <w:r>
        <w:rPr>
          <w:rFonts w:ascii="Times New Roman" w:hAnsi="Times New Roman"/>
          <w:sz w:val="26"/>
          <w:szCs w:val="26"/>
          <w:lang w:val="it-IT" w:eastAsia="ru-RU"/>
        </w:rPr>
        <w:t>. Și se indică doar indicatorul cu indici pozitivi, în situația în care rezultatul calculului reflectă indicator negativ se va indica cifra ”0”.</w:t>
      </w:r>
    </w:p>
    <w:p w:rsidR="00D9634A" w:rsidRDefault="00D9634A" w:rsidP="00D9634A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45466A">
        <w:rPr>
          <w:rFonts w:ascii="Times New Roman" w:hAnsi="Times New Roman"/>
          <w:sz w:val="26"/>
          <w:szCs w:val="26"/>
          <w:lang w:val="it-IT" w:eastAsia="ru-RU"/>
        </w:rPr>
        <w:t xml:space="preserve">În </w:t>
      </w:r>
      <w:r w:rsidRPr="0045466A">
        <w:rPr>
          <w:rFonts w:ascii="Times New Roman" w:hAnsi="Times New Roman"/>
          <w:b/>
          <w:sz w:val="26"/>
          <w:szCs w:val="26"/>
          <w:lang w:val="it-IT" w:eastAsia="ru-RU"/>
        </w:rPr>
        <w:t>rîndul 6</w:t>
      </w:r>
      <w:r w:rsidRPr="0045466A">
        <w:rPr>
          <w:rFonts w:ascii="Times New Roman" w:hAnsi="Times New Roman"/>
          <w:sz w:val="26"/>
          <w:szCs w:val="26"/>
          <w:lang w:val="it-IT" w:eastAsia="ru-RU"/>
        </w:rPr>
        <w:t xml:space="preserve"> se indică mărimea cotei impozitului pe venit în vigoare în perioada de raportare, stabilită la art.54</w:t>
      </w:r>
      <w:r w:rsidRPr="0045466A">
        <w:rPr>
          <w:rFonts w:ascii="Times New Roman" w:hAnsi="Times New Roman"/>
          <w:sz w:val="26"/>
          <w:szCs w:val="26"/>
          <w:vertAlign w:val="superscript"/>
          <w:lang w:val="it-IT" w:eastAsia="ru-RU"/>
        </w:rPr>
        <w:t>3</w:t>
      </w:r>
      <w:r w:rsidRPr="0045466A">
        <w:rPr>
          <w:rFonts w:ascii="Times New Roman" w:hAnsi="Times New Roman"/>
          <w:sz w:val="26"/>
          <w:szCs w:val="26"/>
          <w:lang w:val="it-IT" w:eastAsia="ru-RU"/>
        </w:rPr>
        <w:t xml:space="preserve"> din Codul fiscal.</w:t>
      </w:r>
    </w:p>
    <w:p w:rsidR="00D9634A" w:rsidRDefault="00D9634A" w:rsidP="00D9634A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45466A">
        <w:rPr>
          <w:rFonts w:ascii="Times New Roman" w:hAnsi="Times New Roman"/>
          <w:sz w:val="26"/>
          <w:szCs w:val="26"/>
          <w:lang w:val="it-IT" w:eastAsia="ru-RU"/>
        </w:rPr>
        <w:t xml:space="preserve">În </w:t>
      </w:r>
      <w:r w:rsidRPr="0045466A">
        <w:rPr>
          <w:rFonts w:ascii="Times New Roman" w:hAnsi="Times New Roman"/>
          <w:b/>
          <w:bCs/>
          <w:sz w:val="26"/>
          <w:szCs w:val="26"/>
          <w:lang w:val="it-IT" w:eastAsia="ru-RU"/>
        </w:rPr>
        <w:t xml:space="preserve">rîndul 7 </w:t>
      </w:r>
      <w:r w:rsidRPr="0045466A">
        <w:rPr>
          <w:rFonts w:ascii="Times New Roman" w:hAnsi="Times New Roman"/>
          <w:sz w:val="26"/>
          <w:szCs w:val="26"/>
          <w:lang w:val="it-IT" w:eastAsia="ru-RU"/>
        </w:rPr>
        <w:t xml:space="preserve">se indică suma impozitului pe venit care se determină prin aplicarea cotei impozitului asupra venitului impozabil (rînd. 5 x rînd. 6). </w:t>
      </w:r>
    </w:p>
    <w:p w:rsidR="00D9634A" w:rsidRDefault="00D9634A" w:rsidP="00D9634A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2D5823">
        <w:rPr>
          <w:rFonts w:ascii="Times New Roman" w:hAnsi="Times New Roman"/>
          <w:sz w:val="26"/>
          <w:szCs w:val="26"/>
          <w:lang w:val="it-IT" w:eastAsia="ru-RU"/>
        </w:rPr>
        <w:t xml:space="preserve">În </w:t>
      </w:r>
      <w:r w:rsidRPr="002D5823">
        <w:rPr>
          <w:rFonts w:ascii="Times New Roman" w:hAnsi="Times New Roman"/>
          <w:b/>
          <w:bCs/>
          <w:sz w:val="26"/>
          <w:szCs w:val="26"/>
          <w:lang w:val="it-IT" w:eastAsia="ru-RU"/>
        </w:rPr>
        <w:t>rîndul 8</w:t>
      </w:r>
      <w:r w:rsidRPr="002D5823">
        <w:rPr>
          <w:rFonts w:ascii="Times New Roman" w:hAnsi="Times New Roman"/>
          <w:sz w:val="26"/>
          <w:szCs w:val="26"/>
          <w:lang w:val="it-IT" w:eastAsia="ru-RU"/>
        </w:rPr>
        <w:t xml:space="preserve"> se indică suma impozitului pe veniturile achitate în afara Republicii Moldova, în condițiile stipulate la art.82 din Codul fiscal.</w:t>
      </w:r>
    </w:p>
    <w:p w:rsidR="00D9634A" w:rsidRDefault="00D9634A" w:rsidP="00D9634A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2D5823">
        <w:rPr>
          <w:rFonts w:ascii="Times New Roman" w:hAnsi="Times New Roman"/>
          <w:sz w:val="26"/>
          <w:szCs w:val="26"/>
          <w:lang w:val="it-IT" w:eastAsia="ru-RU"/>
        </w:rPr>
        <w:t xml:space="preserve">În </w:t>
      </w:r>
      <w:r w:rsidRPr="002D5823">
        <w:rPr>
          <w:rFonts w:ascii="Times New Roman" w:hAnsi="Times New Roman"/>
          <w:b/>
          <w:bCs/>
          <w:sz w:val="26"/>
          <w:szCs w:val="26"/>
          <w:lang w:val="it-IT" w:eastAsia="ru-RU"/>
        </w:rPr>
        <w:t>rîndul 9</w:t>
      </w:r>
      <w:r w:rsidRPr="002D5823">
        <w:rPr>
          <w:rFonts w:ascii="Times New Roman" w:hAnsi="Times New Roman"/>
          <w:sz w:val="26"/>
          <w:szCs w:val="26"/>
          <w:lang w:val="it-IT" w:eastAsia="ru-RU"/>
        </w:rPr>
        <w:t xml:space="preserve"> se indică suma impozitului pe venit care se determină prin calculul: rînd.8 – rînd.7. </w:t>
      </w:r>
    </w:p>
    <w:p w:rsidR="00D9634A" w:rsidRDefault="00D9634A" w:rsidP="00D9634A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 w:eastAsia="ru-RU"/>
        </w:rPr>
      </w:pPr>
      <w:r w:rsidRPr="002D5823">
        <w:rPr>
          <w:rFonts w:ascii="Times New Roman" w:hAnsi="Times New Roman"/>
          <w:sz w:val="26"/>
          <w:szCs w:val="26"/>
          <w:lang w:val="it-IT" w:eastAsia="ru-RU"/>
        </w:rPr>
        <w:t>În rubrica</w:t>
      </w:r>
      <w:r w:rsidRPr="002D5823">
        <w:rPr>
          <w:rFonts w:ascii="Times New Roman" w:hAnsi="Times New Roman"/>
          <w:b/>
          <w:bCs/>
          <w:sz w:val="26"/>
          <w:szCs w:val="26"/>
          <w:lang w:val="it-IT" w:eastAsia="ru-RU"/>
        </w:rPr>
        <w:t xml:space="preserve"> “Suma de control”</w:t>
      </w:r>
      <w:r w:rsidRPr="002D5823">
        <w:rPr>
          <w:rFonts w:ascii="Times New Roman" w:hAnsi="Times New Roman"/>
          <w:sz w:val="26"/>
          <w:szCs w:val="26"/>
          <w:lang w:val="it-IT" w:eastAsia="ru-RU"/>
        </w:rPr>
        <w:t xml:space="preserve"> se indică suma din rînd. 7.</w:t>
      </w:r>
    </w:p>
    <w:p w:rsidR="00D9634A" w:rsidRDefault="00D9634A" w:rsidP="00D9634A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/>
        </w:rPr>
      </w:pPr>
      <w:r w:rsidRPr="002D5823">
        <w:rPr>
          <w:rFonts w:ascii="Times New Roman" w:hAnsi="Times New Roman"/>
          <w:sz w:val="26"/>
          <w:szCs w:val="26"/>
          <w:lang w:val="it-IT" w:eastAsia="ru-RU"/>
        </w:rPr>
        <w:t xml:space="preserve">Contribuabilii care au filiale şi/sau subdiviziuni în afara unităţii administrativ-teritoriale în care se află sediul central transferă impozitul pe venit calculat, la buget, după sediul de bază al contribuabilului (adresa juridică). </w:t>
      </w:r>
    </w:p>
    <w:p w:rsidR="00D9634A" w:rsidRPr="002D5823" w:rsidRDefault="00D9634A" w:rsidP="00D9634A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40"/>
        <w:jc w:val="both"/>
        <w:rPr>
          <w:rFonts w:ascii="Times New Roman" w:hAnsi="Times New Roman"/>
          <w:sz w:val="26"/>
          <w:szCs w:val="26"/>
          <w:lang w:val="it-IT"/>
        </w:rPr>
      </w:pPr>
      <w:r w:rsidRPr="002D5823">
        <w:rPr>
          <w:rFonts w:ascii="Times New Roman" w:hAnsi="Times New Roman"/>
          <w:sz w:val="26"/>
          <w:szCs w:val="26"/>
          <w:lang w:val="it-IT" w:eastAsia="ru-RU"/>
        </w:rPr>
        <w:t>Darea de seamă poate fi semnată de conducătorul contribuabilului ori de două persoane cu drept de semnătură: prima semnătură aparţine conducătorului sau altei persoane împuternicite, a doua – contabilului-şef sau altei persoane împuternicite. Autentificarea dării de seamă prin aplicarea ştampilei nu este obligatorie.</w:t>
      </w:r>
    </w:p>
    <w:p w:rsidR="001F2DC2" w:rsidRDefault="001F2DC2" w:rsidP="001F2DC2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bookmarkStart w:id="0" w:name="_GoBack"/>
      <w:bookmarkEnd w:id="0"/>
    </w:p>
    <w:p w:rsidR="00082030" w:rsidRDefault="00082030" w:rsidP="00BA5F01">
      <w:pPr>
        <w:rPr>
          <w:rFonts w:ascii="Times New Roman" w:hAnsi="Times New Roman"/>
          <w:i/>
          <w:sz w:val="18"/>
          <w:szCs w:val="18"/>
        </w:rPr>
      </w:pPr>
    </w:p>
    <w:sectPr w:rsidR="00082030" w:rsidSect="00D9634A">
      <w:pgSz w:w="12240" w:h="15840"/>
      <w:pgMar w:top="426" w:right="75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C72"/>
    <w:multiLevelType w:val="hybridMultilevel"/>
    <w:tmpl w:val="F4B21218"/>
    <w:lvl w:ilvl="0" w:tplc="8F3A2F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4719"/>
    <w:multiLevelType w:val="multilevel"/>
    <w:tmpl w:val="A0E88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23664A78"/>
    <w:multiLevelType w:val="hybridMultilevel"/>
    <w:tmpl w:val="F4921BB4"/>
    <w:lvl w:ilvl="0" w:tplc="709EC17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F42329"/>
    <w:multiLevelType w:val="hybridMultilevel"/>
    <w:tmpl w:val="D3CE1972"/>
    <w:lvl w:ilvl="0" w:tplc="97DE9D1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056964"/>
    <w:multiLevelType w:val="hybridMultilevel"/>
    <w:tmpl w:val="A8EAB6B2"/>
    <w:lvl w:ilvl="0" w:tplc="75C81AE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CB22A4"/>
    <w:multiLevelType w:val="hybridMultilevel"/>
    <w:tmpl w:val="FF1EE2C2"/>
    <w:lvl w:ilvl="0" w:tplc="F30EF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3E50"/>
    <w:multiLevelType w:val="hybridMultilevel"/>
    <w:tmpl w:val="6E0C31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B2143"/>
    <w:multiLevelType w:val="hybridMultilevel"/>
    <w:tmpl w:val="8FFC58DA"/>
    <w:lvl w:ilvl="0" w:tplc="0418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06A0"/>
    <w:multiLevelType w:val="hybridMultilevel"/>
    <w:tmpl w:val="983234CE"/>
    <w:lvl w:ilvl="0" w:tplc="0AC0D52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4D3656"/>
    <w:multiLevelType w:val="hybridMultilevel"/>
    <w:tmpl w:val="7D2CA80A"/>
    <w:lvl w:ilvl="0" w:tplc="C46C127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6A3D3A"/>
    <w:multiLevelType w:val="hybridMultilevel"/>
    <w:tmpl w:val="F800E050"/>
    <w:lvl w:ilvl="0" w:tplc="1D7A4866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BB6012E"/>
    <w:multiLevelType w:val="hybridMultilevel"/>
    <w:tmpl w:val="998ABDDA"/>
    <w:lvl w:ilvl="0" w:tplc="6FF0BC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AC45A8"/>
    <w:multiLevelType w:val="hybridMultilevel"/>
    <w:tmpl w:val="18B0799A"/>
    <w:lvl w:ilvl="0" w:tplc="289EC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C2B91"/>
    <w:multiLevelType w:val="hybridMultilevel"/>
    <w:tmpl w:val="ABB4B408"/>
    <w:lvl w:ilvl="0" w:tplc="6E16CD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C92F8A"/>
    <w:multiLevelType w:val="hybridMultilevel"/>
    <w:tmpl w:val="9AF084BC"/>
    <w:lvl w:ilvl="0" w:tplc="1F0468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EC5A8D"/>
    <w:multiLevelType w:val="hybridMultilevel"/>
    <w:tmpl w:val="E13681A0"/>
    <w:lvl w:ilvl="0" w:tplc="447470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FE61AC"/>
    <w:multiLevelType w:val="hybridMultilevel"/>
    <w:tmpl w:val="105AA068"/>
    <w:lvl w:ilvl="0" w:tplc="661E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2"/>
  </w:num>
  <w:num w:numId="5">
    <w:abstractNumId w:val="3"/>
  </w:num>
  <w:num w:numId="6">
    <w:abstractNumId w:val="1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6"/>
  </w:num>
  <w:num w:numId="12">
    <w:abstractNumId w:val="7"/>
  </w:num>
  <w:num w:numId="13">
    <w:abstractNumId w:val="11"/>
  </w:num>
  <w:num w:numId="14">
    <w:abstractNumId w:val="14"/>
  </w:num>
  <w:num w:numId="15">
    <w:abstractNumId w:val="4"/>
  </w:num>
  <w:num w:numId="16">
    <w:abstractNumId w:val="10"/>
  </w:num>
  <w:num w:numId="17">
    <w:abstractNumId w:val="0"/>
  </w:num>
  <w:num w:numId="18">
    <w:abstractNumId w:val="16"/>
  </w:num>
  <w:num w:numId="19">
    <w:abstractNumId w:val="1"/>
  </w:num>
  <w:num w:numId="2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00"/>
    <w:rsid w:val="00000BC7"/>
    <w:rsid w:val="00005178"/>
    <w:rsid w:val="000051BD"/>
    <w:rsid w:val="0000749A"/>
    <w:rsid w:val="000176EA"/>
    <w:rsid w:val="00021129"/>
    <w:rsid w:val="00024D27"/>
    <w:rsid w:val="000251D6"/>
    <w:rsid w:val="000310E9"/>
    <w:rsid w:val="00031438"/>
    <w:rsid w:val="00035D8A"/>
    <w:rsid w:val="00036CAA"/>
    <w:rsid w:val="00042DC6"/>
    <w:rsid w:val="00061A41"/>
    <w:rsid w:val="00062591"/>
    <w:rsid w:val="00062C0C"/>
    <w:rsid w:val="00064B20"/>
    <w:rsid w:val="0006703F"/>
    <w:rsid w:val="0006750E"/>
    <w:rsid w:val="000676F7"/>
    <w:rsid w:val="00074644"/>
    <w:rsid w:val="0007796D"/>
    <w:rsid w:val="00080D2D"/>
    <w:rsid w:val="00082030"/>
    <w:rsid w:val="000862AA"/>
    <w:rsid w:val="00086886"/>
    <w:rsid w:val="000917B8"/>
    <w:rsid w:val="000921B2"/>
    <w:rsid w:val="000A07E6"/>
    <w:rsid w:val="000A0B57"/>
    <w:rsid w:val="000A2E69"/>
    <w:rsid w:val="000B2FB5"/>
    <w:rsid w:val="000B51F9"/>
    <w:rsid w:val="000C0F05"/>
    <w:rsid w:val="000C6300"/>
    <w:rsid w:val="000C631A"/>
    <w:rsid w:val="000C73CB"/>
    <w:rsid w:val="000D2670"/>
    <w:rsid w:val="000D3D61"/>
    <w:rsid w:val="000D4779"/>
    <w:rsid w:val="000E2AF5"/>
    <w:rsid w:val="000E6502"/>
    <w:rsid w:val="000F0ABC"/>
    <w:rsid w:val="000F38FC"/>
    <w:rsid w:val="000F4B8B"/>
    <w:rsid w:val="000F6DD4"/>
    <w:rsid w:val="0010007A"/>
    <w:rsid w:val="00100425"/>
    <w:rsid w:val="00101A90"/>
    <w:rsid w:val="00104165"/>
    <w:rsid w:val="00104826"/>
    <w:rsid w:val="001103C6"/>
    <w:rsid w:val="00112C23"/>
    <w:rsid w:val="0011734B"/>
    <w:rsid w:val="001173C5"/>
    <w:rsid w:val="00117FA7"/>
    <w:rsid w:val="001218D0"/>
    <w:rsid w:val="00123D0C"/>
    <w:rsid w:val="00134142"/>
    <w:rsid w:val="00134741"/>
    <w:rsid w:val="00134E0E"/>
    <w:rsid w:val="001446FF"/>
    <w:rsid w:val="00151F20"/>
    <w:rsid w:val="0015264D"/>
    <w:rsid w:val="00154489"/>
    <w:rsid w:val="00165306"/>
    <w:rsid w:val="00171693"/>
    <w:rsid w:val="0017206A"/>
    <w:rsid w:val="00186F3C"/>
    <w:rsid w:val="00192AF7"/>
    <w:rsid w:val="0019547E"/>
    <w:rsid w:val="001A0B52"/>
    <w:rsid w:val="001A51EB"/>
    <w:rsid w:val="001A53D6"/>
    <w:rsid w:val="001C1FAD"/>
    <w:rsid w:val="001C5340"/>
    <w:rsid w:val="001D5E02"/>
    <w:rsid w:val="001E4315"/>
    <w:rsid w:val="001E6479"/>
    <w:rsid w:val="001F27C6"/>
    <w:rsid w:val="001F2DC2"/>
    <w:rsid w:val="001F2DC9"/>
    <w:rsid w:val="001F5577"/>
    <w:rsid w:val="001F62CE"/>
    <w:rsid w:val="001F7DFB"/>
    <w:rsid w:val="00201FFA"/>
    <w:rsid w:val="002026B7"/>
    <w:rsid w:val="0020667E"/>
    <w:rsid w:val="00213F5F"/>
    <w:rsid w:val="00217936"/>
    <w:rsid w:val="00220B31"/>
    <w:rsid w:val="002228E3"/>
    <w:rsid w:val="00222F25"/>
    <w:rsid w:val="00231D84"/>
    <w:rsid w:val="00236F4E"/>
    <w:rsid w:val="002447DE"/>
    <w:rsid w:val="002449A3"/>
    <w:rsid w:val="00245883"/>
    <w:rsid w:val="00260D6D"/>
    <w:rsid w:val="002649A1"/>
    <w:rsid w:val="00267753"/>
    <w:rsid w:val="002731E0"/>
    <w:rsid w:val="00280BDF"/>
    <w:rsid w:val="0028237A"/>
    <w:rsid w:val="0028671B"/>
    <w:rsid w:val="00293A52"/>
    <w:rsid w:val="002949A8"/>
    <w:rsid w:val="00297DA6"/>
    <w:rsid w:val="002B1A8E"/>
    <w:rsid w:val="002B5018"/>
    <w:rsid w:val="002C7493"/>
    <w:rsid w:val="002D0AAC"/>
    <w:rsid w:val="002D142A"/>
    <w:rsid w:val="002D2D41"/>
    <w:rsid w:val="002F7285"/>
    <w:rsid w:val="002F7361"/>
    <w:rsid w:val="003008D8"/>
    <w:rsid w:val="003010A1"/>
    <w:rsid w:val="003035F6"/>
    <w:rsid w:val="00303F32"/>
    <w:rsid w:val="003048E4"/>
    <w:rsid w:val="00305331"/>
    <w:rsid w:val="00306130"/>
    <w:rsid w:val="00315D97"/>
    <w:rsid w:val="00321E16"/>
    <w:rsid w:val="00325CFE"/>
    <w:rsid w:val="003301EE"/>
    <w:rsid w:val="0033427B"/>
    <w:rsid w:val="003354FB"/>
    <w:rsid w:val="00336D38"/>
    <w:rsid w:val="00340172"/>
    <w:rsid w:val="00340A4C"/>
    <w:rsid w:val="00342881"/>
    <w:rsid w:val="00350648"/>
    <w:rsid w:val="003507AE"/>
    <w:rsid w:val="00354616"/>
    <w:rsid w:val="003613A2"/>
    <w:rsid w:val="00366C04"/>
    <w:rsid w:val="003739FA"/>
    <w:rsid w:val="003768BA"/>
    <w:rsid w:val="00381F59"/>
    <w:rsid w:val="00385919"/>
    <w:rsid w:val="003A4FEC"/>
    <w:rsid w:val="003B453D"/>
    <w:rsid w:val="003B68AC"/>
    <w:rsid w:val="003C2FC1"/>
    <w:rsid w:val="003D07B8"/>
    <w:rsid w:val="003D13BB"/>
    <w:rsid w:val="003D1827"/>
    <w:rsid w:val="003D4A52"/>
    <w:rsid w:val="003D5EDC"/>
    <w:rsid w:val="003E23A4"/>
    <w:rsid w:val="003E7DBA"/>
    <w:rsid w:val="003F56B0"/>
    <w:rsid w:val="003F7D05"/>
    <w:rsid w:val="0040160A"/>
    <w:rsid w:val="004032DF"/>
    <w:rsid w:val="00406C57"/>
    <w:rsid w:val="00414CE4"/>
    <w:rsid w:val="00415B2E"/>
    <w:rsid w:val="004220D4"/>
    <w:rsid w:val="004257FE"/>
    <w:rsid w:val="00426D0C"/>
    <w:rsid w:val="00435CF9"/>
    <w:rsid w:val="00445109"/>
    <w:rsid w:val="0045791E"/>
    <w:rsid w:val="00463F93"/>
    <w:rsid w:val="00465DC0"/>
    <w:rsid w:val="00466C2A"/>
    <w:rsid w:val="00472DF4"/>
    <w:rsid w:val="00476AB4"/>
    <w:rsid w:val="004802B9"/>
    <w:rsid w:val="00484EAD"/>
    <w:rsid w:val="00487352"/>
    <w:rsid w:val="00487FB0"/>
    <w:rsid w:val="00495401"/>
    <w:rsid w:val="004A6097"/>
    <w:rsid w:val="004B38F9"/>
    <w:rsid w:val="004C6029"/>
    <w:rsid w:val="004D193D"/>
    <w:rsid w:val="004D7689"/>
    <w:rsid w:val="004F00B5"/>
    <w:rsid w:val="004F237F"/>
    <w:rsid w:val="004F238D"/>
    <w:rsid w:val="004F36AE"/>
    <w:rsid w:val="004F6BB4"/>
    <w:rsid w:val="004F742D"/>
    <w:rsid w:val="005032B6"/>
    <w:rsid w:val="0051026A"/>
    <w:rsid w:val="00510516"/>
    <w:rsid w:val="00512156"/>
    <w:rsid w:val="0053042D"/>
    <w:rsid w:val="00530DF9"/>
    <w:rsid w:val="00533769"/>
    <w:rsid w:val="005352AA"/>
    <w:rsid w:val="005355E1"/>
    <w:rsid w:val="0053716A"/>
    <w:rsid w:val="00540F04"/>
    <w:rsid w:val="0055531A"/>
    <w:rsid w:val="00561104"/>
    <w:rsid w:val="00571793"/>
    <w:rsid w:val="005722F2"/>
    <w:rsid w:val="005774AB"/>
    <w:rsid w:val="005818BD"/>
    <w:rsid w:val="00583AC5"/>
    <w:rsid w:val="00590BBC"/>
    <w:rsid w:val="005935AC"/>
    <w:rsid w:val="005A06BC"/>
    <w:rsid w:val="005A1C15"/>
    <w:rsid w:val="005A25DD"/>
    <w:rsid w:val="005A33D0"/>
    <w:rsid w:val="005A440A"/>
    <w:rsid w:val="005A4AE8"/>
    <w:rsid w:val="005A5A83"/>
    <w:rsid w:val="005C27FA"/>
    <w:rsid w:val="005C2E0B"/>
    <w:rsid w:val="005C3A42"/>
    <w:rsid w:val="005F4298"/>
    <w:rsid w:val="006010DB"/>
    <w:rsid w:val="00605660"/>
    <w:rsid w:val="00607E97"/>
    <w:rsid w:val="00610E8D"/>
    <w:rsid w:val="0061580C"/>
    <w:rsid w:val="00631B45"/>
    <w:rsid w:val="006325DD"/>
    <w:rsid w:val="00637E23"/>
    <w:rsid w:val="0064474D"/>
    <w:rsid w:val="006447AC"/>
    <w:rsid w:val="00650A2F"/>
    <w:rsid w:val="006510BD"/>
    <w:rsid w:val="00653A11"/>
    <w:rsid w:val="006615AD"/>
    <w:rsid w:val="00665F7A"/>
    <w:rsid w:val="00666758"/>
    <w:rsid w:val="006719C7"/>
    <w:rsid w:val="00672993"/>
    <w:rsid w:val="006776FF"/>
    <w:rsid w:val="006857EE"/>
    <w:rsid w:val="006857F0"/>
    <w:rsid w:val="00694911"/>
    <w:rsid w:val="006A6076"/>
    <w:rsid w:val="006B0EF0"/>
    <w:rsid w:val="006B4368"/>
    <w:rsid w:val="006C5F78"/>
    <w:rsid w:val="006C7B11"/>
    <w:rsid w:val="006D0D9D"/>
    <w:rsid w:val="006D2ED8"/>
    <w:rsid w:val="006D433D"/>
    <w:rsid w:val="006D6263"/>
    <w:rsid w:val="006E4F0A"/>
    <w:rsid w:val="006E55FA"/>
    <w:rsid w:val="006F37FA"/>
    <w:rsid w:val="006F456A"/>
    <w:rsid w:val="0071732A"/>
    <w:rsid w:val="007266A3"/>
    <w:rsid w:val="007342E0"/>
    <w:rsid w:val="00734E9C"/>
    <w:rsid w:val="00741D4C"/>
    <w:rsid w:val="007541B2"/>
    <w:rsid w:val="00773028"/>
    <w:rsid w:val="007766EE"/>
    <w:rsid w:val="00785C50"/>
    <w:rsid w:val="007937B2"/>
    <w:rsid w:val="00795741"/>
    <w:rsid w:val="007A290F"/>
    <w:rsid w:val="007B25E0"/>
    <w:rsid w:val="007B2CCA"/>
    <w:rsid w:val="007B6F70"/>
    <w:rsid w:val="007B7747"/>
    <w:rsid w:val="007C1CC1"/>
    <w:rsid w:val="007C25DC"/>
    <w:rsid w:val="007C4682"/>
    <w:rsid w:val="007C58A3"/>
    <w:rsid w:val="007D37C3"/>
    <w:rsid w:val="007D5D23"/>
    <w:rsid w:val="007F223B"/>
    <w:rsid w:val="007F61EA"/>
    <w:rsid w:val="00801312"/>
    <w:rsid w:val="00804A4F"/>
    <w:rsid w:val="008103D4"/>
    <w:rsid w:val="00812545"/>
    <w:rsid w:val="00812714"/>
    <w:rsid w:val="00817ABF"/>
    <w:rsid w:val="008257AB"/>
    <w:rsid w:val="0083363D"/>
    <w:rsid w:val="008369A0"/>
    <w:rsid w:val="0084246B"/>
    <w:rsid w:val="00844EE4"/>
    <w:rsid w:val="0085024B"/>
    <w:rsid w:val="008553A6"/>
    <w:rsid w:val="00864868"/>
    <w:rsid w:val="00865244"/>
    <w:rsid w:val="008740E1"/>
    <w:rsid w:val="008753C0"/>
    <w:rsid w:val="008847A3"/>
    <w:rsid w:val="008856BF"/>
    <w:rsid w:val="0089034E"/>
    <w:rsid w:val="00890AB5"/>
    <w:rsid w:val="00892E6C"/>
    <w:rsid w:val="008A0D07"/>
    <w:rsid w:val="008A7F9E"/>
    <w:rsid w:val="008B020C"/>
    <w:rsid w:val="008B757F"/>
    <w:rsid w:val="008C0F70"/>
    <w:rsid w:val="008C5406"/>
    <w:rsid w:val="008C6D37"/>
    <w:rsid w:val="008C7B36"/>
    <w:rsid w:val="008D12FC"/>
    <w:rsid w:val="008D60A4"/>
    <w:rsid w:val="008E21B6"/>
    <w:rsid w:val="008E37FF"/>
    <w:rsid w:val="008E4AA0"/>
    <w:rsid w:val="008E6FB6"/>
    <w:rsid w:val="008F1199"/>
    <w:rsid w:val="008F3352"/>
    <w:rsid w:val="00911726"/>
    <w:rsid w:val="00917717"/>
    <w:rsid w:val="00920816"/>
    <w:rsid w:val="00924A6F"/>
    <w:rsid w:val="009260C6"/>
    <w:rsid w:val="00930AB7"/>
    <w:rsid w:val="00930B30"/>
    <w:rsid w:val="00931C32"/>
    <w:rsid w:val="00934F5F"/>
    <w:rsid w:val="009422F3"/>
    <w:rsid w:val="009447C9"/>
    <w:rsid w:val="00952175"/>
    <w:rsid w:val="009560FF"/>
    <w:rsid w:val="0095669A"/>
    <w:rsid w:val="009644A4"/>
    <w:rsid w:val="0097060F"/>
    <w:rsid w:val="00975F1C"/>
    <w:rsid w:val="0098230C"/>
    <w:rsid w:val="009837DD"/>
    <w:rsid w:val="00983881"/>
    <w:rsid w:val="009871C3"/>
    <w:rsid w:val="00994CA2"/>
    <w:rsid w:val="009A1529"/>
    <w:rsid w:val="009A3193"/>
    <w:rsid w:val="009B2799"/>
    <w:rsid w:val="009C1D48"/>
    <w:rsid w:val="009C65C0"/>
    <w:rsid w:val="009C74AE"/>
    <w:rsid w:val="009D1DA4"/>
    <w:rsid w:val="009D3BE6"/>
    <w:rsid w:val="009D624E"/>
    <w:rsid w:val="009E2AD9"/>
    <w:rsid w:val="009E69DD"/>
    <w:rsid w:val="009F6469"/>
    <w:rsid w:val="00A016A5"/>
    <w:rsid w:val="00A02A57"/>
    <w:rsid w:val="00A102F1"/>
    <w:rsid w:val="00A203C0"/>
    <w:rsid w:val="00A22EAB"/>
    <w:rsid w:val="00A25933"/>
    <w:rsid w:val="00A27455"/>
    <w:rsid w:val="00A37A3E"/>
    <w:rsid w:val="00A43F61"/>
    <w:rsid w:val="00A450AA"/>
    <w:rsid w:val="00A56392"/>
    <w:rsid w:val="00A60E67"/>
    <w:rsid w:val="00A63189"/>
    <w:rsid w:val="00A657D3"/>
    <w:rsid w:val="00A66795"/>
    <w:rsid w:val="00A668A1"/>
    <w:rsid w:val="00A76E10"/>
    <w:rsid w:val="00A919B5"/>
    <w:rsid w:val="00A923E2"/>
    <w:rsid w:val="00A924E4"/>
    <w:rsid w:val="00A92727"/>
    <w:rsid w:val="00A92B2C"/>
    <w:rsid w:val="00A93577"/>
    <w:rsid w:val="00A9519D"/>
    <w:rsid w:val="00AA5E7C"/>
    <w:rsid w:val="00AA629C"/>
    <w:rsid w:val="00AB0EB8"/>
    <w:rsid w:val="00AB4BE6"/>
    <w:rsid w:val="00AB53A2"/>
    <w:rsid w:val="00AB681C"/>
    <w:rsid w:val="00AB7400"/>
    <w:rsid w:val="00AB7902"/>
    <w:rsid w:val="00AC0D9F"/>
    <w:rsid w:val="00AC4BEB"/>
    <w:rsid w:val="00AC5A13"/>
    <w:rsid w:val="00AE2541"/>
    <w:rsid w:val="00AF1053"/>
    <w:rsid w:val="00AF1434"/>
    <w:rsid w:val="00AF4DC7"/>
    <w:rsid w:val="00B03E06"/>
    <w:rsid w:val="00B03F03"/>
    <w:rsid w:val="00B06B88"/>
    <w:rsid w:val="00B1180A"/>
    <w:rsid w:val="00B14A85"/>
    <w:rsid w:val="00B17307"/>
    <w:rsid w:val="00B2131F"/>
    <w:rsid w:val="00B25EF2"/>
    <w:rsid w:val="00B27B6B"/>
    <w:rsid w:val="00B32D63"/>
    <w:rsid w:val="00B37067"/>
    <w:rsid w:val="00B53D1F"/>
    <w:rsid w:val="00B54216"/>
    <w:rsid w:val="00B608C5"/>
    <w:rsid w:val="00B629B4"/>
    <w:rsid w:val="00B648B6"/>
    <w:rsid w:val="00B671E0"/>
    <w:rsid w:val="00B76262"/>
    <w:rsid w:val="00B8346F"/>
    <w:rsid w:val="00B905DC"/>
    <w:rsid w:val="00B91B2A"/>
    <w:rsid w:val="00BA2650"/>
    <w:rsid w:val="00BA5F01"/>
    <w:rsid w:val="00BB0583"/>
    <w:rsid w:val="00BB36F8"/>
    <w:rsid w:val="00BB5FE0"/>
    <w:rsid w:val="00BC2E65"/>
    <w:rsid w:val="00BC7101"/>
    <w:rsid w:val="00BD1275"/>
    <w:rsid w:val="00BD2F3D"/>
    <w:rsid w:val="00BD3827"/>
    <w:rsid w:val="00BD51C7"/>
    <w:rsid w:val="00BD58C7"/>
    <w:rsid w:val="00BD78EE"/>
    <w:rsid w:val="00BE02D8"/>
    <w:rsid w:val="00BE1E88"/>
    <w:rsid w:val="00BE510E"/>
    <w:rsid w:val="00BE76D3"/>
    <w:rsid w:val="00BF1A1D"/>
    <w:rsid w:val="00BF29C2"/>
    <w:rsid w:val="00BF3A83"/>
    <w:rsid w:val="00BF626A"/>
    <w:rsid w:val="00BF712D"/>
    <w:rsid w:val="00BF7414"/>
    <w:rsid w:val="00BF78EC"/>
    <w:rsid w:val="00C15C54"/>
    <w:rsid w:val="00C2056D"/>
    <w:rsid w:val="00C209D9"/>
    <w:rsid w:val="00C22D54"/>
    <w:rsid w:val="00C264D7"/>
    <w:rsid w:val="00C416AA"/>
    <w:rsid w:val="00C46D5E"/>
    <w:rsid w:val="00C538A5"/>
    <w:rsid w:val="00C566D5"/>
    <w:rsid w:val="00C63C2C"/>
    <w:rsid w:val="00C6441F"/>
    <w:rsid w:val="00C64D75"/>
    <w:rsid w:val="00C72B09"/>
    <w:rsid w:val="00C72E20"/>
    <w:rsid w:val="00C8095F"/>
    <w:rsid w:val="00C83CD5"/>
    <w:rsid w:val="00C85CEB"/>
    <w:rsid w:val="00C86B02"/>
    <w:rsid w:val="00C93B9B"/>
    <w:rsid w:val="00C94EEC"/>
    <w:rsid w:val="00C9764B"/>
    <w:rsid w:val="00CA093C"/>
    <w:rsid w:val="00CA3057"/>
    <w:rsid w:val="00CB02B1"/>
    <w:rsid w:val="00CB0644"/>
    <w:rsid w:val="00CB1550"/>
    <w:rsid w:val="00CC21E9"/>
    <w:rsid w:val="00CC3543"/>
    <w:rsid w:val="00CC3866"/>
    <w:rsid w:val="00CC52D2"/>
    <w:rsid w:val="00CD223F"/>
    <w:rsid w:val="00CE1536"/>
    <w:rsid w:val="00CE1AEE"/>
    <w:rsid w:val="00CE2955"/>
    <w:rsid w:val="00CE5033"/>
    <w:rsid w:val="00CE59C9"/>
    <w:rsid w:val="00CF7BD1"/>
    <w:rsid w:val="00D039B2"/>
    <w:rsid w:val="00D0510B"/>
    <w:rsid w:val="00D079AE"/>
    <w:rsid w:val="00D10746"/>
    <w:rsid w:val="00D15A92"/>
    <w:rsid w:val="00D168E9"/>
    <w:rsid w:val="00D221F5"/>
    <w:rsid w:val="00D26DDB"/>
    <w:rsid w:val="00D2737B"/>
    <w:rsid w:val="00D311B5"/>
    <w:rsid w:val="00D33531"/>
    <w:rsid w:val="00D34944"/>
    <w:rsid w:val="00D34D59"/>
    <w:rsid w:val="00D360BC"/>
    <w:rsid w:val="00D36867"/>
    <w:rsid w:val="00D40CE1"/>
    <w:rsid w:val="00D425E9"/>
    <w:rsid w:val="00D441D0"/>
    <w:rsid w:val="00D57D00"/>
    <w:rsid w:val="00D62F61"/>
    <w:rsid w:val="00D66D3F"/>
    <w:rsid w:val="00D67870"/>
    <w:rsid w:val="00D7641F"/>
    <w:rsid w:val="00D878D7"/>
    <w:rsid w:val="00D9414B"/>
    <w:rsid w:val="00D9485F"/>
    <w:rsid w:val="00D9634A"/>
    <w:rsid w:val="00D963CB"/>
    <w:rsid w:val="00DD1E44"/>
    <w:rsid w:val="00DE2DE6"/>
    <w:rsid w:val="00DF1F5B"/>
    <w:rsid w:val="00DF5435"/>
    <w:rsid w:val="00E02B6E"/>
    <w:rsid w:val="00E06AA8"/>
    <w:rsid w:val="00E0740C"/>
    <w:rsid w:val="00E07A85"/>
    <w:rsid w:val="00E21645"/>
    <w:rsid w:val="00E229C7"/>
    <w:rsid w:val="00E24458"/>
    <w:rsid w:val="00E26261"/>
    <w:rsid w:val="00E30251"/>
    <w:rsid w:val="00E31C6D"/>
    <w:rsid w:val="00E53793"/>
    <w:rsid w:val="00E66970"/>
    <w:rsid w:val="00E66E3C"/>
    <w:rsid w:val="00E676B3"/>
    <w:rsid w:val="00E77103"/>
    <w:rsid w:val="00E83B2C"/>
    <w:rsid w:val="00E86606"/>
    <w:rsid w:val="00E9212A"/>
    <w:rsid w:val="00E93389"/>
    <w:rsid w:val="00E94C50"/>
    <w:rsid w:val="00E95B7D"/>
    <w:rsid w:val="00EA1175"/>
    <w:rsid w:val="00EA3CCE"/>
    <w:rsid w:val="00EA461D"/>
    <w:rsid w:val="00EA58A0"/>
    <w:rsid w:val="00EB3313"/>
    <w:rsid w:val="00EB338E"/>
    <w:rsid w:val="00EC40E2"/>
    <w:rsid w:val="00EE0835"/>
    <w:rsid w:val="00EE5C4D"/>
    <w:rsid w:val="00EE7D67"/>
    <w:rsid w:val="00EF3121"/>
    <w:rsid w:val="00F05888"/>
    <w:rsid w:val="00F13855"/>
    <w:rsid w:val="00F16D05"/>
    <w:rsid w:val="00F253EC"/>
    <w:rsid w:val="00F3318D"/>
    <w:rsid w:val="00F4266F"/>
    <w:rsid w:val="00F42A21"/>
    <w:rsid w:val="00F44C4A"/>
    <w:rsid w:val="00F5620A"/>
    <w:rsid w:val="00F62233"/>
    <w:rsid w:val="00F64B90"/>
    <w:rsid w:val="00F71211"/>
    <w:rsid w:val="00F813A8"/>
    <w:rsid w:val="00F82456"/>
    <w:rsid w:val="00F87074"/>
    <w:rsid w:val="00FA3DB1"/>
    <w:rsid w:val="00FA403A"/>
    <w:rsid w:val="00FC100D"/>
    <w:rsid w:val="00FC4D72"/>
    <w:rsid w:val="00FD31EA"/>
    <w:rsid w:val="00FD69B0"/>
    <w:rsid w:val="00FE0ACE"/>
    <w:rsid w:val="00FE3A54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5571"/>
  <w15:docId w15:val="{3A5E60DC-89EE-468F-B769-5A0CA571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44EE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3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9">
    <w:name w:val="Заголовок Знак"/>
    <w:basedOn w:val="a0"/>
    <w:link w:val="a8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a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30">
    <w:name w:val="Заголовок 3 Знак"/>
    <w:basedOn w:val="a0"/>
    <w:link w:val="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aa">
    <w:name w:val="Hyperlink"/>
    <w:basedOn w:val="a0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a"/>
    <w:uiPriority w:val="99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a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a0"/>
    <w:rsid w:val="00466C2A"/>
  </w:style>
  <w:style w:type="paragraph" w:styleId="ab">
    <w:name w:val="Normal (Web)"/>
    <w:aliases w:val="Знак, Знак"/>
    <w:basedOn w:val="a"/>
    <w:link w:val="ac"/>
    <w:uiPriority w:val="99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 Знак, Знак Знак"/>
    <w:link w:val="ab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a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uiPriority w:val="99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a0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a"/>
    <w:uiPriority w:val="99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uiPriority w:val="39"/>
    <w:rsid w:val="00C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">
    <w:name w:val="lf"/>
    <w:basedOn w:val="a"/>
    <w:uiPriority w:val="99"/>
    <w:semiHidden/>
    <w:rsid w:val="00D9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3A19-C02A-4760-A66C-5D2867B3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1544</Words>
  <Characters>8802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 Ana</dc:creator>
  <cp:lastModifiedBy>Rusu Diana</cp:lastModifiedBy>
  <cp:revision>22</cp:revision>
  <cp:lastPrinted>2020-02-07T11:31:00Z</cp:lastPrinted>
  <dcterms:created xsi:type="dcterms:W3CDTF">2019-12-16T06:58:00Z</dcterms:created>
  <dcterms:modified xsi:type="dcterms:W3CDTF">2020-02-18T05:58:00Z</dcterms:modified>
</cp:coreProperties>
</file>