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D0" w:rsidRPr="00BA201B" w:rsidRDefault="004D2CD0" w:rsidP="00BA201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o-RO"/>
        </w:rPr>
      </w:pPr>
      <w:r w:rsidRPr="00BA201B">
        <w:rPr>
          <w:rFonts w:ascii="Times New Roman" w:eastAsiaTheme="minorEastAsia" w:hAnsi="Times New Roman"/>
          <w:b/>
          <w:sz w:val="28"/>
          <w:szCs w:val="28"/>
          <w:lang w:val="ro-RO"/>
        </w:rPr>
        <w:t>NOTA INFORMATIVĂ</w:t>
      </w:r>
    </w:p>
    <w:p w:rsidR="005439EB" w:rsidRPr="00921D8A" w:rsidRDefault="00E323C8" w:rsidP="00BA20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MD"/>
        </w:rPr>
      </w:pPr>
      <w:r w:rsidRPr="00921D8A">
        <w:rPr>
          <w:rFonts w:ascii="Times New Roman" w:hAnsi="Times New Roman"/>
          <w:sz w:val="28"/>
          <w:szCs w:val="28"/>
          <w:lang w:val="ro-MD"/>
        </w:rPr>
        <w:t>la proiectul hotărâ</w:t>
      </w:r>
      <w:r w:rsidR="006B011B" w:rsidRPr="00921D8A">
        <w:rPr>
          <w:rFonts w:ascii="Times New Roman" w:hAnsi="Times New Roman"/>
          <w:sz w:val="28"/>
          <w:szCs w:val="28"/>
          <w:lang w:val="ro-MD"/>
        </w:rPr>
        <w:t xml:space="preserve">rii Guvernului </w:t>
      </w:r>
      <w:r w:rsidR="00E33949" w:rsidRPr="00921D8A">
        <w:rPr>
          <w:rFonts w:ascii="Times New Roman" w:hAnsi="Times New Roman"/>
          <w:sz w:val="28"/>
          <w:szCs w:val="28"/>
          <w:lang w:val="ro-MD"/>
        </w:rPr>
        <w:t>„</w:t>
      </w:r>
      <w:r w:rsidR="00E33949">
        <w:rPr>
          <w:rFonts w:ascii="Times New Roman" w:hAnsi="Times New Roman"/>
          <w:sz w:val="28"/>
          <w:szCs w:val="28"/>
          <w:lang w:val="ro-MD"/>
        </w:rPr>
        <w:t>C</w:t>
      </w:r>
      <w:r w:rsidR="00921D8A" w:rsidRPr="00921D8A">
        <w:rPr>
          <w:rFonts w:ascii="Times New Roman" w:hAnsi="Times New Roman"/>
          <w:sz w:val="28"/>
          <w:szCs w:val="28"/>
          <w:lang w:val="ro-MD"/>
        </w:rPr>
        <w:t>u privire la aprobarea Programului „Managementul datoriei de stat pe termen mediu (201</w:t>
      </w:r>
      <w:r w:rsidR="00857927">
        <w:rPr>
          <w:rFonts w:ascii="Times New Roman" w:hAnsi="Times New Roman"/>
          <w:sz w:val="28"/>
          <w:szCs w:val="28"/>
          <w:lang w:val="ro-MD"/>
        </w:rPr>
        <w:t>9</w:t>
      </w:r>
      <w:r w:rsidR="00921D8A" w:rsidRPr="00921D8A">
        <w:rPr>
          <w:rFonts w:ascii="Times New Roman" w:hAnsi="Times New Roman"/>
          <w:sz w:val="28"/>
          <w:szCs w:val="28"/>
          <w:lang w:val="ro-MD"/>
        </w:rPr>
        <w:t>-20</w:t>
      </w:r>
      <w:r w:rsidR="00857927">
        <w:rPr>
          <w:rFonts w:ascii="Times New Roman" w:hAnsi="Times New Roman"/>
          <w:sz w:val="28"/>
          <w:szCs w:val="28"/>
          <w:lang w:val="ro-MD"/>
        </w:rPr>
        <w:t>21</w:t>
      </w:r>
      <w:r w:rsidR="00921D8A" w:rsidRPr="00921D8A">
        <w:rPr>
          <w:rFonts w:ascii="Times New Roman" w:hAnsi="Times New Roman"/>
          <w:sz w:val="28"/>
          <w:szCs w:val="28"/>
          <w:lang w:val="ro-MD"/>
        </w:rPr>
        <w:t>)</w:t>
      </w:r>
      <w:r w:rsidR="005439EB" w:rsidRPr="00921D8A">
        <w:rPr>
          <w:rFonts w:ascii="Times New Roman" w:hAnsi="Times New Roman"/>
          <w:sz w:val="28"/>
          <w:szCs w:val="28"/>
          <w:lang w:val="ro-MD"/>
        </w:rPr>
        <w:t>”</w:t>
      </w:r>
      <w:r w:rsidR="00E33949" w:rsidRPr="00921D8A">
        <w:rPr>
          <w:rFonts w:ascii="Times New Roman" w:hAnsi="Times New Roman"/>
          <w:sz w:val="28"/>
          <w:szCs w:val="28"/>
          <w:lang w:val="ro-MD"/>
        </w:rPr>
        <w:t>”</w:t>
      </w:r>
    </w:p>
    <w:p w:rsidR="004D2CD0" w:rsidRPr="00921D8A" w:rsidRDefault="004D2CD0" w:rsidP="00BA20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o-MD"/>
        </w:rPr>
      </w:pPr>
    </w:p>
    <w:p w:rsidR="00DD5CCE" w:rsidRPr="00BA201B" w:rsidRDefault="00DD5CCE" w:rsidP="00BA201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4D2CD0" w:rsidRPr="00F308A9" w:rsidTr="00517737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Denumirea autorului și, după caz, a participanților la elaborarea proiectului</w:t>
            </w:r>
          </w:p>
        </w:tc>
      </w:tr>
      <w:tr w:rsidR="004D2CD0" w:rsidRPr="00F308A9" w:rsidTr="00517737">
        <w:tc>
          <w:tcPr>
            <w:tcW w:w="5000" w:type="pct"/>
            <w:hideMark/>
          </w:tcPr>
          <w:p w:rsidR="004D2CD0" w:rsidRPr="00BA201B" w:rsidRDefault="00E323C8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hotărâ</w:t>
            </w:r>
            <w:r w:rsidR="004D2CD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rii de Guvern </w:t>
            </w:r>
            <w:r w:rsidR="00E33949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„</w:t>
            </w:r>
            <w:r w:rsidR="00E33949">
              <w:rPr>
                <w:rFonts w:ascii="Times New Roman" w:hAnsi="Times New Roman"/>
                <w:sz w:val="28"/>
                <w:szCs w:val="28"/>
                <w:lang w:val="ro-MD"/>
              </w:rPr>
              <w:t>C</w:t>
            </w:r>
            <w:r w:rsidR="00E33949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u privire la aprobarea Programului „Managementul datoriei de stat pe termen mediu (201</w:t>
            </w:r>
            <w:r w:rsidR="00E33949">
              <w:rPr>
                <w:rFonts w:ascii="Times New Roman" w:hAnsi="Times New Roman"/>
                <w:sz w:val="28"/>
                <w:szCs w:val="28"/>
                <w:lang w:val="ro-MD"/>
              </w:rPr>
              <w:t>9</w:t>
            </w:r>
            <w:r w:rsidR="00E33949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-20</w:t>
            </w:r>
            <w:r w:rsidR="00E33949">
              <w:rPr>
                <w:rFonts w:ascii="Times New Roman" w:hAnsi="Times New Roman"/>
                <w:sz w:val="28"/>
                <w:szCs w:val="28"/>
                <w:lang w:val="ro-MD"/>
              </w:rPr>
              <w:t>21</w:t>
            </w:r>
            <w:r w:rsidR="00E33949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)””</w:t>
            </w:r>
            <w:r w:rsidR="00E33949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4D2CD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 fost elaborat de către Ministerul Finanțelor. </w:t>
            </w:r>
          </w:p>
          <w:p w:rsidR="00747A3B" w:rsidRPr="00BA201B" w:rsidRDefault="00747A3B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D2CD0" w:rsidRPr="00F308A9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Condițiile ce au impus elaborarea proiectului de act normativ și finalitățile urmărite</w:t>
            </w:r>
          </w:p>
        </w:tc>
      </w:tr>
      <w:tr w:rsidR="004D2CD0" w:rsidRPr="00F308A9" w:rsidTr="00517737">
        <w:tc>
          <w:tcPr>
            <w:tcW w:w="5000" w:type="pct"/>
            <w:hideMark/>
          </w:tcPr>
          <w:p w:rsidR="008B1EDA" w:rsidRPr="00B22C2B" w:rsidRDefault="00857927" w:rsidP="008B1EDA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MD"/>
              </w:rPr>
              <w:t>Elaborarea proiectului hotărârii Guvernului</w:t>
            </w:r>
            <w:r w:rsidR="00E52145"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este condiționată de 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prevederil</w:t>
            </w:r>
            <w:r w:rsidR="008B1E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e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art.</w:t>
            </w:r>
            <w:r w:rsidR="008B1E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6 din Legea nr. 419-XVI din 22 decembrie 2006 cu privire la datoria sectorului public, garanțiile de stat și recreditarea de stat</w:t>
            </w:r>
            <w:r w:rsidR="008B1E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. Totodată, elaborarea unui astfel de document este în conformitate cu metodologia DeMPA -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8B1EDA" w:rsidRPr="00B22C2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o-RO"/>
              </w:rPr>
              <w:t>Instrument de evaluare a performanței managementului datoriei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elab</w:t>
            </w:r>
            <w:r w:rsidR="008B1E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orat de către Banca Mondială, </w:t>
            </w:r>
            <w:r w:rsidR="008B1EDA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care stabilește elementele indispensabile pentru realizarea practicilor durabile de gestionare a datoriei</w:t>
            </w:r>
            <w:r w:rsidR="008B1E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.</w:t>
            </w:r>
          </w:p>
          <w:p w:rsidR="00E52145" w:rsidRPr="00BA201B" w:rsidRDefault="00FD11BF" w:rsidP="00BA201B">
            <w:pPr>
              <w:pStyle w:val="ListParagraph"/>
              <w:numPr>
                <w:ilvl w:val="0"/>
                <w:numId w:val="1"/>
              </w:numPr>
              <w:shd w:val="clear" w:color="auto" w:fill="D0CECE" w:themeFill="background2" w:themeFillShade="E6"/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Principalele prevederi ale proiectului și evidențierea elementelor lor</w:t>
            </w:r>
          </w:p>
          <w:p w:rsidR="00FF6EB3" w:rsidRPr="008650E0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650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Documentul reprezintă o continuare a Programului „Managementul datoriei de stat pe termen mediu pentru anii 2018-2020”, fiind revizuit pentru orizontul de timp 2019-2021, în concordanță cu </w:t>
            </w:r>
            <w:r w:rsidRPr="008650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prognozele privind datoria de stat pe termen mediu și prognoza actualizată a indicatorilor macroeconomici, furnizată de Ministerul Economiei și Infrastructurii. </w:t>
            </w:r>
          </w:p>
          <w:p w:rsidR="00FF6EB3" w:rsidRPr="00B22C2B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</w:pP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ab/>
            </w:r>
            <w:r w:rsidRPr="00FF6E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Scopul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elaborării documentului constă în stabilirea direcțiilor prioritare de activitate ale Ministerului Finanțelor orientate spre atingerea obiectivului fundamental </w:t>
            </w:r>
            <w:r w:rsidRPr="00B22C2B">
              <w:rPr>
                <w:rFonts w:ascii="Times New Roman" w:hAnsi="Times New Roman"/>
                <w:sz w:val="28"/>
                <w:szCs w:val="28"/>
                <w:lang w:val="ro-RO"/>
              </w:rPr>
              <w:t>și a celor specifice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 w:rsidRPr="00B22C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8650E0">
              <w:rPr>
                <w:rFonts w:ascii="Times New Roman" w:hAnsi="Times New Roman"/>
                <w:sz w:val="28"/>
                <w:szCs w:val="28"/>
                <w:lang w:val="ro-RO"/>
              </w:rPr>
              <w:t>precum și acțiunile care vor fi întreprinse de către autorități în vederea asigurării finanțării și îmbunătățirii struc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turii portofoliului de datorie.</w:t>
            </w:r>
          </w:p>
          <w:p w:rsidR="00FF6EB3" w:rsidRPr="00B22C2B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B22C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Programul se axează pe descrierea strategiei de finanțare a soldului </w:t>
            </w:r>
            <w:r w:rsidR="00DB176A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(deficitului) bugetului de stat și</w:t>
            </w:r>
            <w:r w:rsidRPr="00B22C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identificarea factorilor de cost și de risc aferenți.</w:t>
            </w:r>
          </w:p>
          <w:p w:rsidR="00DB176A" w:rsidRDefault="00FF6EB3" w:rsidP="00FF6E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650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În vederea </w:t>
            </w:r>
            <w:r w:rsidR="00223988">
              <w:rPr>
                <w:rFonts w:ascii="Times New Roman" w:hAnsi="Times New Roman"/>
                <w:sz w:val="28"/>
                <w:szCs w:val="28"/>
                <w:lang w:val="ro-RO"/>
              </w:rPr>
              <w:t>limitării</w:t>
            </w:r>
            <w:r w:rsidRPr="008650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expunerii portofoliului datoriei de stat față de riscul valutar, riscul ratei dobânzii, riscul de refinanțare, Programul stabilește intervale țintă indicative pentru principalii parametri de risc și de sustenabilitate</w:t>
            </w:r>
            <w:r w:rsidR="00DB176A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8650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B176A">
              <w:rPr>
                <w:rFonts w:ascii="Times New Roman" w:hAnsi="Times New Roman"/>
                <w:sz w:val="28"/>
                <w:szCs w:val="28"/>
                <w:lang w:val="ro-RO"/>
              </w:rPr>
              <w:t>I</w:t>
            </w:r>
            <w:r w:rsidRPr="008650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ntervalele stabilite asigură un grad înalt de flexibilitate în administrarea datoriei de stat pentru a răspunde la modificarea condițiilor de pe piețele financiare, reprezentând compoziția dorită a portofoliului datoriei de stat. </w:t>
            </w:r>
          </w:p>
          <w:p w:rsidR="00FF6EB3" w:rsidRPr="00B22C2B" w:rsidRDefault="00FF6EB3" w:rsidP="00FF6EB3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Parametrii respectivi vor fi </w:t>
            </w:r>
            <w:r w:rsidR="00D122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monitorizați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și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publicați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lunar în cadrul buletinelor statistice privind datoria de stat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și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trimestrial în cadrul Raportului privind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situația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în domeniul datoriei sectorului public,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garanțiilor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de stat </w:t>
            </w:r>
            <w:r w:rsidR="00D122FE"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și</w:t>
            </w:r>
            <w:r w:rsidRPr="00B22C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 xml:space="preserve"> recreditării de stat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o-RO"/>
              </w:rPr>
              <w:t>, iar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</w:t>
            </w:r>
            <w:r w:rsidR="00D122F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i</w:t>
            </w:r>
            <w:r w:rsidR="00D122FE"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nformația</w:t>
            </w:r>
            <w:r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privind implementarea măsurilor Programului „Managementul datoriei de stat pe termen mediu” va fi inclusă în Raportul anual privind </w:t>
            </w:r>
            <w:r w:rsidR="00D122FE"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situația</w:t>
            </w:r>
            <w:r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în domeniul datoriei sectorului public, </w:t>
            </w:r>
            <w:r w:rsidR="00D122FE"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garanțiilor</w:t>
            </w:r>
            <w:r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de stat </w:t>
            </w:r>
            <w:r w:rsidR="00D122FE"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și</w:t>
            </w:r>
            <w:r w:rsidRPr="00B22C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recreditării de stat.</w:t>
            </w:r>
          </w:p>
          <w:p w:rsidR="00747A3B" w:rsidRPr="00FF6EB3" w:rsidRDefault="00747A3B" w:rsidP="00BA201B">
            <w:pPr>
              <w:pStyle w:val="NormalWeb"/>
              <w:rPr>
                <w:rFonts w:eastAsiaTheme="minorHAnsi"/>
                <w:sz w:val="28"/>
                <w:szCs w:val="28"/>
                <w:lang w:val="ro-RO" w:eastAsia="en-US"/>
              </w:rPr>
            </w:pPr>
          </w:p>
        </w:tc>
      </w:tr>
      <w:tr w:rsidR="004D2CD0" w:rsidRPr="00BA201B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lastRenderedPageBreak/>
              <w:t>Fundamentarea economico</w:t>
            </w:r>
            <w:r w:rsidR="00F45DD1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 </w:t>
            </w: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-financiară</w:t>
            </w:r>
          </w:p>
        </w:tc>
      </w:tr>
      <w:tr w:rsidR="004D2CD0" w:rsidRPr="00F308A9" w:rsidTr="00DD5CCE">
        <w:trPr>
          <w:trHeight w:val="679"/>
        </w:trPr>
        <w:tc>
          <w:tcPr>
            <w:tcW w:w="5000" w:type="pct"/>
            <w:hideMark/>
          </w:tcPr>
          <w:p w:rsidR="005D0D6B" w:rsidRPr="00BA201B" w:rsidRDefault="004D2CD0" w:rsidP="00BA201B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  <w:r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Adoptarea proiectului de hotăr</w:t>
            </w:r>
            <w:r w:rsidR="00F250D5"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â</w:t>
            </w:r>
            <w:r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re nu va implica cheltuieli financiare suplimentare asupra bugetului public național</w:t>
            </w:r>
            <w:r w:rsidRPr="00BA201B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. </w:t>
            </w:r>
          </w:p>
          <w:p w:rsidR="003142A3" w:rsidRPr="00BA201B" w:rsidRDefault="003142A3" w:rsidP="00BA201B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</w:p>
        </w:tc>
      </w:tr>
      <w:tr w:rsidR="004D2CD0" w:rsidRPr="00F308A9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Avizarea și consultarea publică a proiectului</w:t>
            </w:r>
          </w:p>
        </w:tc>
      </w:tr>
      <w:tr w:rsidR="004D2CD0" w:rsidRPr="00F308A9" w:rsidTr="005D0D6B">
        <w:trPr>
          <w:trHeight w:val="1102"/>
        </w:trPr>
        <w:tc>
          <w:tcPr>
            <w:tcW w:w="5000" w:type="pct"/>
            <w:hideMark/>
          </w:tcPr>
          <w:p w:rsidR="004D2CD0" w:rsidRPr="00BA201B" w:rsidRDefault="003B1BC5" w:rsidP="0005486C">
            <w:pPr>
              <w:tabs>
                <w:tab w:val="left" w:pos="884"/>
              </w:tabs>
              <w:spacing w:after="0" w:line="240" w:lineRule="auto"/>
              <w:ind w:firstLine="890"/>
              <w:jc w:val="both"/>
              <w:rPr>
                <w:rFonts w:ascii="Times New Roman" w:hAnsi="Times New Roman"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 xml:space="preserve">În scopul respectării prevederilor Legii nr.239/2008 privind transparența în procesul decizional, proiectul </w:t>
            </w:r>
            <w:r w:rsidR="001A723D"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>hotărârii</w:t>
            </w:r>
            <w:r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 xml:space="preserve"> Guvernului </w:t>
            </w:r>
            <w:r w:rsidR="008B1EDA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cu privire la aprobarea Programului „Managementul datoriei de stat pe termen mediu (201</w:t>
            </w:r>
            <w:r w:rsidR="008B1EDA">
              <w:rPr>
                <w:rFonts w:ascii="Times New Roman" w:hAnsi="Times New Roman"/>
                <w:sz w:val="28"/>
                <w:szCs w:val="28"/>
                <w:lang w:val="ro-MD"/>
              </w:rPr>
              <w:t>9</w:t>
            </w:r>
            <w:r w:rsidR="008B1EDA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-20</w:t>
            </w:r>
            <w:r w:rsidR="008B1EDA">
              <w:rPr>
                <w:rFonts w:ascii="Times New Roman" w:hAnsi="Times New Roman"/>
                <w:sz w:val="28"/>
                <w:szCs w:val="28"/>
                <w:lang w:val="ro-MD"/>
              </w:rPr>
              <w:t>21</w:t>
            </w:r>
            <w:r w:rsidR="008B1EDA" w:rsidRPr="00921D8A">
              <w:rPr>
                <w:rFonts w:ascii="Times New Roman" w:hAnsi="Times New Roman"/>
                <w:sz w:val="28"/>
                <w:szCs w:val="28"/>
                <w:lang w:val="ro-MD"/>
              </w:rPr>
              <w:t>)”</w:t>
            </w:r>
            <w:r w:rsidR="008B1EDA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9F7F9E">
              <w:rPr>
                <w:rFonts w:ascii="Times New Roman" w:hAnsi="Times New Roman"/>
                <w:sz w:val="28"/>
                <w:szCs w:val="28"/>
                <w:lang w:val="ro-MD"/>
              </w:rPr>
              <w:t>este</w:t>
            </w:r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publicat pe pagina web oficială a Ministerului Finanțelor (</w:t>
            </w:r>
            <w:hyperlink r:id="rId5" w:history="1">
              <w:r w:rsidRPr="00BA201B">
                <w:rPr>
                  <w:rStyle w:val="Hyperlink"/>
                  <w:rFonts w:ascii="Times New Roman" w:hAnsi="Times New Roman"/>
                  <w:sz w:val="28"/>
                  <w:szCs w:val="28"/>
                  <w:lang w:val="ro-MD"/>
                </w:rPr>
                <w:t>www.mf.gov.md</w:t>
              </w:r>
            </w:hyperlink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>),</w:t>
            </w:r>
            <w:r w:rsidR="009F7F9E" w:rsidRPr="00795517">
              <w:rPr>
                <w:lang w:val="ro-RO"/>
              </w:rPr>
              <w:t xml:space="preserve"> </w:t>
            </w:r>
            <w:r w:rsidR="0005486C" w:rsidRPr="00BA201B">
              <w:rPr>
                <w:rFonts w:ascii="Times New Roman" w:hAnsi="Times New Roman"/>
                <w:sz w:val="28"/>
                <w:szCs w:val="28"/>
                <w:lang w:val="ro-MD"/>
              </w:rPr>
              <w:t>directoriul ”Transparența decizională”</w:t>
            </w:r>
            <w:r w:rsidR="0005486C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9F7F9E" w:rsidRPr="0005486C">
              <w:rPr>
                <w:rFonts w:ascii="Times New Roman" w:hAnsi="Times New Roman"/>
                <w:sz w:val="28"/>
                <w:szCs w:val="28"/>
                <w:lang w:val="ro-RO"/>
              </w:rPr>
              <w:t>și pe sit</w:t>
            </w:r>
            <w:r w:rsidR="000D684B" w:rsidRPr="0005486C">
              <w:rPr>
                <w:rFonts w:ascii="Times New Roman" w:hAnsi="Times New Roman"/>
                <w:sz w:val="28"/>
                <w:szCs w:val="28"/>
                <w:lang w:val="ro-RO"/>
              </w:rPr>
              <w:t>e-</w:t>
            </w:r>
            <w:r w:rsidR="009F7F9E" w:rsidRPr="0005486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ul </w:t>
            </w:r>
            <w:hyperlink r:id="rId6" w:history="1">
              <w:r w:rsidR="009F7F9E" w:rsidRPr="0005486C">
                <w:rPr>
                  <w:rStyle w:val="Hyperlink"/>
                  <w:rFonts w:ascii="Times New Roman" w:hAnsi="Times New Roman"/>
                  <w:sz w:val="28"/>
                  <w:szCs w:val="28"/>
                  <w:lang w:val="ro-RO"/>
                </w:rPr>
                <w:t>www.particip.gov.md</w:t>
              </w:r>
            </w:hyperlink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>, secțiunea ”Procesul decizional”.</w:t>
            </w:r>
          </w:p>
        </w:tc>
      </w:tr>
    </w:tbl>
    <w:p w:rsidR="00837791" w:rsidRPr="00BA201B" w:rsidRDefault="004D2CD0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A201B">
        <w:rPr>
          <w:rFonts w:ascii="Times New Roman" w:hAnsi="Times New Roman" w:cs="Times New Roman"/>
          <w:sz w:val="28"/>
          <w:szCs w:val="28"/>
          <w:lang w:val="ro-MD"/>
        </w:rPr>
        <w:tab/>
      </w:r>
    </w:p>
    <w:p w:rsidR="00837791" w:rsidRDefault="00837791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P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4D2CD0" w:rsidRPr="00BA201B" w:rsidRDefault="004D2CD0" w:rsidP="00BA20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A201B">
        <w:rPr>
          <w:rFonts w:ascii="Times New Roman" w:hAnsi="Times New Roman" w:cs="Times New Roman"/>
          <w:b/>
          <w:sz w:val="28"/>
          <w:szCs w:val="28"/>
          <w:lang w:val="ro-MD"/>
        </w:rPr>
        <w:t xml:space="preserve">MINISTRU  </w:t>
      </w:r>
      <w:r w:rsidR="00F308A9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</w:t>
      </w:r>
      <w:bookmarkStart w:id="0" w:name="_GoBack"/>
      <w:bookmarkEnd w:id="0"/>
      <w:r w:rsidR="00F308A9" w:rsidRPr="00F308A9">
        <w:rPr>
          <w:rFonts w:ascii="Times New Roman" w:hAnsi="Times New Roman" w:cs="Times New Roman"/>
          <w:sz w:val="28"/>
          <w:szCs w:val="28"/>
          <w:lang w:val="ro-MD"/>
        </w:rPr>
        <w:t>(semnat electronic)</w:t>
      </w:r>
      <w:r w:rsidR="000D684B" w:rsidRPr="00F308A9">
        <w:rPr>
          <w:rFonts w:ascii="Times New Roman" w:hAnsi="Times New Roman" w:cs="Times New Roman"/>
          <w:sz w:val="28"/>
          <w:szCs w:val="28"/>
          <w:lang w:val="ro-MD"/>
        </w:rPr>
        <w:tab/>
      </w:r>
      <w:r w:rsidR="000D684B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="000D684B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BA201B">
        <w:rPr>
          <w:rFonts w:ascii="Times New Roman" w:hAnsi="Times New Roman" w:cs="Times New Roman"/>
          <w:b/>
          <w:sz w:val="28"/>
          <w:szCs w:val="28"/>
          <w:lang w:val="ro-MD"/>
        </w:rPr>
        <w:t>Octavian ARMAȘU</w:t>
      </w:r>
    </w:p>
    <w:sectPr w:rsidR="004D2CD0" w:rsidRPr="00BA201B" w:rsidSect="00F45DD1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2C84"/>
    <w:multiLevelType w:val="hybridMultilevel"/>
    <w:tmpl w:val="EC3C525A"/>
    <w:lvl w:ilvl="0" w:tplc="FF9459C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A36428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D0"/>
    <w:rsid w:val="0005486C"/>
    <w:rsid w:val="000957DD"/>
    <w:rsid w:val="000B3635"/>
    <w:rsid w:val="000C6D95"/>
    <w:rsid w:val="000C75E2"/>
    <w:rsid w:val="000D684B"/>
    <w:rsid w:val="00107493"/>
    <w:rsid w:val="00161E66"/>
    <w:rsid w:val="00170B8A"/>
    <w:rsid w:val="00173FEA"/>
    <w:rsid w:val="001903F9"/>
    <w:rsid w:val="001A0B77"/>
    <w:rsid w:val="001A3145"/>
    <w:rsid w:val="001A723D"/>
    <w:rsid w:val="00223988"/>
    <w:rsid w:val="0025315A"/>
    <w:rsid w:val="00295A4F"/>
    <w:rsid w:val="00296F0C"/>
    <w:rsid w:val="002B1F74"/>
    <w:rsid w:val="00301ACA"/>
    <w:rsid w:val="0030362A"/>
    <w:rsid w:val="003142A3"/>
    <w:rsid w:val="00367C5E"/>
    <w:rsid w:val="003824C6"/>
    <w:rsid w:val="003A35C4"/>
    <w:rsid w:val="003B1BC5"/>
    <w:rsid w:val="003C2131"/>
    <w:rsid w:val="00413064"/>
    <w:rsid w:val="004D2CD0"/>
    <w:rsid w:val="005439EB"/>
    <w:rsid w:val="005504AB"/>
    <w:rsid w:val="005B3E00"/>
    <w:rsid w:val="005D0D6B"/>
    <w:rsid w:val="00615211"/>
    <w:rsid w:val="0061593E"/>
    <w:rsid w:val="00626836"/>
    <w:rsid w:val="0065470C"/>
    <w:rsid w:val="00690AF9"/>
    <w:rsid w:val="006B011B"/>
    <w:rsid w:val="006F6CFA"/>
    <w:rsid w:val="00747A3B"/>
    <w:rsid w:val="00770EA2"/>
    <w:rsid w:val="007932C9"/>
    <w:rsid w:val="007C0F49"/>
    <w:rsid w:val="00837791"/>
    <w:rsid w:val="008536A7"/>
    <w:rsid w:val="00857927"/>
    <w:rsid w:val="00866832"/>
    <w:rsid w:val="00895366"/>
    <w:rsid w:val="008B1EDA"/>
    <w:rsid w:val="008E7074"/>
    <w:rsid w:val="008F1EAB"/>
    <w:rsid w:val="00921D8A"/>
    <w:rsid w:val="00921DC1"/>
    <w:rsid w:val="00943982"/>
    <w:rsid w:val="009443D2"/>
    <w:rsid w:val="00973251"/>
    <w:rsid w:val="00985CF7"/>
    <w:rsid w:val="00992811"/>
    <w:rsid w:val="009B283F"/>
    <w:rsid w:val="009B46DE"/>
    <w:rsid w:val="009F7F9E"/>
    <w:rsid w:val="00A47C8A"/>
    <w:rsid w:val="00B00FEA"/>
    <w:rsid w:val="00B2096E"/>
    <w:rsid w:val="00B216C5"/>
    <w:rsid w:val="00B50B07"/>
    <w:rsid w:val="00B706BA"/>
    <w:rsid w:val="00BA201B"/>
    <w:rsid w:val="00BA7BC2"/>
    <w:rsid w:val="00BE17E7"/>
    <w:rsid w:val="00C1479E"/>
    <w:rsid w:val="00C60C18"/>
    <w:rsid w:val="00C67402"/>
    <w:rsid w:val="00C719AB"/>
    <w:rsid w:val="00D122FE"/>
    <w:rsid w:val="00D66891"/>
    <w:rsid w:val="00DB176A"/>
    <w:rsid w:val="00DD5CCE"/>
    <w:rsid w:val="00DE4A94"/>
    <w:rsid w:val="00DF0D1B"/>
    <w:rsid w:val="00DF6239"/>
    <w:rsid w:val="00E1668E"/>
    <w:rsid w:val="00E323C8"/>
    <w:rsid w:val="00E33949"/>
    <w:rsid w:val="00E34CE7"/>
    <w:rsid w:val="00E42AA5"/>
    <w:rsid w:val="00E52145"/>
    <w:rsid w:val="00E96B6B"/>
    <w:rsid w:val="00EA16FC"/>
    <w:rsid w:val="00EB3109"/>
    <w:rsid w:val="00EC3CC4"/>
    <w:rsid w:val="00ED0C35"/>
    <w:rsid w:val="00ED1C57"/>
    <w:rsid w:val="00EE0C6D"/>
    <w:rsid w:val="00F250D5"/>
    <w:rsid w:val="00F308A9"/>
    <w:rsid w:val="00F45DD1"/>
    <w:rsid w:val="00FD11BF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F7FC"/>
  <w15:chartTrackingRefBased/>
  <w15:docId w15:val="{F9ED1657-CC65-447E-9C97-6222B8E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D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CD0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4D2CD0"/>
    <w:pPr>
      <w:ind w:left="720"/>
      <w:contextualSpacing/>
    </w:pPr>
  </w:style>
  <w:style w:type="paragraph" w:customStyle="1" w:styleId="cb">
    <w:name w:val="cb"/>
    <w:basedOn w:val="Normal"/>
    <w:rsid w:val="004D2CD0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CD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g">
    <w:name w:val="rg"/>
    <w:basedOn w:val="Normal"/>
    <w:rsid w:val="00E1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n">
    <w:name w:val="cn"/>
    <w:basedOn w:val="Normal"/>
    <w:rsid w:val="00EB3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B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Popusoi</dc:creator>
  <cp:keywords/>
  <dc:description/>
  <cp:lastModifiedBy>Marina Popusoi</cp:lastModifiedBy>
  <cp:revision>6</cp:revision>
  <cp:lastPrinted>2018-09-18T06:58:00Z</cp:lastPrinted>
  <dcterms:created xsi:type="dcterms:W3CDTF">2018-11-12T07:38:00Z</dcterms:created>
  <dcterms:modified xsi:type="dcterms:W3CDTF">2018-11-14T07:10:00Z</dcterms:modified>
</cp:coreProperties>
</file>