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0D" w:rsidRPr="00AF4B90" w:rsidRDefault="00B31C0D" w:rsidP="00AF4B90">
      <w:pPr>
        <w:pStyle w:val="BodyText"/>
        <w:jc w:val="center"/>
        <w:rPr>
          <w:b/>
          <w:bCs/>
          <w:szCs w:val="28"/>
        </w:rPr>
      </w:pPr>
      <w:r w:rsidRPr="00185336">
        <w:rPr>
          <w:b/>
          <w:bCs/>
          <w:szCs w:val="28"/>
        </w:rPr>
        <w:t>NOTĂ INFORMATIVĂ</w:t>
      </w:r>
      <w:r w:rsidRPr="00185336">
        <w:rPr>
          <w:b/>
          <w:bCs/>
          <w:szCs w:val="28"/>
        </w:rPr>
        <w:br/>
        <w:t xml:space="preserve">privind necesitatea elaborării proiectului de </w:t>
      </w:r>
      <w:proofErr w:type="spellStart"/>
      <w:r w:rsidR="00347874">
        <w:rPr>
          <w:b/>
          <w:bCs/>
          <w:szCs w:val="28"/>
        </w:rPr>
        <w:t>H</w:t>
      </w:r>
      <w:r w:rsidRPr="00185336">
        <w:rPr>
          <w:b/>
          <w:bCs/>
          <w:szCs w:val="28"/>
        </w:rPr>
        <w:t>otăr</w:t>
      </w:r>
      <w:proofErr w:type="spellEnd"/>
      <w:r w:rsidR="00F17C0B">
        <w:rPr>
          <w:b/>
          <w:bCs/>
          <w:szCs w:val="28"/>
          <w:lang w:val="ro-MD"/>
        </w:rPr>
        <w:t>â</w:t>
      </w:r>
      <w:r w:rsidRPr="00185336">
        <w:rPr>
          <w:b/>
          <w:bCs/>
          <w:szCs w:val="28"/>
        </w:rPr>
        <w:t>re de Guvern</w:t>
      </w:r>
      <w:r w:rsidR="00AF4B90" w:rsidRPr="00AF4B90">
        <w:t xml:space="preserve"> </w:t>
      </w:r>
      <w:r w:rsidR="00AF4B90" w:rsidRPr="00AF4B90">
        <w:rPr>
          <w:b/>
          <w:bCs/>
          <w:szCs w:val="28"/>
        </w:rPr>
        <w:t xml:space="preserve">cu privire la aprobarea proiectului de lege privind utilizarea Drepturilor Speciale de Tragere alocate de Fondul Monetar </w:t>
      </w:r>
      <w:proofErr w:type="spellStart"/>
      <w:r w:rsidR="00AF4B90" w:rsidRPr="00AF4B90">
        <w:rPr>
          <w:b/>
          <w:bCs/>
          <w:szCs w:val="28"/>
        </w:rPr>
        <w:t>Internaţional</w:t>
      </w:r>
      <w:proofErr w:type="spellEnd"/>
    </w:p>
    <w:p w:rsidR="00B31C0D" w:rsidRPr="00352147" w:rsidRDefault="00B31C0D" w:rsidP="00B31C0D">
      <w:pPr>
        <w:shd w:val="clear" w:color="auto" w:fill="FFFFFF"/>
        <w:tabs>
          <w:tab w:val="left" w:pos="2093"/>
        </w:tabs>
        <w:spacing w:line="322" w:lineRule="exact"/>
        <w:ind w:left="1418" w:right="1555"/>
        <w:jc w:val="center"/>
        <w:rPr>
          <w:b/>
          <w:bCs/>
          <w:sz w:val="28"/>
          <w:szCs w:val="28"/>
          <w:lang w:val="ro-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67B95" w:rsidRPr="00352147" w:rsidTr="00E03CB7">
        <w:tc>
          <w:tcPr>
            <w:tcW w:w="9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7B95" w:rsidRPr="00922E6D" w:rsidRDefault="00D67B95" w:rsidP="00D67B95">
            <w:pPr>
              <w:jc w:val="both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 xml:space="preserve">Denumirea autorului și, </w:t>
            </w:r>
            <w:r w:rsidRPr="00456A17">
              <w:rPr>
                <w:b/>
                <w:sz w:val="28"/>
                <w:szCs w:val="28"/>
                <w:lang w:val="ro-MD"/>
              </w:rPr>
              <w:t>după caz, a participanților la elaborarea proiectului</w:t>
            </w:r>
          </w:p>
        </w:tc>
      </w:tr>
      <w:tr w:rsidR="00D67B95" w:rsidRPr="00352147" w:rsidTr="00E03CB7">
        <w:tc>
          <w:tcPr>
            <w:tcW w:w="9606" w:type="dxa"/>
            <w:shd w:val="clear" w:color="auto" w:fill="auto"/>
          </w:tcPr>
          <w:p w:rsidR="00D67B95" w:rsidRPr="00456A17" w:rsidRDefault="00D67B95" w:rsidP="00D67B95">
            <w:pPr>
              <w:jc w:val="both"/>
              <w:rPr>
                <w:sz w:val="28"/>
                <w:szCs w:val="28"/>
                <w:lang w:val="ro-MD"/>
              </w:rPr>
            </w:pPr>
            <w:r w:rsidRPr="00456A17">
              <w:rPr>
                <w:sz w:val="28"/>
                <w:szCs w:val="28"/>
                <w:lang w:val="ro-MD"/>
              </w:rPr>
              <w:t>Ministerul Finanțelor</w:t>
            </w:r>
          </w:p>
        </w:tc>
      </w:tr>
      <w:tr w:rsidR="00D67B95" w:rsidRPr="00352147" w:rsidTr="00F856E1">
        <w:tc>
          <w:tcPr>
            <w:tcW w:w="9606" w:type="dxa"/>
            <w:shd w:val="clear" w:color="auto" w:fill="BFBFBF"/>
          </w:tcPr>
          <w:p w:rsidR="00D67B95" w:rsidRPr="00352147" w:rsidRDefault="00D67B95" w:rsidP="00D67B95">
            <w:pPr>
              <w:ind w:firstLine="447"/>
              <w:jc w:val="both"/>
              <w:rPr>
                <w:b/>
                <w:sz w:val="28"/>
                <w:szCs w:val="28"/>
                <w:lang w:val="ro-RO"/>
              </w:rPr>
            </w:pPr>
            <w:r w:rsidRPr="00352147">
              <w:rPr>
                <w:b/>
                <w:sz w:val="28"/>
                <w:szCs w:val="28"/>
                <w:lang w:val="ro-RO"/>
              </w:rPr>
              <w:t>Condițiile ce au impus elaborarea proiectului de act normativ și finalitățile urmărite</w:t>
            </w:r>
          </w:p>
        </w:tc>
      </w:tr>
      <w:tr w:rsidR="00D67B95" w:rsidRPr="00352147" w:rsidTr="00F856E1">
        <w:tc>
          <w:tcPr>
            <w:tcW w:w="9606" w:type="dxa"/>
            <w:shd w:val="clear" w:color="auto" w:fill="auto"/>
          </w:tcPr>
          <w:p w:rsidR="00D67B95" w:rsidRDefault="00D67B95" w:rsidP="008A6E63">
            <w:pPr>
              <w:ind w:firstLine="26"/>
              <w:jc w:val="both"/>
              <w:rPr>
                <w:sz w:val="28"/>
                <w:szCs w:val="28"/>
                <w:lang w:val="ro-MD"/>
              </w:rPr>
            </w:pPr>
            <w:r w:rsidRPr="00352147">
              <w:rPr>
                <w:sz w:val="28"/>
                <w:szCs w:val="28"/>
                <w:lang w:val="ro-RO"/>
              </w:rPr>
              <w:t xml:space="preserve">Proiectul </w:t>
            </w:r>
            <w:r w:rsidR="00872D1A">
              <w:rPr>
                <w:sz w:val="28"/>
                <w:szCs w:val="28"/>
                <w:lang w:val="ro-RO"/>
              </w:rPr>
              <w:t>H</w:t>
            </w:r>
            <w:r w:rsidR="00AF4B90">
              <w:rPr>
                <w:sz w:val="28"/>
                <w:szCs w:val="28"/>
                <w:lang w:val="ro-RO"/>
              </w:rPr>
              <w:t xml:space="preserve">otărârii Guvernului cu privire la aprobarea proiectului de lege </w:t>
            </w:r>
            <w:r w:rsidR="00AF4B90" w:rsidRPr="00AF4B90">
              <w:rPr>
                <w:sz w:val="28"/>
                <w:szCs w:val="28"/>
                <w:lang w:val="ro-RO"/>
              </w:rPr>
              <w:t xml:space="preserve">privind utilizarea </w:t>
            </w:r>
            <w:r w:rsidR="00AF4B90">
              <w:rPr>
                <w:sz w:val="28"/>
                <w:szCs w:val="28"/>
                <w:lang w:val="ro-RO"/>
              </w:rPr>
              <w:t>Drepturilor Speciale de Tragere</w:t>
            </w:r>
            <w:r w:rsidR="0011266B">
              <w:rPr>
                <w:sz w:val="28"/>
                <w:szCs w:val="28"/>
                <w:lang w:val="ro-RO"/>
              </w:rPr>
              <w:t xml:space="preserve"> (DST)</w:t>
            </w:r>
            <w:r w:rsidR="00AF4B90">
              <w:rPr>
                <w:sz w:val="28"/>
                <w:szCs w:val="28"/>
                <w:lang w:val="ro-RO"/>
              </w:rPr>
              <w:t xml:space="preserve"> </w:t>
            </w:r>
            <w:r w:rsidR="00AF4B90" w:rsidRPr="00AF4B90">
              <w:rPr>
                <w:sz w:val="28"/>
                <w:szCs w:val="28"/>
                <w:lang w:val="ro-RO"/>
              </w:rPr>
              <w:t xml:space="preserve">alocate de Fondul Monetar </w:t>
            </w:r>
            <w:proofErr w:type="spellStart"/>
            <w:r w:rsidR="00AF4B90" w:rsidRPr="00AF4B90">
              <w:rPr>
                <w:sz w:val="28"/>
                <w:szCs w:val="28"/>
                <w:lang w:val="ro-RO"/>
              </w:rPr>
              <w:t>Internaţional</w:t>
            </w:r>
            <w:proofErr w:type="spellEnd"/>
            <w:r w:rsidRPr="00352147">
              <w:rPr>
                <w:noProof/>
                <w:sz w:val="28"/>
                <w:szCs w:val="28"/>
                <w:lang w:val="ro-RO"/>
              </w:rPr>
              <w:t xml:space="preserve"> </w:t>
            </w:r>
            <w:r w:rsidRPr="00352147">
              <w:rPr>
                <w:sz w:val="28"/>
                <w:szCs w:val="28"/>
                <w:lang w:val="ro-RO"/>
              </w:rPr>
              <w:t xml:space="preserve">a fost elaborat </w:t>
            </w:r>
            <w:r w:rsidR="008A6E63">
              <w:rPr>
                <w:sz w:val="28"/>
                <w:szCs w:val="28"/>
                <w:lang w:val="ro-MD"/>
              </w:rPr>
              <w:t xml:space="preserve">în conformitate cu art. 26 din Legea nr. 419/2006 </w:t>
            </w:r>
            <w:r w:rsidR="008A6E63" w:rsidRPr="008A6E63">
              <w:rPr>
                <w:sz w:val="28"/>
                <w:szCs w:val="28"/>
                <w:lang w:val="ro-MD"/>
              </w:rPr>
              <w:t>cu privir</w:t>
            </w:r>
            <w:r w:rsidR="008A6E63">
              <w:rPr>
                <w:sz w:val="28"/>
                <w:szCs w:val="28"/>
                <w:lang w:val="ro-MD"/>
              </w:rPr>
              <w:t xml:space="preserve">e la datoria sectorului public, </w:t>
            </w:r>
            <w:proofErr w:type="spellStart"/>
            <w:r w:rsidR="008A6E63" w:rsidRPr="008A6E63">
              <w:rPr>
                <w:sz w:val="28"/>
                <w:szCs w:val="28"/>
                <w:lang w:val="ro-MD"/>
              </w:rPr>
              <w:t>garanţiile</w:t>
            </w:r>
            <w:proofErr w:type="spellEnd"/>
            <w:r w:rsidR="008A6E63" w:rsidRPr="008A6E63">
              <w:rPr>
                <w:sz w:val="28"/>
                <w:szCs w:val="28"/>
                <w:lang w:val="ro-MD"/>
              </w:rPr>
              <w:t xml:space="preserve"> de stat </w:t>
            </w:r>
            <w:proofErr w:type="spellStart"/>
            <w:r w:rsidR="008A6E63" w:rsidRPr="008A6E63">
              <w:rPr>
                <w:sz w:val="28"/>
                <w:szCs w:val="28"/>
                <w:lang w:val="ro-MD"/>
              </w:rPr>
              <w:t>şi</w:t>
            </w:r>
            <w:proofErr w:type="spellEnd"/>
            <w:r w:rsidR="008A6E63" w:rsidRPr="008A6E63">
              <w:rPr>
                <w:sz w:val="28"/>
                <w:szCs w:val="28"/>
                <w:lang w:val="ro-MD"/>
              </w:rPr>
              <w:t xml:space="preserve"> recreditarea de stat</w:t>
            </w:r>
            <w:r w:rsidR="008A6E63">
              <w:rPr>
                <w:sz w:val="28"/>
                <w:szCs w:val="28"/>
                <w:lang w:val="ro-MD"/>
              </w:rPr>
              <w:t xml:space="preserve"> și </w:t>
            </w:r>
            <w:bookmarkStart w:id="0" w:name="_GoBack"/>
            <w:bookmarkEnd w:id="0"/>
            <w:r w:rsidR="00AF4B90">
              <w:rPr>
                <w:sz w:val="28"/>
                <w:szCs w:val="28"/>
                <w:lang w:val="ro-RO"/>
              </w:rPr>
              <w:t xml:space="preserve">ca urmare a </w:t>
            </w:r>
            <w:r w:rsidR="00B44978">
              <w:rPr>
                <w:sz w:val="28"/>
                <w:szCs w:val="28"/>
                <w:lang w:val="ro-RO"/>
              </w:rPr>
              <w:t xml:space="preserve">aprobării </w:t>
            </w:r>
            <w:r w:rsidR="00503F33">
              <w:rPr>
                <w:sz w:val="28"/>
                <w:szCs w:val="28"/>
                <w:lang w:val="ro-MD"/>
              </w:rPr>
              <w:t>Deciziei Consiliului</w:t>
            </w:r>
            <w:r w:rsidR="00AF4B90">
              <w:rPr>
                <w:sz w:val="28"/>
                <w:szCs w:val="28"/>
                <w:lang w:val="ro-MD"/>
              </w:rPr>
              <w:t xml:space="preserve"> </w:t>
            </w:r>
            <w:r w:rsidR="00503F33">
              <w:rPr>
                <w:sz w:val="28"/>
                <w:szCs w:val="28"/>
                <w:lang w:val="ro-MD"/>
              </w:rPr>
              <w:t>G</w:t>
            </w:r>
            <w:r w:rsidR="002E0D07">
              <w:rPr>
                <w:sz w:val="28"/>
                <w:szCs w:val="28"/>
                <w:lang w:val="ro-MD"/>
              </w:rPr>
              <w:t>uvernatorilor FMI</w:t>
            </w:r>
            <w:r w:rsidR="00B44978">
              <w:rPr>
                <w:sz w:val="28"/>
                <w:szCs w:val="28"/>
                <w:lang w:val="ro-MD"/>
              </w:rPr>
              <w:t>,</w:t>
            </w:r>
            <w:r w:rsidR="002E0D07">
              <w:rPr>
                <w:sz w:val="28"/>
                <w:szCs w:val="28"/>
                <w:lang w:val="ro-MD"/>
              </w:rPr>
              <w:t xml:space="preserve"> </w:t>
            </w:r>
            <w:r w:rsidR="00AF4B90">
              <w:rPr>
                <w:sz w:val="28"/>
                <w:szCs w:val="28"/>
                <w:lang w:val="ro-MD"/>
              </w:rPr>
              <w:t>la data de 02 august 2021</w:t>
            </w:r>
            <w:r w:rsidR="00B44978">
              <w:rPr>
                <w:sz w:val="28"/>
                <w:szCs w:val="28"/>
                <w:lang w:val="ro-MD"/>
              </w:rPr>
              <w:t>,</w:t>
            </w:r>
            <w:r w:rsidR="00534E44">
              <w:rPr>
                <w:sz w:val="28"/>
                <w:szCs w:val="28"/>
                <w:lang w:val="ro-MD"/>
              </w:rPr>
              <w:t xml:space="preserve"> pentru</w:t>
            </w:r>
            <w:r w:rsidR="002E0D07">
              <w:rPr>
                <w:sz w:val="28"/>
                <w:szCs w:val="28"/>
                <w:lang w:val="ro-MD"/>
              </w:rPr>
              <w:t xml:space="preserve"> alocare</w:t>
            </w:r>
            <w:r w:rsidR="00534E44">
              <w:rPr>
                <w:sz w:val="28"/>
                <w:szCs w:val="28"/>
                <w:lang w:val="ro-MD"/>
              </w:rPr>
              <w:t>a</w:t>
            </w:r>
            <w:r w:rsidR="002E0D07">
              <w:rPr>
                <w:sz w:val="28"/>
                <w:szCs w:val="28"/>
                <w:lang w:val="ro-MD"/>
              </w:rPr>
              <w:t xml:space="preserve"> suplimentară de </w:t>
            </w:r>
            <w:r w:rsidR="00BB7293">
              <w:rPr>
                <w:sz w:val="28"/>
                <w:szCs w:val="28"/>
                <w:lang w:val="ro-MD"/>
              </w:rPr>
              <w:t>DST</w:t>
            </w:r>
            <w:r w:rsidR="002E0D07">
              <w:rPr>
                <w:sz w:val="28"/>
                <w:szCs w:val="28"/>
                <w:lang w:val="ro-MD"/>
              </w:rPr>
              <w:t xml:space="preserve"> </w:t>
            </w:r>
            <w:r w:rsidR="00B44978">
              <w:rPr>
                <w:sz w:val="28"/>
                <w:szCs w:val="28"/>
                <w:lang w:val="ro-MD"/>
              </w:rPr>
              <w:t>în sumă de</w:t>
            </w:r>
            <w:r w:rsidR="002E0D07">
              <w:rPr>
                <w:sz w:val="28"/>
                <w:szCs w:val="28"/>
                <w:lang w:val="ro-MD"/>
              </w:rPr>
              <w:t xml:space="preserve"> 650 </w:t>
            </w:r>
            <w:proofErr w:type="spellStart"/>
            <w:r w:rsidR="002E0D07">
              <w:rPr>
                <w:sz w:val="28"/>
                <w:szCs w:val="28"/>
                <w:lang w:val="ro-MD"/>
              </w:rPr>
              <w:t>mlrd</w:t>
            </w:r>
            <w:proofErr w:type="spellEnd"/>
            <w:r w:rsidR="002E0D07">
              <w:rPr>
                <w:sz w:val="28"/>
                <w:szCs w:val="28"/>
                <w:lang w:val="ro-MD"/>
              </w:rPr>
              <w:t xml:space="preserve">. dolari SUA echivalent a 456 </w:t>
            </w:r>
            <w:proofErr w:type="spellStart"/>
            <w:r w:rsidR="002E0D07">
              <w:rPr>
                <w:sz w:val="28"/>
                <w:szCs w:val="28"/>
                <w:lang w:val="ro-MD"/>
              </w:rPr>
              <w:t>mlrd</w:t>
            </w:r>
            <w:proofErr w:type="spellEnd"/>
            <w:r w:rsidR="002E0D07">
              <w:rPr>
                <w:sz w:val="28"/>
                <w:szCs w:val="28"/>
                <w:lang w:val="ro-MD"/>
              </w:rPr>
              <w:t xml:space="preserve">. </w:t>
            </w:r>
            <w:r w:rsidR="00BB7293">
              <w:rPr>
                <w:sz w:val="28"/>
                <w:szCs w:val="28"/>
                <w:lang w:val="ro-MD"/>
              </w:rPr>
              <w:t>DST</w:t>
            </w:r>
            <w:r w:rsidR="00534E44">
              <w:rPr>
                <w:sz w:val="28"/>
                <w:szCs w:val="28"/>
                <w:lang w:val="ro-MD"/>
              </w:rPr>
              <w:t xml:space="preserve"> țărilor membre</w:t>
            </w:r>
            <w:r w:rsidR="002E0D07">
              <w:rPr>
                <w:sz w:val="28"/>
                <w:szCs w:val="28"/>
                <w:lang w:val="ro-MD"/>
              </w:rPr>
              <w:t xml:space="preserve">. În conformitate cu </w:t>
            </w:r>
            <w:r w:rsidR="00534E44">
              <w:rPr>
                <w:sz w:val="28"/>
                <w:szCs w:val="28"/>
                <w:lang w:val="ro-MD"/>
              </w:rPr>
              <w:t>decizia</w:t>
            </w:r>
            <w:r w:rsidR="002E0D07">
              <w:rPr>
                <w:sz w:val="28"/>
                <w:szCs w:val="28"/>
                <w:lang w:val="ro-MD"/>
              </w:rPr>
              <w:t xml:space="preserve"> respectivă alocarea de </w:t>
            </w:r>
            <w:r w:rsidR="0051650F">
              <w:rPr>
                <w:sz w:val="28"/>
                <w:szCs w:val="28"/>
                <w:lang w:val="ro-MD"/>
              </w:rPr>
              <w:t>DST</w:t>
            </w:r>
            <w:r w:rsidR="002E0D07">
              <w:rPr>
                <w:sz w:val="28"/>
                <w:szCs w:val="28"/>
                <w:lang w:val="ro-MD"/>
              </w:rPr>
              <w:t xml:space="preserve"> va fi efectivă la data de 23 august 2021.</w:t>
            </w:r>
          </w:p>
          <w:p w:rsidR="00B44978" w:rsidRDefault="00B44978" w:rsidP="00AF4B90">
            <w:pPr>
              <w:ind w:firstLine="26"/>
              <w:jc w:val="both"/>
              <w:rPr>
                <w:sz w:val="28"/>
                <w:szCs w:val="28"/>
                <w:lang w:val="ro-MD"/>
              </w:rPr>
            </w:pPr>
            <w:r w:rsidRPr="00B44978">
              <w:rPr>
                <w:sz w:val="28"/>
                <w:szCs w:val="28"/>
                <w:lang w:val="ro-MD"/>
              </w:rPr>
              <w:t xml:space="preserve">Scopul principal </w:t>
            </w:r>
            <w:r>
              <w:rPr>
                <w:sz w:val="28"/>
                <w:szCs w:val="28"/>
                <w:lang w:val="ro-MD"/>
              </w:rPr>
              <w:t xml:space="preserve">al </w:t>
            </w:r>
            <w:r w:rsidRPr="00B44978">
              <w:rPr>
                <w:sz w:val="28"/>
                <w:szCs w:val="28"/>
                <w:lang w:val="ro-MD"/>
              </w:rPr>
              <w:t>alocării</w:t>
            </w:r>
            <w:r>
              <w:rPr>
                <w:sz w:val="28"/>
                <w:szCs w:val="28"/>
                <w:lang w:val="ro-MD"/>
              </w:rPr>
              <w:t xml:space="preserve"> suplimentare de </w:t>
            </w:r>
            <w:r w:rsidR="00BB7293">
              <w:rPr>
                <w:sz w:val="28"/>
                <w:szCs w:val="28"/>
                <w:lang w:val="ro-MD"/>
              </w:rPr>
              <w:t>DST</w:t>
            </w:r>
            <w:r w:rsidRPr="00B44978">
              <w:rPr>
                <w:sz w:val="28"/>
                <w:szCs w:val="28"/>
                <w:lang w:val="ro-MD"/>
              </w:rPr>
              <w:t xml:space="preserve"> este de a contribui la satisfacerea nevoii globale pe termen lung de a suplimenta activele de rezervă existente într-un mod care va evita stagnarea și deflația economică, precum și excesul de cerere și inflație. </w:t>
            </w:r>
          </w:p>
          <w:p w:rsidR="004F6AC2" w:rsidRPr="004F6AC2" w:rsidRDefault="004F6AC2" w:rsidP="004F6AC2">
            <w:pPr>
              <w:ind w:firstLine="26"/>
              <w:jc w:val="both"/>
              <w:rPr>
                <w:sz w:val="28"/>
                <w:szCs w:val="28"/>
                <w:lang w:val="ro-RO"/>
              </w:rPr>
            </w:pPr>
            <w:r w:rsidRPr="004F6AC2">
              <w:rPr>
                <w:sz w:val="28"/>
                <w:szCs w:val="28"/>
                <w:lang w:val="ro-RO"/>
              </w:rPr>
              <w:t xml:space="preserve">Alocarea DST </w:t>
            </w:r>
            <w:r>
              <w:rPr>
                <w:sz w:val="28"/>
                <w:szCs w:val="28"/>
                <w:lang w:val="ro-RO"/>
              </w:rPr>
              <w:t>oferă active lichide țărilor membrilor</w:t>
            </w:r>
            <w:r w:rsidRPr="004F6AC2">
              <w:rPr>
                <w:sz w:val="28"/>
                <w:szCs w:val="28"/>
                <w:lang w:val="ro-RO"/>
              </w:rPr>
              <w:t>,</w:t>
            </w:r>
            <w:r>
              <w:rPr>
                <w:sz w:val="28"/>
                <w:szCs w:val="28"/>
                <w:lang w:val="ro-RO"/>
              </w:rPr>
              <w:t xml:space="preserve"> fără obligații de rambursare</w:t>
            </w:r>
            <w:r w:rsidR="00136380">
              <w:rPr>
                <w:sz w:val="28"/>
                <w:szCs w:val="28"/>
                <w:lang w:val="ro-RO"/>
              </w:rPr>
              <w:t xml:space="preserve"> sau anulare</w:t>
            </w:r>
            <w:r w:rsidR="00FD338A">
              <w:rPr>
                <w:sz w:val="28"/>
                <w:szCs w:val="28"/>
                <w:lang w:val="ro-RO"/>
              </w:rPr>
              <w:t xml:space="preserve"> a DST</w:t>
            </w:r>
            <w:r w:rsidRPr="004F6AC2">
              <w:rPr>
                <w:sz w:val="28"/>
                <w:szCs w:val="28"/>
                <w:lang w:val="ro-RO"/>
              </w:rPr>
              <w:t>.</w:t>
            </w:r>
          </w:p>
          <w:p w:rsidR="004F6AC2" w:rsidRDefault="004F6AC2" w:rsidP="004F6AC2">
            <w:pPr>
              <w:ind w:firstLine="26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Țările membre</w:t>
            </w:r>
            <w:r w:rsidRPr="004F6AC2">
              <w:rPr>
                <w:sz w:val="28"/>
                <w:szCs w:val="28"/>
                <w:lang w:val="ro-RO"/>
              </w:rPr>
              <w:t xml:space="preserve"> nu trebuie să îndeplinească nici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 w:rsidRPr="004F6AC2">
              <w:rPr>
                <w:sz w:val="28"/>
                <w:szCs w:val="28"/>
                <w:lang w:val="ro-RO"/>
              </w:rPr>
              <w:t xml:space="preserve">o </w:t>
            </w:r>
            <w:r>
              <w:rPr>
                <w:sz w:val="28"/>
                <w:szCs w:val="28"/>
                <w:lang w:val="ro-RO"/>
              </w:rPr>
              <w:t>condiționalitate</w:t>
            </w:r>
            <w:r w:rsidRPr="004F6AC2">
              <w:rPr>
                <w:sz w:val="28"/>
                <w:szCs w:val="28"/>
                <w:lang w:val="ro-RO"/>
              </w:rPr>
              <w:t xml:space="preserve"> pentru a primi </w:t>
            </w:r>
            <w:r>
              <w:rPr>
                <w:sz w:val="28"/>
                <w:szCs w:val="28"/>
                <w:lang w:val="ro-RO"/>
              </w:rPr>
              <w:t>cota</w:t>
            </w:r>
            <w:r w:rsidRPr="004F6AC2">
              <w:rPr>
                <w:sz w:val="28"/>
                <w:szCs w:val="28"/>
                <w:lang w:val="ro-RO"/>
              </w:rPr>
              <w:t xml:space="preserve"> lor din </w:t>
            </w:r>
            <w:r>
              <w:rPr>
                <w:sz w:val="28"/>
                <w:szCs w:val="28"/>
                <w:lang w:val="ro-RO"/>
              </w:rPr>
              <w:t>alocarea DST, respectiv, fiecare țară membră poate utiliza alocarea DST conform necesităților interne.</w:t>
            </w:r>
          </w:p>
          <w:p w:rsidR="00AF4B90" w:rsidRDefault="00BB7293" w:rsidP="00AF4B90">
            <w:pPr>
              <w:ind w:firstLine="26"/>
              <w:jc w:val="both"/>
              <w:rPr>
                <w:sz w:val="28"/>
                <w:szCs w:val="28"/>
                <w:lang w:val="ro-RO"/>
              </w:rPr>
            </w:pPr>
            <w:r w:rsidRPr="00BB7293">
              <w:rPr>
                <w:sz w:val="28"/>
                <w:szCs w:val="28"/>
                <w:lang w:val="ro-RO"/>
              </w:rPr>
              <w:t>Rata pentru fiec</w:t>
            </w:r>
            <w:r>
              <w:rPr>
                <w:sz w:val="28"/>
                <w:szCs w:val="28"/>
                <w:lang w:val="ro-RO"/>
              </w:rPr>
              <w:t xml:space="preserve">are țară membră care va primi </w:t>
            </w:r>
            <w:r w:rsidRPr="00BB7293">
              <w:rPr>
                <w:sz w:val="28"/>
                <w:szCs w:val="28"/>
                <w:lang w:val="ro-RO"/>
              </w:rPr>
              <w:t>alocare</w:t>
            </w:r>
            <w:r>
              <w:rPr>
                <w:sz w:val="28"/>
                <w:szCs w:val="28"/>
                <w:lang w:val="ro-RO"/>
              </w:rPr>
              <w:t>a DST</w:t>
            </w:r>
            <w:r w:rsidRPr="00BB7293">
              <w:rPr>
                <w:sz w:val="28"/>
                <w:szCs w:val="28"/>
                <w:lang w:val="ro-RO"/>
              </w:rPr>
              <w:t xml:space="preserve"> este de 95,8455</w:t>
            </w:r>
            <w:r>
              <w:rPr>
                <w:sz w:val="28"/>
                <w:szCs w:val="28"/>
                <w:lang w:val="ro-RO"/>
              </w:rPr>
              <w:t>025357 la sută din cota fiecărei țări membre.</w:t>
            </w:r>
          </w:p>
          <w:p w:rsidR="00BB7293" w:rsidRDefault="00BB7293" w:rsidP="00AF4B90">
            <w:pPr>
              <w:ind w:firstLine="26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Respectiv, Re</w:t>
            </w:r>
            <w:r w:rsidR="004B3FAE">
              <w:rPr>
                <w:sz w:val="28"/>
                <w:szCs w:val="28"/>
                <w:lang w:val="ro-RO"/>
              </w:rPr>
              <w:t xml:space="preserve">publica Moldova va beneficia </w:t>
            </w:r>
            <w:r>
              <w:rPr>
                <w:sz w:val="28"/>
                <w:szCs w:val="28"/>
                <w:lang w:val="ro-RO"/>
              </w:rPr>
              <w:t>de 165,3 mil. DST.</w:t>
            </w:r>
          </w:p>
          <w:p w:rsidR="00D67B95" w:rsidRPr="00352147" w:rsidRDefault="00136380" w:rsidP="008A3BD8">
            <w:pPr>
              <w:ind w:firstLine="26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Republica Moldova va finanța din resursele financiare respective necesitățile bugetului.</w:t>
            </w:r>
          </w:p>
        </w:tc>
      </w:tr>
      <w:tr w:rsidR="00D67B95" w:rsidRPr="00352147" w:rsidTr="00185336">
        <w:trPr>
          <w:trHeight w:val="715"/>
        </w:trPr>
        <w:tc>
          <w:tcPr>
            <w:tcW w:w="9606" w:type="dxa"/>
            <w:shd w:val="clear" w:color="auto" w:fill="BFBFBF" w:themeFill="background1" w:themeFillShade="BF"/>
          </w:tcPr>
          <w:p w:rsidR="00D67B95" w:rsidRPr="00352147" w:rsidRDefault="00D67B95" w:rsidP="00460ADF">
            <w:pPr>
              <w:ind w:firstLine="26"/>
              <w:jc w:val="both"/>
              <w:rPr>
                <w:sz w:val="28"/>
                <w:szCs w:val="28"/>
                <w:lang w:val="ro-RO"/>
              </w:rPr>
            </w:pPr>
            <w:r w:rsidRPr="00D94C92">
              <w:rPr>
                <w:b/>
                <w:sz w:val="28"/>
                <w:szCs w:val="28"/>
                <w:lang w:val="ro-RO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D67B95" w:rsidRPr="00352147" w:rsidTr="00F856E1">
        <w:tc>
          <w:tcPr>
            <w:tcW w:w="9606" w:type="dxa"/>
            <w:shd w:val="clear" w:color="auto" w:fill="auto"/>
          </w:tcPr>
          <w:p w:rsidR="00D67B95" w:rsidRPr="00352147" w:rsidRDefault="00D67B95" w:rsidP="00D67B95">
            <w:pPr>
              <w:ind w:firstLine="26"/>
              <w:jc w:val="both"/>
              <w:rPr>
                <w:sz w:val="28"/>
                <w:szCs w:val="28"/>
                <w:lang w:val="ro-RO"/>
              </w:rPr>
            </w:pPr>
            <w:r w:rsidRPr="00D94C92">
              <w:rPr>
                <w:sz w:val="28"/>
                <w:szCs w:val="28"/>
                <w:lang w:val="ro-RO"/>
              </w:rPr>
              <w:t>Actul normativ nu are drept scop armonizarea legislației naționale cu legislația Uniunii Europene.</w:t>
            </w:r>
          </w:p>
        </w:tc>
      </w:tr>
      <w:tr w:rsidR="00D67B95" w:rsidRPr="00352147" w:rsidTr="00F856E1">
        <w:tc>
          <w:tcPr>
            <w:tcW w:w="9606" w:type="dxa"/>
            <w:shd w:val="clear" w:color="auto" w:fill="BFBFBF"/>
          </w:tcPr>
          <w:p w:rsidR="00D67B95" w:rsidRPr="00352147" w:rsidRDefault="00D67B95" w:rsidP="00D67B95">
            <w:pPr>
              <w:ind w:firstLine="447"/>
              <w:jc w:val="both"/>
              <w:rPr>
                <w:b/>
                <w:sz w:val="28"/>
                <w:szCs w:val="28"/>
                <w:lang w:val="ro-RO"/>
              </w:rPr>
            </w:pPr>
            <w:r w:rsidRPr="00352147">
              <w:rPr>
                <w:b/>
                <w:sz w:val="28"/>
                <w:szCs w:val="28"/>
                <w:lang w:val="ro-RO"/>
              </w:rPr>
              <w:t>Principalele prevederi ale proiectului și evidențierea elementelor noi</w:t>
            </w:r>
          </w:p>
        </w:tc>
      </w:tr>
      <w:tr w:rsidR="00D67B95" w:rsidRPr="00352147" w:rsidTr="00F856E1">
        <w:tc>
          <w:tcPr>
            <w:tcW w:w="9606" w:type="dxa"/>
            <w:shd w:val="clear" w:color="auto" w:fill="auto"/>
          </w:tcPr>
          <w:p w:rsidR="00BB7430" w:rsidRDefault="002323FF" w:rsidP="00BB7430">
            <w:pPr>
              <w:jc w:val="both"/>
              <w:rPr>
                <w:sz w:val="28"/>
                <w:szCs w:val="28"/>
                <w:lang w:val="ro-RO"/>
              </w:rPr>
            </w:pPr>
            <w:r w:rsidRPr="002323FF">
              <w:rPr>
                <w:sz w:val="28"/>
                <w:szCs w:val="28"/>
                <w:lang w:val="ro-RO"/>
              </w:rPr>
              <w:t>R</w:t>
            </w:r>
            <w:r w:rsidR="00BB7430">
              <w:rPr>
                <w:sz w:val="28"/>
                <w:szCs w:val="28"/>
                <w:lang w:val="ro-RO"/>
              </w:rPr>
              <w:t>epublica Moldova va beneficia</w:t>
            </w:r>
            <w:r w:rsidRPr="002323FF">
              <w:rPr>
                <w:sz w:val="28"/>
                <w:szCs w:val="28"/>
                <w:lang w:val="ro-RO"/>
              </w:rPr>
              <w:t xml:space="preserve"> </w:t>
            </w:r>
            <w:r w:rsidR="00BB7430">
              <w:rPr>
                <w:sz w:val="28"/>
                <w:szCs w:val="28"/>
                <w:lang w:val="ro-RO"/>
              </w:rPr>
              <w:t>de 165,3 mil. DST din</w:t>
            </w:r>
            <w:r w:rsidR="00FA1C52">
              <w:rPr>
                <w:sz w:val="28"/>
                <w:szCs w:val="28"/>
                <w:lang w:val="ro-RO"/>
              </w:rPr>
              <w:t xml:space="preserve"> alocare</w:t>
            </w:r>
            <w:r w:rsidR="00BB7430">
              <w:rPr>
                <w:sz w:val="28"/>
                <w:szCs w:val="28"/>
                <w:lang w:val="ro-RO"/>
              </w:rPr>
              <w:t>a</w:t>
            </w:r>
            <w:r w:rsidRPr="002323FF">
              <w:rPr>
                <w:sz w:val="28"/>
                <w:szCs w:val="28"/>
                <w:lang w:val="ro-RO"/>
              </w:rPr>
              <w:t xml:space="preserve"> suplimentară de DST</w:t>
            </w:r>
            <w:r w:rsidR="00BB7430">
              <w:rPr>
                <w:sz w:val="28"/>
                <w:szCs w:val="28"/>
                <w:lang w:val="ro-RO"/>
              </w:rPr>
              <w:t>.</w:t>
            </w:r>
          </w:p>
          <w:p w:rsidR="00FA1C52" w:rsidRPr="00352147" w:rsidRDefault="002323FF" w:rsidP="00BB7430">
            <w:pPr>
              <w:jc w:val="both"/>
              <w:rPr>
                <w:sz w:val="28"/>
                <w:szCs w:val="28"/>
                <w:lang w:val="ro-RO"/>
              </w:rPr>
            </w:pPr>
            <w:r w:rsidRPr="002323FF">
              <w:rPr>
                <w:sz w:val="28"/>
                <w:szCs w:val="28"/>
                <w:lang w:val="ro-RO"/>
              </w:rPr>
              <w:t xml:space="preserve"> </w:t>
            </w:r>
            <w:r w:rsidR="00FA1C52">
              <w:rPr>
                <w:sz w:val="28"/>
                <w:szCs w:val="28"/>
                <w:lang w:val="ro-RO"/>
              </w:rPr>
              <w:t>R</w:t>
            </w:r>
            <w:r w:rsidR="00FA1C52" w:rsidRPr="00FA1C52">
              <w:rPr>
                <w:sz w:val="28"/>
                <w:szCs w:val="28"/>
                <w:lang w:val="ro-RO"/>
              </w:rPr>
              <w:t>esursele financiare respective</w:t>
            </w:r>
            <w:r w:rsidR="00FA1C52">
              <w:rPr>
                <w:sz w:val="28"/>
                <w:szCs w:val="28"/>
                <w:lang w:val="ro-RO"/>
              </w:rPr>
              <w:t xml:space="preserve"> vor fi utilizate pentru finanțarea necesităților</w:t>
            </w:r>
            <w:r w:rsidR="00FA1C52" w:rsidRPr="00FA1C52">
              <w:rPr>
                <w:sz w:val="28"/>
                <w:szCs w:val="28"/>
                <w:lang w:val="ro-RO"/>
              </w:rPr>
              <w:t xml:space="preserve"> bugetului.</w:t>
            </w:r>
          </w:p>
        </w:tc>
      </w:tr>
      <w:tr w:rsidR="00D67B95" w:rsidRPr="00352147" w:rsidTr="00F856E1">
        <w:tc>
          <w:tcPr>
            <w:tcW w:w="9606" w:type="dxa"/>
            <w:shd w:val="clear" w:color="auto" w:fill="BFBFBF"/>
          </w:tcPr>
          <w:p w:rsidR="00D67B95" w:rsidRPr="00352147" w:rsidRDefault="00D67B95" w:rsidP="00D67B95">
            <w:pPr>
              <w:ind w:firstLine="447"/>
              <w:jc w:val="both"/>
              <w:rPr>
                <w:b/>
                <w:sz w:val="28"/>
                <w:szCs w:val="28"/>
                <w:lang w:val="ro-RO"/>
              </w:rPr>
            </w:pPr>
            <w:r w:rsidRPr="00352147">
              <w:rPr>
                <w:b/>
                <w:sz w:val="28"/>
                <w:szCs w:val="28"/>
                <w:lang w:val="ro-RO"/>
              </w:rPr>
              <w:t>Fundamentarea economico-financiară</w:t>
            </w:r>
          </w:p>
        </w:tc>
      </w:tr>
      <w:tr w:rsidR="00D67B95" w:rsidRPr="00352147" w:rsidTr="00F856E1">
        <w:tc>
          <w:tcPr>
            <w:tcW w:w="9606" w:type="dxa"/>
            <w:shd w:val="clear" w:color="auto" w:fill="FFFFFF"/>
          </w:tcPr>
          <w:p w:rsidR="00D67B95" w:rsidRDefault="008463BF" w:rsidP="00D67B95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lastRenderedPageBreak/>
              <w:t>În conformitate cu procedurile FMI fiecare țară membră urmează să achite o dobândă trimestrial și un comision anual.</w:t>
            </w:r>
          </w:p>
          <w:p w:rsidR="008463BF" w:rsidRDefault="008463BF" w:rsidP="008463BF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Rata dobânzii DST este flotantă și la data de 09 august 2021 a </w:t>
            </w:r>
            <w:proofErr w:type="spellStart"/>
            <w:r>
              <w:rPr>
                <w:sz w:val="28"/>
                <w:szCs w:val="28"/>
                <w:lang w:val="ro-RO"/>
              </w:rPr>
              <w:t>consituit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0,05%.</w:t>
            </w:r>
          </w:p>
          <w:p w:rsidR="00EF44C1" w:rsidRDefault="00EF44C1" w:rsidP="008463BF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Totodată, </w:t>
            </w:r>
            <w:r w:rsidRPr="00EF44C1">
              <w:rPr>
                <w:sz w:val="28"/>
                <w:szCs w:val="28"/>
                <w:lang w:val="ro-RO"/>
              </w:rPr>
              <w:t xml:space="preserve">DST-urile sunt mai puțin costisitoare </w:t>
            </w:r>
            <w:r>
              <w:rPr>
                <w:sz w:val="28"/>
                <w:szCs w:val="28"/>
                <w:lang w:val="ro-RO"/>
              </w:rPr>
              <w:t>decât împrumuturile de pe piețe.</w:t>
            </w:r>
          </w:p>
          <w:p w:rsidR="00EF44C1" w:rsidRDefault="00EF44C1" w:rsidP="008463BF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sz w:val="28"/>
                <w:szCs w:val="28"/>
                <w:lang w:val="ro-RO"/>
              </w:rPr>
            </w:pPr>
            <w:proofErr w:type="spellStart"/>
            <w:r w:rsidRPr="00EF44C1">
              <w:rPr>
                <w:sz w:val="28"/>
                <w:szCs w:val="28"/>
                <w:lang w:val="ro-RO"/>
              </w:rPr>
              <w:t>Cheltuielele</w:t>
            </w:r>
            <w:proofErr w:type="spellEnd"/>
            <w:r w:rsidRPr="00EF44C1">
              <w:rPr>
                <w:sz w:val="28"/>
                <w:szCs w:val="28"/>
                <w:lang w:val="ro-RO"/>
              </w:rPr>
              <w:t xml:space="preserve"> aferente deservirii DST se vor efectua de la bugetul de stat.</w:t>
            </w:r>
          </w:p>
          <w:p w:rsidR="007A71B0" w:rsidRPr="00352147" w:rsidRDefault="007A71B0" w:rsidP="008463BF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D67B95" w:rsidRPr="00352147" w:rsidTr="00F856E1">
        <w:tc>
          <w:tcPr>
            <w:tcW w:w="9606" w:type="dxa"/>
            <w:shd w:val="clear" w:color="auto" w:fill="BFBFBF"/>
          </w:tcPr>
          <w:p w:rsidR="00D67B95" w:rsidRPr="00352147" w:rsidRDefault="00D67B95" w:rsidP="00D67B95">
            <w:pPr>
              <w:ind w:firstLine="447"/>
              <w:jc w:val="both"/>
              <w:rPr>
                <w:b/>
                <w:sz w:val="28"/>
                <w:szCs w:val="28"/>
                <w:lang w:val="ro-RO"/>
              </w:rPr>
            </w:pPr>
            <w:r w:rsidRPr="00352147">
              <w:rPr>
                <w:b/>
                <w:sz w:val="28"/>
                <w:szCs w:val="28"/>
                <w:lang w:val="ro-RO"/>
              </w:rPr>
              <w:t>Modul de încorporare a actului în cadrul normativ în vigoare</w:t>
            </w:r>
          </w:p>
        </w:tc>
      </w:tr>
      <w:tr w:rsidR="00D67B95" w:rsidRPr="00352147" w:rsidTr="00F856E1">
        <w:tc>
          <w:tcPr>
            <w:tcW w:w="9606" w:type="dxa"/>
            <w:shd w:val="clear" w:color="auto" w:fill="FFFFFF"/>
          </w:tcPr>
          <w:p w:rsidR="00D67B95" w:rsidRPr="00352147" w:rsidRDefault="00B44978" w:rsidP="00D67B95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b/>
                <w:sz w:val="28"/>
                <w:szCs w:val="28"/>
                <w:lang w:val="ro-RO"/>
              </w:rPr>
            </w:pPr>
            <w:r w:rsidRPr="00B44978">
              <w:rPr>
                <w:color w:val="000000"/>
                <w:sz w:val="28"/>
                <w:szCs w:val="28"/>
                <w:lang w:val="ro-RO" w:eastAsia="sv-SE"/>
              </w:rPr>
              <w:t>Prezentul proiect de lege nu implică modificarea, elaborarea sau abrogarea unor acte normative.</w:t>
            </w:r>
          </w:p>
        </w:tc>
      </w:tr>
      <w:tr w:rsidR="00D67B95" w:rsidRPr="00352147" w:rsidTr="00F856E1">
        <w:tc>
          <w:tcPr>
            <w:tcW w:w="9606" w:type="dxa"/>
            <w:shd w:val="clear" w:color="auto" w:fill="BFBFBF"/>
          </w:tcPr>
          <w:p w:rsidR="00D67B95" w:rsidRPr="00352147" w:rsidRDefault="00D67B95" w:rsidP="00D67B95">
            <w:pPr>
              <w:ind w:firstLine="447"/>
              <w:jc w:val="both"/>
              <w:rPr>
                <w:b/>
                <w:sz w:val="28"/>
                <w:szCs w:val="28"/>
                <w:lang w:val="ro-RO"/>
              </w:rPr>
            </w:pPr>
            <w:r w:rsidRPr="00352147">
              <w:rPr>
                <w:b/>
                <w:sz w:val="28"/>
                <w:szCs w:val="28"/>
                <w:lang w:val="ro-RO"/>
              </w:rPr>
              <w:t>Avizarea și consultarea publică a proiectului</w:t>
            </w:r>
          </w:p>
        </w:tc>
      </w:tr>
      <w:tr w:rsidR="00D67B95" w:rsidRPr="0076617F" w:rsidTr="00F856E1">
        <w:tc>
          <w:tcPr>
            <w:tcW w:w="9606" w:type="dxa"/>
            <w:shd w:val="clear" w:color="auto" w:fill="FFFFFF"/>
          </w:tcPr>
          <w:p w:rsidR="00503F33" w:rsidRPr="00503F33" w:rsidRDefault="00503F33" w:rsidP="00503F33">
            <w:pPr>
              <w:jc w:val="both"/>
              <w:rPr>
                <w:sz w:val="28"/>
                <w:szCs w:val="28"/>
                <w:lang w:val="ro-RO"/>
              </w:rPr>
            </w:pPr>
            <w:r w:rsidRPr="00503F33">
              <w:rPr>
                <w:sz w:val="28"/>
                <w:szCs w:val="28"/>
                <w:lang w:val="ro-RO"/>
              </w:rPr>
              <w:t xml:space="preserve">În scopul respectării prevederilor Legii nr. 239/2008 privind transparența în procesul decizional, anunțul privind inițierea procesului de elaborare a proiectului </w:t>
            </w:r>
            <w:proofErr w:type="spellStart"/>
            <w:r w:rsidRPr="00503F33">
              <w:rPr>
                <w:sz w:val="28"/>
                <w:szCs w:val="28"/>
                <w:lang w:val="ro-RO"/>
              </w:rPr>
              <w:t>Hotărîrii</w:t>
            </w:r>
            <w:proofErr w:type="spellEnd"/>
            <w:r w:rsidRPr="00503F33">
              <w:rPr>
                <w:sz w:val="28"/>
                <w:szCs w:val="28"/>
                <w:lang w:val="ro-RO"/>
              </w:rPr>
              <w:t xml:space="preserve"> Guvernului privind modificarea unor acte normative, este plasat pe pagina oficială a Ministerului Finanțelor, la compartimentul Transparența decizională/Consultări publice și va asigura avizarea acestuia de către instituțiile interesate.</w:t>
            </w:r>
          </w:p>
          <w:p w:rsidR="00D67B95" w:rsidRPr="00352147" w:rsidRDefault="00503F33" w:rsidP="00ED1B1E">
            <w:pPr>
              <w:jc w:val="both"/>
              <w:rPr>
                <w:sz w:val="28"/>
                <w:szCs w:val="28"/>
                <w:lang w:val="ro-RO"/>
              </w:rPr>
            </w:pPr>
            <w:r w:rsidRPr="00503F33">
              <w:rPr>
                <w:sz w:val="28"/>
                <w:szCs w:val="28"/>
                <w:lang w:val="ro-RO"/>
              </w:rPr>
              <w:t xml:space="preserve">În conformitate cu prevederile Regulamentului Guvernului, aprobat prin </w:t>
            </w:r>
            <w:proofErr w:type="spellStart"/>
            <w:r w:rsidRPr="00503F33">
              <w:rPr>
                <w:sz w:val="28"/>
                <w:szCs w:val="28"/>
                <w:lang w:val="ro-RO"/>
              </w:rPr>
              <w:t>Hotărîrea</w:t>
            </w:r>
            <w:proofErr w:type="spellEnd"/>
            <w:r w:rsidRPr="00503F33">
              <w:rPr>
                <w:sz w:val="28"/>
                <w:szCs w:val="28"/>
                <w:lang w:val="ro-RO"/>
              </w:rPr>
              <w:t xml:space="preserve"> Guvernului nr. 610/2018, prezentul proiect urmează a fi transmis spre avizare Ministerului Justiției, Băncii Naționale a Moldov</w:t>
            </w:r>
            <w:r w:rsidR="00ED1B1E">
              <w:rPr>
                <w:sz w:val="28"/>
                <w:szCs w:val="28"/>
                <w:lang w:val="ro-RO"/>
              </w:rPr>
              <w:t>ei</w:t>
            </w:r>
            <w:r w:rsidRPr="00503F33">
              <w:rPr>
                <w:sz w:val="28"/>
                <w:szCs w:val="28"/>
                <w:lang w:val="ro-RO"/>
              </w:rPr>
              <w:t>, Centrului Național Anticorupție.</w:t>
            </w:r>
          </w:p>
        </w:tc>
      </w:tr>
      <w:tr w:rsidR="00DE2107" w:rsidRPr="0076617F" w:rsidTr="00E547C2">
        <w:tc>
          <w:tcPr>
            <w:tcW w:w="9606" w:type="dxa"/>
            <w:shd w:val="clear" w:color="auto" w:fill="BFBFBF" w:themeFill="background1" w:themeFillShade="BF"/>
          </w:tcPr>
          <w:p w:rsidR="00DE2107" w:rsidRPr="00411265" w:rsidRDefault="00DE2107" w:rsidP="00DE2107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DE2107">
              <w:rPr>
                <w:b/>
                <w:sz w:val="28"/>
                <w:szCs w:val="28"/>
                <w:lang w:val="ro-MD"/>
              </w:rPr>
              <w:t xml:space="preserve">Constatările </w:t>
            </w:r>
            <w:r>
              <w:rPr>
                <w:b/>
                <w:sz w:val="28"/>
                <w:szCs w:val="28"/>
                <w:lang w:val="ro-MD"/>
              </w:rPr>
              <w:t>expertizei anticorupție</w:t>
            </w:r>
          </w:p>
        </w:tc>
      </w:tr>
      <w:tr w:rsidR="00DE2107" w:rsidRPr="0076617F" w:rsidTr="00DE2107">
        <w:tc>
          <w:tcPr>
            <w:tcW w:w="9606" w:type="dxa"/>
            <w:shd w:val="clear" w:color="auto" w:fill="auto"/>
          </w:tcPr>
          <w:p w:rsidR="00DE2107" w:rsidRPr="00DE2107" w:rsidRDefault="00DE2107" w:rsidP="00DE2107">
            <w:pPr>
              <w:jc w:val="both"/>
              <w:rPr>
                <w:sz w:val="28"/>
                <w:szCs w:val="28"/>
                <w:lang w:val="ro-MD"/>
              </w:rPr>
            </w:pPr>
            <w:r w:rsidRPr="00DE2107">
              <w:rPr>
                <w:sz w:val="28"/>
                <w:szCs w:val="28"/>
                <w:lang w:val="ro-MD"/>
              </w:rPr>
              <w:t xml:space="preserve">Informația privind rezultatele expertizei anticorupție va fi inclusă după recepționarea raportului de expertiză anticorupție în sinteza obiecțiilor și propunerilor/recomandărilor la proiectul de </w:t>
            </w:r>
            <w:r>
              <w:rPr>
                <w:sz w:val="28"/>
                <w:szCs w:val="28"/>
                <w:lang w:val="ro-MD"/>
              </w:rPr>
              <w:t>hotărâre</w:t>
            </w:r>
            <w:r w:rsidRPr="00DE2107">
              <w:rPr>
                <w:sz w:val="28"/>
                <w:szCs w:val="28"/>
                <w:lang w:val="ro-MD"/>
              </w:rPr>
              <w:t>.</w:t>
            </w:r>
          </w:p>
        </w:tc>
      </w:tr>
      <w:tr w:rsidR="00D67B95" w:rsidRPr="0076617F" w:rsidTr="00E547C2">
        <w:tc>
          <w:tcPr>
            <w:tcW w:w="9606" w:type="dxa"/>
            <w:shd w:val="clear" w:color="auto" w:fill="BFBFBF" w:themeFill="background1" w:themeFillShade="BF"/>
          </w:tcPr>
          <w:p w:rsidR="00D67B95" w:rsidRPr="00411265" w:rsidRDefault="00D67B95" w:rsidP="00D67B95">
            <w:pPr>
              <w:jc w:val="both"/>
              <w:rPr>
                <w:bCs/>
                <w:color w:val="000000"/>
                <w:sz w:val="28"/>
                <w:lang w:val="ro-MD"/>
              </w:rPr>
            </w:pPr>
            <w:r w:rsidRPr="00411265">
              <w:rPr>
                <w:b/>
                <w:sz w:val="28"/>
                <w:szCs w:val="28"/>
                <w:lang w:val="ro-MD"/>
              </w:rPr>
              <w:t>Constatările expertizei juridice</w:t>
            </w:r>
          </w:p>
        </w:tc>
      </w:tr>
      <w:tr w:rsidR="00D67B95" w:rsidRPr="0076617F" w:rsidTr="00E547C2">
        <w:tc>
          <w:tcPr>
            <w:tcW w:w="9606" w:type="dxa"/>
            <w:shd w:val="clear" w:color="auto" w:fill="FFFFFF" w:themeFill="background1"/>
          </w:tcPr>
          <w:p w:rsidR="00D67B95" w:rsidRPr="00503F33" w:rsidRDefault="00503F33" w:rsidP="00DE2107">
            <w:pPr>
              <w:jc w:val="both"/>
              <w:rPr>
                <w:sz w:val="28"/>
                <w:szCs w:val="28"/>
                <w:lang w:val="ro-RO"/>
              </w:rPr>
            </w:pPr>
            <w:r w:rsidRPr="00503F33">
              <w:rPr>
                <w:sz w:val="28"/>
                <w:szCs w:val="28"/>
                <w:lang w:val="ro-RO"/>
              </w:rPr>
              <w:t xml:space="preserve">Informația referitoare la concluziile expertizei juridice </w:t>
            </w:r>
            <w:r w:rsidR="00DE2107" w:rsidRPr="00DE2107">
              <w:rPr>
                <w:sz w:val="28"/>
                <w:szCs w:val="28"/>
                <w:lang w:val="ro-RO"/>
              </w:rPr>
              <w:t xml:space="preserve">va fi inclusă după recepționarea raportului de expertiză anticorupție în sinteza obiecțiilor și propunerilor/recomandărilor la proiectul de </w:t>
            </w:r>
            <w:r w:rsidR="00DE2107">
              <w:rPr>
                <w:sz w:val="28"/>
                <w:szCs w:val="28"/>
                <w:lang w:val="ro-RO"/>
              </w:rPr>
              <w:t>hotărâre</w:t>
            </w:r>
            <w:r w:rsidR="00DE2107" w:rsidRPr="00DE2107">
              <w:rPr>
                <w:sz w:val="28"/>
                <w:szCs w:val="28"/>
                <w:lang w:val="ro-RO"/>
              </w:rPr>
              <w:t>.</w:t>
            </w:r>
          </w:p>
        </w:tc>
      </w:tr>
    </w:tbl>
    <w:p w:rsidR="00B31C0D" w:rsidRPr="00352147" w:rsidRDefault="00B31C0D" w:rsidP="00B31C0D">
      <w:pPr>
        <w:pStyle w:val="BodyText"/>
        <w:ind w:firstLine="567"/>
        <w:rPr>
          <w:b/>
          <w:szCs w:val="28"/>
        </w:rPr>
      </w:pPr>
    </w:p>
    <w:p w:rsidR="00B31C0D" w:rsidRPr="00352147" w:rsidRDefault="00B31C0D" w:rsidP="00B31C0D">
      <w:pPr>
        <w:pStyle w:val="BodyText"/>
        <w:ind w:firstLine="567"/>
        <w:rPr>
          <w:b/>
          <w:szCs w:val="28"/>
        </w:rPr>
      </w:pPr>
    </w:p>
    <w:p w:rsidR="00B31C0D" w:rsidRPr="00352147" w:rsidRDefault="00B31C0D" w:rsidP="00B31C0D">
      <w:pPr>
        <w:pStyle w:val="BodyText"/>
        <w:ind w:firstLine="567"/>
        <w:rPr>
          <w:b/>
          <w:szCs w:val="28"/>
        </w:rPr>
      </w:pPr>
    </w:p>
    <w:p w:rsidR="00B31C0D" w:rsidRPr="00352147" w:rsidRDefault="00CC6B73" w:rsidP="00B31C0D">
      <w:pPr>
        <w:rPr>
          <w:rFonts w:eastAsia="Calibri"/>
          <w:sz w:val="16"/>
          <w:szCs w:val="16"/>
          <w:lang w:val="ro-RO"/>
        </w:rPr>
      </w:pPr>
      <w:r>
        <w:rPr>
          <w:rStyle w:val="Strong"/>
          <w:color w:val="000000"/>
          <w:sz w:val="28"/>
          <w:szCs w:val="28"/>
          <w:lang w:val="ro-RO"/>
        </w:rPr>
        <w:t>Ministru</w:t>
      </w:r>
      <w:r w:rsidR="00B31C0D" w:rsidRPr="00352147">
        <w:rPr>
          <w:rStyle w:val="Strong"/>
          <w:color w:val="000000"/>
          <w:sz w:val="28"/>
          <w:szCs w:val="28"/>
          <w:lang w:val="ro-RO"/>
        </w:rPr>
        <w:t xml:space="preserve"> Finanțelor                </w:t>
      </w:r>
      <w:r w:rsidR="00C143CA">
        <w:rPr>
          <w:rStyle w:val="Strong"/>
          <w:color w:val="000000"/>
          <w:sz w:val="28"/>
          <w:szCs w:val="28"/>
          <w:lang w:val="ro-RO"/>
        </w:rPr>
        <w:t xml:space="preserve">                        </w:t>
      </w:r>
      <w:r w:rsidR="00B31C0D" w:rsidRPr="00352147">
        <w:rPr>
          <w:rStyle w:val="Strong"/>
          <w:color w:val="000000"/>
          <w:sz w:val="28"/>
          <w:szCs w:val="28"/>
          <w:lang w:val="ro-RO"/>
        </w:rPr>
        <w:t xml:space="preserve">          </w:t>
      </w:r>
      <w:r>
        <w:rPr>
          <w:rStyle w:val="Strong"/>
          <w:color w:val="000000"/>
          <w:sz w:val="28"/>
          <w:szCs w:val="28"/>
          <w:lang w:val="ro-RO"/>
        </w:rPr>
        <w:t xml:space="preserve">    </w:t>
      </w:r>
      <w:r w:rsidR="00B31C0D" w:rsidRPr="00352147">
        <w:rPr>
          <w:rStyle w:val="Strong"/>
          <w:color w:val="000000"/>
          <w:sz w:val="28"/>
          <w:szCs w:val="28"/>
          <w:lang w:val="ro-RO"/>
        </w:rPr>
        <w:t xml:space="preserve">    </w:t>
      </w:r>
      <w:r w:rsidR="00C143CA">
        <w:rPr>
          <w:b/>
          <w:sz w:val="28"/>
          <w:szCs w:val="28"/>
          <w:lang w:val="ro-RO"/>
        </w:rPr>
        <w:t>Dumitru BUDIANSCHI</w:t>
      </w:r>
    </w:p>
    <w:p w:rsidR="00B31C0D" w:rsidRPr="00352147" w:rsidRDefault="00B31C0D" w:rsidP="00B31C0D">
      <w:pPr>
        <w:tabs>
          <w:tab w:val="left" w:pos="516"/>
        </w:tabs>
        <w:jc w:val="center"/>
        <w:rPr>
          <w:b/>
          <w:sz w:val="32"/>
          <w:szCs w:val="32"/>
          <w:lang w:val="ro-RO"/>
        </w:rPr>
      </w:pPr>
    </w:p>
    <w:p w:rsidR="00B31C0D" w:rsidRPr="00352147" w:rsidRDefault="00B31C0D" w:rsidP="00B31C0D">
      <w:pPr>
        <w:tabs>
          <w:tab w:val="left" w:pos="516"/>
        </w:tabs>
        <w:jc w:val="center"/>
        <w:rPr>
          <w:color w:val="000000"/>
          <w:sz w:val="28"/>
          <w:szCs w:val="28"/>
          <w:lang w:val="ro-RO" w:bidi="en-US"/>
        </w:rPr>
      </w:pPr>
    </w:p>
    <w:p w:rsidR="00B31C0D" w:rsidRPr="00352147" w:rsidRDefault="00B31C0D" w:rsidP="00B31C0D">
      <w:pPr>
        <w:tabs>
          <w:tab w:val="left" w:pos="516"/>
        </w:tabs>
        <w:jc w:val="center"/>
        <w:rPr>
          <w:color w:val="000000"/>
          <w:sz w:val="28"/>
          <w:szCs w:val="28"/>
          <w:lang w:val="ro-RO" w:bidi="en-US"/>
        </w:rPr>
      </w:pPr>
    </w:p>
    <w:p w:rsidR="00B2343A" w:rsidRPr="00B31C0D" w:rsidRDefault="00B2343A">
      <w:pPr>
        <w:rPr>
          <w:lang w:val="ro-RO"/>
        </w:rPr>
      </w:pPr>
    </w:p>
    <w:sectPr w:rsidR="00B2343A" w:rsidRPr="00B31C0D" w:rsidSect="00B31C0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5055"/>
    <w:multiLevelType w:val="hybridMultilevel"/>
    <w:tmpl w:val="67B89FB4"/>
    <w:lvl w:ilvl="0" w:tplc="480EADEA">
      <w:numFmt w:val="bullet"/>
      <w:lvlText w:val="-"/>
      <w:lvlJc w:val="left"/>
      <w:pPr>
        <w:ind w:left="3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D1"/>
    <w:rsid w:val="0011266B"/>
    <w:rsid w:val="00126141"/>
    <w:rsid w:val="00136380"/>
    <w:rsid w:val="00185336"/>
    <w:rsid w:val="00227AD2"/>
    <w:rsid w:val="002323FF"/>
    <w:rsid w:val="002E0D07"/>
    <w:rsid w:val="00326B36"/>
    <w:rsid w:val="00347874"/>
    <w:rsid w:val="00460ADF"/>
    <w:rsid w:val="004B3FAE"/>
    <w:rsid w:val="004F6AC2"/>
    <w:rsid w:val="00503F33"/>
    <w:rsid w:val="0051650F"/>
    <w:rsid w:val="00534E44"/>
    <w:rsid w:val="005E00D1"/>
    <w:rsid w:val="006A0382"/>
    <w:rsid w:val="0076617F"/>
    <w:rsid w:val="007A71B0"/>
    <w:rsid w:val="008463BF"/>
    <w:rsid w:val="00872D1A"/>
    <w:rsid w:val="008A3BD8"/>
    <w:rsid w:val="008A6E63"/>
    <w:rsid w:val="00AF4B90"/>
    <w:rsid w:val="00B2343A"/>
    <w:rsid w:val="00B31C0D"/>
    <w:rsid w:val="00B44978"/>
    <w:rsid w:val="00BB7293"/>
    <w:rsid w:val="00BB7430"/>
    <w:rsid w:val="00C143CA"/>
    <w:rsid w:val="00C35665"/>
    <w:rsid w:val="00C4163E"/>
    <w:rsid w:val="00CC6B73"/>
    <w:rsid w:val="00D67B95"/>
    <w:rsid w:val="00D94C92"/>
    <w:rsid w:val="00DE2107"/>
    <w:rsid w:val="00E54A5B"/>
    <w:rsid w:val="00E8579B"/>
    <w:rsid w:val="00ED1B1E"/>
    <w:rsid w:val="00EF44C1"/>
    <w:rsid w:val="00F17C0B"/>
    <w:rsid w:val="00FA1C52"/>
    <w:rsid w:val="00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430F"/>
  <w15:chartTrackingRefBased/>
  <w15:docId w15:val="{DAF253AD-A469-48A0-8E87-6C1AEFCC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1C0D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B31C0D"/>
    <w:rPr>
      <w:rFonts w:ascii="Times New Roman" w:eastAsia="Times New Roman" w:hAnsi="Times New Roman" w:cs="Times New Roman"/>
      <w:sz w:val="28"/>
      <w:szCs w:val="24"/>
      <w:lang w:val="ro-RO"/>
    </w:rPr>
  </w:style>
  <w:style w:type="character" w:styleId="Hyperlink">
    <w:name w:val="Hyperlink"/>
    <w:uiPriority w:val="99"/>
    <w:unhideWhenUsed/>
    <w:rsid w:val="00B31C0D"/>
    <w:rPr>
      <w:color w:val="0563C1"/>
      <w:u w:val="single"/>
    </w:rPr>
  </w:style>
  <w:style w:type="character" w:styleId="Strong">
    <w:name w:val="Strong"/>
    <w:uiPriority w:val="22"/>
    <w:qFormat/>
    <w:rsid w:val="00B31C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0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Alexandru, Rodideal</cp:lastModifiedBy>
  <cp:revision>28</cp:revision>
  <cp:lastPrinted>2021-08-13T12:12:00Z</cp:lastPrinted>
  <dcterms:created xsi:type="dcterms:W3CDTF">2021-08-12T13:09:00Z</dcterms:created>
  <dcterms:modified xsi:type="dcterms:W3CDTF">2021-08-13T12:52:00Z</dcterms:modified>
</cp:coreProperties>
</file>