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8FA" w:rsidRPr="000420DB" w:rsidRDefault="00360AF7" w:rsidP="000420DB">
      <w:pPr>
        <w:spacing w:line="276" w:lineRule="auto"/>
        <w:jc w:val="center"/>
        <w:rPr>
          <w:b/>
          <w:bCs/>
          <w:sz w:val="28"/>
          <w:szCs w:val="28"/>
          <w:u w:val="single"/>
          <w:lang w:val="ro-MO"/>
        </w:rPr>
      </w:pPr>
      <w:r w:rsidRPr="000420DB">
        <w:rPr>
          <w:b/>
          <w:bCs/>
          <w:sz w:val="28"/>
          <w:szCs w:val="28"/>
          <w:u w:val="single"/>
          <w:lang w:val="ro-MO"/>
        </w:rPr>
        <w:t>NOTA INFORMATIVĂ</w:t>
      </w:r>
    </w:p>
    <w:p w:rsidR="00AA5E1C" w:rsidRPr="000420DB" w:rsidRDefault="00CE3B8D" w:rsidP="004E66B6">
      <w:pPr>
        <w:jc w:val="center"/>
        <w:rPr>
          <w:b/>
          <w:iCs/>
          <w:sz w:val="28"/>
          <w:szCs w:val="28"/>
          <w:lang w:val="ro-MO"/>
        </w:rPr>
      </w:pPr>
      <w:r w:rsidRPr="000420DB">
        <w:rPr>
          <w:b/>
          <w:iCs/>
          <w:sz w:val="28"/>
          <w:szCs w:val="28"/>
          <w:lang w:val="ro-MO"/>
        </w:rPr>
        <w:t xml:space="preserve">la proiectul </w:t>
      </w:r>
      <w:proofErr w:type="spellStart"/>
      <w:r w:rsidRPr="000420DB">
        <w:rPr>
          <w:b/>
          <w:iCs/>
          <w:sz w:val="28"/>
          <w:szCs w:val="28"/>
          <w:lang w:val="ro-MO"/>
        </w:rPr>
        <w:t>hotărîrii</w:t>
      </w:r>
      <w:proofErr w:type="spellEnd"/>
      <w:r w:rsidRPr="000420DB">
        <w:rPr>
          <w:b/>
          <w:iCs/>
          <w:sz w:val="28"/>
          <w:szCs w:val="28"/>
          <w:lang w:val="ro-MO"/>
        </w:rPr>
        <w:t xml:space="preserve"> </w:t>
      </w:r>
      <w:r w:rsidR="003368FA" w:rsidRPr="000420DB">
        <w:rPr>
          <w:b/>
          <w:iCs/>
          <w:sz w:val="28"/>
          <w:szCs w:val="28"/>
          <w:lang w:val="ro-MO"/>
        </w:rPr>
        <w:t>Guvern</w:t>
      </w:r>
      <w:r w:rsidRPr="000420DB">
        <w:rPr>
          <w:b/>
          <w:iCs/>
          <w:sz w:val="28"/>
          <w:szCs w:val="28"/>
          <w:lang w:val="ro-MO"/>
        </w:rPr>
        <w:t>ului</w:t>
      </w:r>
      <w:r w:rsidR="003368FA" w:rsidRPr="000420DB">
        <w:rPr>
          <w:b/>
          <w:iCs/>
          <w:sz w:val="28"/>
          <w:szCs w:val="28"/>
          <w:lang w:val="ro-MO"/>
        </w:rPr>
        <w:t xml:space="preserve"> </w:t>
      </w:r>
      <w:r w:rsidR="00AA5E1C" w:rsidRPr="000420DB">
        <w:rPr>
          <w:b/>
          <w:iCs/>
          <w:sz w:val="28"/>
          <w:szCs w:val="28"/>
          <w:lang w:val="ro-MO"/>
        </w:rPr>
        <w:t>cu privire la achitarea din bugetul de stat pentru anul 2019</w:t>
      </w:r>
      <w:r w:rsidR="00546057" w:rsidRPr="000420DB">
        <w:rPr>
          <w:b/>
          <w:iCs/>
          <w:sz w:val="28"/>
          <w:szCs w:val="28"/>
          <w:lang w:val="ro-MO"/>
        </w:rPr>
        <w:t xml:space="preserve"> </w:t>
      </w:r>
      <w:r w:rsidR="00AA5E1C" w:rsidRPr="000420DB">
        <w:rPr>
          <w:b/>
          <w:iCs/>
          <w:sz w:val="28"/>
          <w:szCs w:val="28"/>
          <w:lang w:val="ro-MO"/>
        </w:rPr>
        <w:t xml:space="preserve">a cotelor de membru şi a datoriilor Republicii Moldova faţă de </w:t>
      </w:r>
    </w:p>
    <w:p w:rsidR="00AA5E1C" w:rsidRDefault="00AA5E1C" w:rsidP="004E66B6">
      <w:pPr>
        <w:jc w:val="center"/>
        <w:rPr>
          <w:b/>
          <w:iCs/>
          <w:sz w:val="28"/>
          <w:szCs w:val="28"/>
          <w:lang w:val="ro-MO"/>
        </w:rPr>
      </w:pPr>
      <w:r w:rsidRPr="000420DB">
        <w:rPr>
          <w:b/>
          <w:iCs/>
          <w:sz w:val="28"/>
          <w:szCs w:val="28"/>
          <w:lang w:val="ro-MO"/>
        </w:rPr>
        <w:t>organism</w:t>
      </w:r>
      <w:r w:rsidR="004E66B6">
        <w:rPr>
          <w:b/>
          <w:iCs/>
          <w:sz w:val="28"/>
          <w:szCs w:val="28"/>
          <w:lang w:val="ro-MO"/>
        </w:rPr>
        <w:t>ele internaţionale şi regionale</w:t>
      </w:r>
    </w:p>
    <w:p w:rsidR="004E66B6" w:rsidRPr="000420DB" w:rsidRDefault="004E66B6" w:rsidP="004E66B6">
      <w:pPr>
        <w:jc w:val="center"/>
        <w:rPr>
          <w:b/>
          <w:iCs/>
          <w:sz w:val="28"/>
          <w:szCs w:val="28"/>
          <w:lang w:val="ro-MO"/>
        </w:rPr>
      </w:pPr>
    </w:p>
    <w:tbl>
      <w:tblPr>
        <w:tblStyle w:val="a4"/>
        <w:tblW w:w="10491" w:type="dxa"/>
        <w:tblInd w:w="-318" w:type="dxa"/>
        <w:tblLook w:val="04A0" w:firstRow="1" w:lastRow="0" w:firstColumn="1" w:lastColumn="0" w:noHBand="0" w:noVBand="1"/>
      </w:tblPr>
      <w:tblGrid>
        <w:gridCol w:w="10491"/>
      </w:tblGrid>
      <w:tr w:rsidR="00FC7FC4" w:rsidRPr="000420DB" w:rsidTr="00360AF7">
        <w:tc>
          <w:tcPr>
            <w:tcW w:w="10491" w:type="dxa"/>
          </w:tcPr>
          <w:p w:rsidR="00FC7FC4" w:rsidRPr="000420DB" w:rsidRDefault="00FC7FC4" w:rsidP="000420DB">
            <w:pPr>
              <w:pStyle w:val="a5"/>
              <w:numPr>
                <w:ilvl w:val="0"/>
                <w:numId w:val="2"/>
              </w:numPr>
              <w:spacing w:line="276" w:lineRule="auto"/>
              <w:jc w:val="both"/>
              <w:rPr>
                <w:b/>
                <w:sz w:val="28"/>
                <w:szCs w:val="28"/>
                <w:lang w:val="ro-MO"/>
              </w:rPr>
            </w:pPr>
            <w:r w:rsidRPr="000420DB">
              <w:rPr>
                <w:b/>
                <w:sz w:val="28"/>
                <w:szCs w:val="28"/>
                <w:lang w:val="ro-MO"/>
              </w:rPr>
              <w:t>Denumirea autorului și, după caz</w:t>
            </w:r>
            <w:r w:rsidR="001851D5" w:rsidRPr="000420DB">
              <w:rPr>
                <w:b/>
                <w:sz w:val="28"/>
                <w:szCs w:val="28"/>
                <w:lang w:val="ro-MO"/>
              </w:rPr>
              <w:t>,</w:t>
            </w:r>
            <w:r w:rsidRPr="000420DB">
              <w:rPr>
                <w:b/>
                <w:sz w:val="28"/>
                <w:szCs w:val="28"/>
                <w:lang w:val="ro-MO"/>
              </w:rPr>
              <w:t xml:space="preserve"> a participanților la elaborarea proiectului</w:t>
            </w:r>
          </w:p>
        </w:tc>
      </w:tr>
      <w:tr w:rsidR="00FC7FC4" w:rsidRPr="000420DB" w:rsidTr="00360AF7">
        <w:tc>
          <w:tcPr>
            <w:tcW w:w="10491" w:type="dxa"/>
          </w:tcPr>
          <w:p w:rsidR="00FC7FC4" w:rsidRPr="000420DB" w:rsidRDefault="00FC7FC4" w:rsidP="000420DB">
            <w:pPr>
              <w:spacing w:line="276" w:lineRule="auto"/>
              <w:ind w:firstLine="885"/>
              <w:jc w:val="both"/>
              <w:rPr>
                <w:sz w:val="28"/>
                <w:szCs w:val="28"/>
                <w:lang w:val="ro-MO"/>
              </w:rPr>
            </w:pPr>
            <w:r w:rsidRPr="000420DB">
              <w:rPr>
                <w:sz w:val="28"/>
                <w:szCs w:val="28"/>
                <w:lang w:val="ro-MO"/>
              </w:rPr>
              <w:t>Ministerul Finanțelor</w:t>
            </w:r>
          </w:p>
        </w:tc>
      </w:tr>
      <w:tr w:rsidR="00FC7FC4" w:rsidRPr="000420DB" w:rsidTr="00360AF7">
        <w:tc>
          <w:tcPr>
            <w:tcW w:w="10491" w:type="dxa"/>
          </w:tcPr>
          <w:p w:rsidR="00FC7FC4" w:rsidRPr="000420DB" w:rsidRDefault="00FC7FC4" w:rsidP="000420DB">
            <w:pPr>
              <w:pStyle w:val="a5"/>
              <w:numPr>
                <w:ilvl w:val="0"/>
                <w:numId w:val="2"/>
              </w:numPr>
              <w:spacing w:line="276" w:lineRule="auto"/>
              <w:jc w:val="both"/>
              <w:rPr>
                <w:b/>
                <w:sz w:val="28"/>
                <w:szCs w:val="28"/>
                <w:lang w:val="ro-MO"/>
              </w:rPr>
            </w:pPr>
            <w:r w:rsidRPr="000420DB">
              <w:rPr>
                <w:b/>
                <w:sz w:val="28"/>
                <w:szCs w:val="28"/>
                <w:lang w:val="ro-MO"/>
              </w:rPr>
              <w:t>Condițiile ce au impus elaborarea proiectului de act normativ și finalitățile urmă</w:t>
            </w:r>
            <w:r w:rsidR="001851D5" w:rsidRPr="000420DB">
              <w:rPr>
                <w:b/>
                <w:sz w:val="28"/>
                <w:szCs w:val="28"/>
                <w:lang w:val="ro-MO"/>
              </w:rPr>
              <w:t>rite</w:t>
            </w:r>
          </w:p>
        </w:tc>
      </w:tr>
      <w:tr w:rsidR="00FC7FC4" w:rsidRPr="000420DB" w:rsidTr="00360AF7">
        <w:tc>
          <w:tcPr>
            <w:tcW w:w="10491" w:type="dxa"/>
          </w:tcPr>
          <w:p w:rsidR="00A040D5" w:rsidRPr="000420DB" w:rsidRDefault="0091141D" w:rsidP="000420DB">
            <w:pPr>
              <w:spacing w:line="276" w:lineRule="auto"/>
              <w:ind w:firstLine="708"/>
              <w:jc w:val="both"/>
              <w:rPr>
                <w:sz w:val="28"/>
                <w:szCs w:val="28"/>
                <w:lang w:val="ro-MO"/>
              </w:rPr>
            </w:pPr>
            <w:r w:rsidRPr="000420DB">
              <w:rPr>
                <w:sz w:val="28"/>
                <w:szCs w:val="28"/>
                <w:lang w:val="ro-MO"/>
              </w:rPr>
              <w:t xml:space="preserve">Necesitatea elaborării și promovării prezentului proiect se identifică prin </w:t>
            </w:r>
            <w:r w:rsidR="00AA5E1C" w:rsidRPr="000420DB">
              <w:rPr>
                <w:sz w:val="28"/>
                <w:szCs w:val="28"/>
                <w:lang w:val="ro-MO"/>
              </w:rPr>
              <w:t>obligativitatea</w:t>
            </w:r>
            <w:r w:rsidR="009D118C" w:rsidRPr="000420DB">
              <w:rPr>
                <w:sz w:val="28"/>
                <w:szCs w:val="28"/>
                <w:lang w:val="ro-MO"/>
              </w:rPr>
              <w:t xml:space="preserve"> </w:t>
            </w:r>
            <w:r w:rsidR="003F7F5C" w:rsidRPr="000420DB">
              <w:rPr>
                <w:sz w:val="28"/>
                <w:szCs w:val="28"/>
                <w:lang w:val="ro-MO"/>
              </w:rPr>
              <w:t xml:space="preserve">onorării angajamentelor financiare faţă de organismele internaţionale şi regionale la care Republica Moldova este parte, fiind un obiectiv important în procesul de promovare a politicii externe şi a imaginii pozitive a ţării ca partener credibil, precum și în valorificarea potenţialului de membru în cadrul structurilor internaţionale. </w:t>
            </w:r>
          </w:p>
          <w:p w:rsidR="0020262B" w:rsidRPr="000420DB" w:rsidRDefault="003F7F5C" w:rsidP="000420DB">
            <w:pPr>
              <w:spacing w:line="276" w:lineRule="auto"/>
              <w:ind w:firstLine="708"/>
              <w:jc w:val="both"/>
              <w:rPr>
                <w:sz w:val="28"/>
                <w:szCs w:val="28"/>
                <w:lang w:val="ro-MO"/>
              </w:rPr>
            </w:pPr>
            <w:r w:rsidRPr="000420DB">
              <w:rPr>
                <w:sz w:val="28"/>
                <w:szCs w:val="28"/>
                <w:lang w:val="ro-MO"/>
              </w:rPr>
              <w:t>Pr</w:t>
            </w:r>
            <w:r w:rsidR="00E94A88" w:rsidRPr="000420DB">
              <w:rPr>
                <w:sz w:val="28"/>
                <w:szCs w:val="28"/>
                <w:lang w:val="ro-MO"/>
              </w:rPr>
              <w:t>oiectul</w:t>
            </w:r>
            <w:r w:rsidRPr="000420DB">
              <w:rPr>
                <w:sz w:val="28"/>
                <w:szCs w:val="28"/>
                <w:lang w:val="ro-MO"/>
              </w:rPr>
              <w:t xml:space="preserve"> este întocmit în conformitate cu prevederile Legii bugetului de stat pentru anul 2019 </w:t>
            </w:r>
            <w:r w:rsidR="00342BC9" w:rsidRPr="000420DB">
              <w:rPr>
                <w:sz w:val="28"/>
                <w:szCs w:val="28"/>
                <w:lang w:val="ro-MO"/>
              </w:rPr>
              <w:t xml:space="preserve">nr. 303/2018 </w:t>
            </w:r>
            <w:r w:rsidRPr="000420DB">
              <w:rPr>
                <w:sz w:val="28"/>
                <w:szCs w:val="28"/>
                <w:lang w:val="ro-MO"/>
              </w:rPr>
              <w:t>și prevederilor anexelor 2 și 3, litera a) la Hotărîrii Gu</w:t>
            </w:r>
            <w:r w:rsidR="00C54AB6" w:rsidRPr="000420DB">
              <w:rPr>
                <w:sz w:val="28"/>
                <w:szCs w:val="28"/>
                <w:lang w:val="ro-MO"/>
              </w:rPr>
              <w:t>vernului nr. 454/</w:t>
            </w:r>
            <w:r w:rsidRPr="000420DB">
              <w:rPr>
                <w:sz w:val="28"/>
                <w:szCs w:val="28"/>
                <w:lang w:val="ro-MO"/>
              </w:rPr>
              <w:t>2008 cu privire la optimizarea participării organelor centrale  de specialitate ale administraţiei publice, precum şi a altor autorităţi administrative centrale la executarea angajamentelor asumate faţă de organizaţiile internaţionale.</w:t>
            </w:r>
          </w:p>
        </w:tc>
      </w:tr>
      <w:tr w:rsidR="00FC7FC4" w:rsidRPr="000420DB" w:rsidTr="00360AF7">
        <w:tc>
          <w:tcPr>
            <w:tcW w:w="10491" w:type="dxa"/>
          </w:tcPr>
          <w:p w:rsidR="00FC7FC4" w:rsidRPr="000420DB" w:rsidRDefault="00FC7FC4" w:rsidP="000420DB">
            <w:pPr>
              <w:pStyle w:val="a5"/>
              <w:numPr>
                <w:ilvl w:val="0"/>
                <w:numId w:val="2"/>
              </w:numPr>
              <w:spacing w:line="276" w:lineRule="auto"/>
              <w:jc w:val="both"/>
              <w:rPr>
                <w:b/>
                <w:sz w:val="28"/>
                <w:szCs w:val="28"/>
                <w:lang w:val="ro-MO"/>
              </w:rPr>
            </w:pPr>
            <w:r w:rsidRPr="000420DB">
              <w:rPr>
                <w:b/>
                <w:sz w:val="28"/>
                <w:szCs w:val="28"/>
                <w:lang w:val="ro-MO"/>
              </w:rPr>
              <w:t>Principalele prevederi ale proiectului și evidențierea elementelor noi</w:t>
            </w:r>
          </w:p>
        </w:tc>
      </w:tr>
      <w:tr w:rsidR="00FC7FC4" w:rsidRPr="000420DB" w:rsidTr="00360AF7">
        <w:tc>
          <w:tcPr>
            <w:tcW w:w="10491" w:type="dxa"/>
          </w:tcPr>
          <w:p w:rsidR="00C30770" w:rsidRPr="000420DB" w:rsidRDefault="003F7F5C" w:rsidP="000420DB">
            <w:pPr>
              <w:spacing w:line="276" w:lineRule="auto"/>
              <w:ind w:firstLine="885"/>
              <w:jc w:val="both"/>
              <w:rPr>
                <w:sz w:val="28"/>
                <w:szCs w:val="28"/>
                <w:lang w:val="ro-MO"/>
              </w:rPr>
            </w:pPr>
            <w:r w:rsidRPr="000420DB">
              <w:rPr>
                <w:sz w:val="28"/>
                <w:szCs w:val="28"/>
                <w:lang w:val="ro-MO"/>
              </w:rPr>
              <w:t xml:space="preserve">În conformitate cu solicitările </w:t>
            </w:r>
            <w:r w:rsidR="00FD6F7C" w:rsidRPr="000420DB">
              <w:rPr>
                <w:sz w:val="28"/>
                <w:szCs w:val="28"/>
                <w:lang w:val="ro-MO"/>
              </w:rPr>
              <w:t>parvenite</w:t>
            </w:r>
            <w:r w:rsidRPr="000420DB">
              <w:rPr>
                <w:sz w:val="28"/>
                <w:szCs w:val="28"/>
                <w:lang w:val="ro-MO"/>
              </w:rPr>
              <w:t xml:space="preserve">, </w:t>
            </w:r>
            <w:r w:rsidR="00920865" w:rsidRPr="000420DB">
              <w:rPr>
                <w:sz w:val="28"/>
                <w:szCs w:val="28"/>
                <w:lang w:val="ro-MO"/>
              </w:rPr>
              <w:t xml:space="preserve">Republica Moldova </w:t>
            </w:r>
            <w:r w:rsidR="00E94A88" w:rsidRPr="000420DB">
              <w:rPr>
                <w:sz w:val="28"/>
                <w:szCs w:val="28"/>
                <w:lang w:val="ro-MO"/>
              </w:rPr>
              <w:t xml:space="preserve">în anul 2019 </w:t>
            </w:r>
            <w:r w:rsidR="00920865" w:rsidRPr="000420DB">
              <w:rPr>
                <w:sz w:val="28"/>
                <w:szCs w:val="28"/>
                <w:lang w:val="ro-MO"/>
              </w:rPr>
              <w:t>urmează să</w:t>
            </w:r>
            <w:r w:rsidR="00BC61F2" w:rsidRPr="000420DB">
              <w:rPr>
                <w:sz w:val="28"/>
                <w:szCs w:val="28"/>
                <w:lang w:val="ro-MO"/>
              </w:rPr>
              <w:t xml:space="preserve"> achite cote de membru față de 6</w:t>
            </w:r>
            <w:r w:rsidR="00920865" w:rsidRPr="000420DB">
              <w:rPr>
                <w:sz w:val="28"/>
                <w:szCs w:val="28"/>
                <w:lang w:val="ro-MO"/>
              </w:rPr>
              <w:t>8 organizații internaționale</w:t>
            </w:r>
            <w:r w:rsidR="00E94A88" w:rsidRPr="000420DB">
              <w:rPr>
                <w:sz w:val="28"/>
                <w:szCs w:val="28"/>
                <w:lang w:val="ro-MO"/>
              </w:rPr>
              <w:t xml:space="preserve"> și regionale, inclusiv:</w:t>
            </w:r>
          </w:p>
          <w:p w:rsidR="00C54AB6" w:rsidRPr="000420DB" w:rsidRDefault="00C54AB6" w:rsidP="000420DB">
            <w:pPr>
              <w:spacing w:line="276" w:lineRule="auto"/>
              <w:ind w:left="34"/>
              <w:jc w:val="both"/>
              <w:rPr>
                <w:sz w:val="28"/>
                <w:szCs w:val="28"/>
                <w:lang w:val="ro-MO"/>
              </w:rPr>
            </w:pPr>
            <w:r w:rsidRPr="000420DB">
              <w:rPr>
                <w:sz w:val="28"/>
                <w:szCs w:val="28"/>
                <w:lang w:val="ro-MO"/>
              </w:rPr>
              <w:t>- organizaţii parlamentar</w:t>
            </w:r>
            <w:r w:rsidR="00E94A88" w:rsidRPr="000420DB">
              <w:rPr>
                <w:sz w:val="28"/>
                <w:szCs w:val="28"/>
                <w:lang w:val="ro-MO"/>
              </w:rPr>
              <w:t xml:space="preserve">e – </w:t>
            </w:r>
            <w:r w:rsidR="00214E8A" w:rsidRPr="000420DB">
              <w:rPr>
                <w:sz w:val="28"/>
                <w:szCs w:val="28"/>
                <w:lang w:val="ro-MO"/>
              </w:rPr>
              <w:t>5 structuri</w:t>
            </w:r>
            <w:r w:rsidRPr="000420DB">
              <w:rPr>
                <w:sz w:val="28"/>
                <w:szCs w:val="28"/>
                <w:lang w:val="ro-MO"/>
              </w:rPr>
              <w:t>;</w:t>
            </w:r>
          </w:p>
          <w:p w:rsidR="00C54AB6" w:rsidRPr="000420DB" w:rsidRDefault="00C54AB6" w:rsidP="000420DB">
            <w:pPr>
              <w:spacing w:line="276" w:lineRule="auto"/>
              <w:ind w:left="34"/>
              <w:jc w:val="both"/>
              <w:rPr>
                <w:sz w:val="28"/>
                <w:szCs w:val="28"/>
                <w:lang w:val="ro-MO"/>
              </w:rPr>
            </w:pPr>
            <w:r w:rsidRPr="000420DB">
              <w:rPr>
                <w:sz w:val="28"/>
                <w:szCs w:val="28"/>
                <w:lang w:val="ro-MO"/>
              </w:rPr>
              <w:t>- organizaţii internaţionale</w:t>
            </w:r>
            <w:r w:rsidR="005C4FB8" w:rsidRPr="000420DB">
              <w:rPr>
                <w:sz w:val="28"/>
                <w:szCs w:val="28"/>
                <w:lang w:val="ro-MO"/>
              </w:rPr>
              <w:t xml:space="preserve"> </w:t>
            </w:r>
            <w:r w:rsidR="00214E8A" w:rsidRPr="000420DB">
              <w:rPr>
                <w:sz w:val="28"/>
                <w:szCs w:val="28"/>
                <w:lang w:val="ro-MO"/>
              </w:rPr>
              <w:t>– 56 structuri</w:t>
            </w:r>
            <w:r w:rsidRPr="000420DB">
              <w:rPr>
                <w:sz w:val="28"/>
                <w:szCs w:val="28"/>
                <w:lang w:val="ro-MO"/>
              </w:rPr>
              <w:t xml:space="preserve">; </w:t>
            </w:r>
          </w:p>
          <w:p w:rsidR="0020262B" w:rsidRPr="000420DB" w:rsidRDefault="005C4FB8" w:rsidP="000420DB">
            <w:pPr>
              <w:spacing w:line="276" w:lineRule="auto"/>
              <w:ind w:left="34"/>
              <w:jc w:val="both"/>
              <w:rPr>
                <w:sz w:val="28"/>
                <w:szCs w:val="28"/>
                <w:lang w:val="ro-MO"/>
              </w:rPr>
            </w:pPr>
            <w:r w:rsidRPr="000420DB">
              <w:rPr>
                <w:sz w:val="28"/>
                <w:szCs w:val="28"/>
                <w:lang w:val="ro-MO"/>
              </w:rPr>
              <w:t xml:space="preserve">- organizaţiile din cadrul CSI </w:t>
            </w:r>
            <w:r w:rsidR="00214E8A" w:rsidRPr="000420DB">
              <w:rPr>
                <w:sz w:val="28"/>
                <w:szCs w:val="28"/>
                <w:lang w:val="ro-MO"/>
              </w:rPr>
              <w:t>– 7 structuri</w:t>
            </w:r>
            <w:r w:rsidR="00C54AB6" w:rsidRPr="000420DB">
              <w:rPr>
                <w:sz w:val="28"/>
                <w:szCs w:val="28"/>
                <w:lang w:val="ro-MO"/>
              </w:rPr>
              <w:t>.</w:t>
            </w:r>
          </w:p>
        </w:tc>
      </w:tr>
      <w:tr w:rsidR="00FC7FC4" w:rsidRPr="000420DB" w:rsidTr="00360AF7">
        <w:tc>
          <w:tcPr>
            <w:tcW w:w="10491" w:type="dxa"/>
          </w:tcPr>
          <w:p w:rsidR="00FC7FC4" w:rsidRPr="000420DB" w:rsidRDefault="00FC7FC4" w:rsidP="000420DB">
            <w:pPr>
              <w:pStyle w:val="a5"/>
              <w:numPr>
                <w:ilvl w:val="0"/>
                <w:numId w:val="2"/>
              </w:numPr>
              <w:spacing w:line="276" w:lineRule="auto"/>
              <w:jc w:val="both"/>
              <w:rPr>
                <w:b/>
                <w:sz w:val="28"/>
                <w:szCs w:val="28"/>
                <w:lang w:val="ro-MO"/>
              </w:rPr>
            </w:pPr>
            <w:r w:rsidRPr="000420DB">
              <w:rPr>
                <w:b/>
                <w:sz w:val="28"/>
                <w:szCs w:val="28"/>
                <w:lang w:val="ro-MO"/>
              </w:rPr>
              <w:t>Fundamentarea economico-financiară</w:t>
            </w:r>
          </w:p>
        </w:tc>
      </w:tr>
      <w:tr w:rsidR="00FC7FC4" w:rsidRPr="000420DB" w:rsidTr="00360AF7">
        <w:tc>
          <w:tcPr>
            <w:tcW w:w="10491" w:type="dxa"/>
          </w:tcPr>
          <w:p w:rsidR="0020262B" w:rsidRPr="000420DB" w:rsidRDefault="00C54AB6" w:rsidP="000420DB">
            <w:pPr>
              <w:spacing w:line="276" w:lineRule="auto"/>
              <w:ind w:firstLine="885"/>
              <w:jc w:val="both"/>
              <w:rPr>
                <w:i/>
                <w:sz w:val="28"/>
                <w:szCs w:val="28"/>
                <w:lang w:val="ro-MO"/>
              </w:rPr>
            </w:pPr>
            <w:r w:rsidRPr="000420DB">
              <w:rPr>
                <w:sz w:val="28"/>
                <w:szCs w:val="28"/>
                <w:lang w:val="ro-MO"/>
              </w:rPr>
              <w:t>Suma alocațiilor bugetare pentru anul 2019 în scopul onorării angajamentelor financiare ale Republicii Moldova asumate față de organizațiile internaționale constituie  60 930,8 mii lei</w:t>
            </w:r>
            <w:r w:rsidR="00214E8A" w:rsidRPr="000420DB">
              <w:rPr>
                <w:sz w:val="28"/>
                <w:szCs w:val="28"/>
                <w:lang w:val="ro-MO"/>
              </w:rPr>
              <w:t>, mijloace financiare aprobate în bugetul de stat pentru anul 2019</w:t>
            </w:r>
            <w:r w:rsidRPr="000420DB">
              <w:rPr>
                <w:i/>
                <w:sz w:val="28"/>
                <w:szCs w:val="28"/>
                <w:lang w:val="ro-MO"/>
              </w:rPr>
              <w:t>.</w:t>
            </w:r>
          </w:p>
        </w:tc>
      </w:tr>
      <w:tr w:rsidR="00FC7FC4" w:rsidRPr="000420DB" w:rsidTr="00360AF7">
        <w:tc>
          <w:tcPr>
            <w:tcW w:w="10491" w:type="dxa"/>
          </w:tcPr>
          <w:p w:rsidR="00FC7FC4" w:rsidRPr="000420DB" w:rsidRDefault="00FC7FC4" w:rsidP="000420DB">
            <w:pPr>
              <w:pStyle w:val="a5"/>
              <w:numPr>
                <w:ilvl w:val="0"/>
                <w:numId w:val="2"/>
              </w:numPr>
              <w:spacing w:line="276" w:lineRule="auto"/>
              <w:jc w:val="both"/>
              <w:rPr>
                <w:b/>
                <w:sz w:val="28"/>
                <w:szCs w:val="28"/>
                <w:lang w:val="ro-MO"/>
              </w:rPr>
            </w:pPr>
            <w:r w:rsidRPr="000420DB">
              <w:rPr>
                <w:b/>
                <w:sz w:val="28"/>
                <w:szCs w:val="28"/>
                <w:lang w:val="ro-MO"/>
              </w:rPr>
              <w:t>Avizarea și consultarea publică</w:t>
            </w:r>
          </w:p>
        </w:tc>
      </w:tr>
      <w:tr w:rsidR="00FC7FC4" w:rsidRPr="000420DB" w:rsidTr="00360AF7">
        <w:tc>
          <w:tcPr>
            <w:tcW w:w="10491" w:type="dxa"/>
          </w:tcPr>
          <w:p w:rsidR="0020262B" w:rsidRPr="000420DB" w:rsidRDefault="00332109" w:rsidP="000420DB">
            <w:pPr>
              <w:spacing w:line="276" w:lineRule="auto"/>
              <w:ind w:firstLine="885"/>
              <w:jc w:val="both"/>
              <w:rPr>
                <w:sz w:val="28"/>
                <w:szCs w:val="28"/>
                <w:lang w:val="ro-MO"/>
              </w:rPr>
            </w:pPr>
            <w:r w:rsidRPr="000420DB">
              <w:rPr>
                <w:sz w:val="28"/>
                <w:szCs w:val="28"/>
                <w:lang w:val="ro-MO"/>
              </w:rPr>
              <w:t xml:space="preserve">În vederea respectării prevederilor Legii nr. 239/2008 privind transparența în procesul decizional, Ministerul Finanțelor a publicat anunțul privind inițierea elaborării proiectului </w:t>
            </w:r>
            <w:proofErr w:type="spellStart"/>
            <w:r w:rsidRPr="000420DB">
              <w:rPr>
                <w:sz w:val="28"/>
                <w:szCs w:val="28"/>
                <w:lang w:val="ro-MO"/>
              </w:rPr>
              <w:t>hotărîrii</w:t>
            </w:r>
            <w:proofErr w:type="spellEnd"/>
            <w:r w:rsidRPr="000420DB">
              <w:rPr>
                <w:sz w:val="28"/>
                <w:szCs w:val="28"/>
                <w:lang w:val="ro-MO"/>
              </w:rPr>
              <w:t xml:space="preserve"> Guvernului dat pe pagina web a instituției. </w:t>
            </w:r>
          </w:p>
        </w:tc>
      </w:tr>
      <w:tr w:rsidR="00FC7FC4" w:rsidRPr="000420DB" w:rsidTr="00360AF7">
        <w:tc>
          <w:tcPr>
            <w:tcW w:w="10491" w:type="dxa"/>
          </w:tcPr>
          <w:p w:rsidR="00FC7FC4" w:rsidRPr="000420DB" w:rsidRDefault="00FC7FC4" w:rsidP="000420DB">
            <w:pPr>
              <w:pStyle w:val="a5"/>
              <w:numPr>
                <w:ilvl w:val="0"/>
                <w:numId w:val="2"/>
              </w:numPr>
              <w:spacing w:line="276" w:lineRule="auto"/>
              <w:jc w:val="both"/>
              <w:rPr>
                <w:b/>
                <w:sz w:val="28"/>
                <w:szCs w:val="28"/>
                <w:lang w:val="ro-MO"/>
              </w:rPr>
            </w:pPr>
            <w:r w:rsidRPr="000420DB">
              <w:rPr>
                <w:b/>
                <w:sz w:val="28"/>
                <w:szCs w:val="28"/>
                <w:lang w:val="ro-MO"/>
              </w:rPr>
              <w:t>Constatările expertizei anticorupție</w:t>
            </w:r>
          </w:p>
        </w:tc>
      </w:tr>
      <w:tr w:rsidR="00FC7FC4" w:rsidRPr="000420DB" w:rsidTr="00360AF7">
        <w:tc>
          <w:tcPr>
            <w:tcW w:w="10491" w:type="dxa"/>
          </w:tcPr>
          <w:p w:rsidR="00FC7FC4" w:rsidRPr="000420DB" w:rsidRDefault="00866A13" w:rsidP="000420DB">
            <w:pPr>
              <w:spacing w:line="276" w:lineRule="auto"/>
              <w:ind w:firstLine="885"/>
              <w:jc w:val="both"/>
              <w:rPr>
                <w:sz w:val="28"/>
                <w:szCs w:val="28"/>
                <w:lang w:val="ro-MO"/>
              </w:rPr>
            </w:pPr>
            <w:r w:rsidRPr="000420DB">
              <w:rPr>
                <w:sz w:val="28"/>
                <w:szCs w:val="28"/>
                <w:lang w:val="ro-MO"/>
              </w:rPr>
              <w:t>P</w:t>
            </w:r>
            <w:r w:rsidR="00332109" w:rsidRPr="000420DB">
              <w:rPr>
                <w:sz w:val="28"/>
                <w:szCs w:val="28"/>
                <w:lang w:val="ro-MO"/>
              </w:rPr>
              <w:t>roiectul va fi expediat Centrului Național Anticorupție pentru a fi supus expertizei anticorupție.</w:t>
            </w:r>
          </w:p>
        </w:tc>
      </w:tr>
      <w:tr w:rsidR="00FC7FC4" w:rsidRPr="000420DB" w:rsidTr="00360AF7">
        <w:tc>
          <w:tcPr>
            <w:tcW w:w="10491" w:type="dxa"/>
          </w:tcPr>
          <w:p w:rsidR="00FC7FC4" w:rsidRPr="000420DB" w:rsidRDefault="00FC7FC4" w:rsidP="000420DB">
            <w:pPr>
              <w:pStyle w:val="a5"/>
              <w:numPr>
                <w:ilvl w:val="0"/>
                <w:numId w:val="2"/>
              </w:numPr>
              <w:spacing w:line="276" w:lineRule="auto"/>
              <w:jc w:val="both"/>
              <w:rPr>
                <w:b/>
                <w:sz w:val="28"/>
                <w:szCs w:val="28"/>
                <w:lang w:val="ro-MO"/>
              </w:rPr>
            </w:pPr>
            <w:r w:rsidRPr="000420DB">
              <w:rPr>
                <w:b/>
                <w:sz w:val="28"/>
                <w:szCs w:val="28"/>
                <w:lang w:val="ro-MO"/>
              </w:rPr>
              <w:t>Constatările expertizei juridice</w:t>
            </w:r>
          </w:p>
        </w:tc>
      </w:tr>
      <w:tr w:rsidR="00332109" w:rsidRPr="000420DB" w:rsidTr="00360AF7">
        <w:tc>
          <w:tcPr>
            <w:tcW w:w="10491" w:type="dxa"/>
          </w:tcPr>
          <w:p w:rsidR="0020262B" w:rsidRPr="000420DB" w:rsidRDefault="00866A13" w:rsidP="000420DB">
            <w:pPr>
              <w:spacing w:line="276" w:lineRule="auto"/>
              <w:ind w:firstLine="885"/>
              <w:jc w:val="both"/>
              <w:rPr>
                <w:sz w:val="28"/>
                <w:szCs w:val="28"/>
                <w:lang w:val="ro-MO"/>
              </w:rPr>
            </w:pPr>
            <w:r w:rsidRPr="000420DB">
              <w:rPr>
                <w:sz w:val="28"/>
                <w:szCs w:val="28"/>
                <w:lang w:val="ro-MO"/>
              </w:rPr>
              <w:t>P</w:t>
            </w:r>
            <w:r w:rsidR="00332109" w:rsidRPr="000420DB">
              <w:rPr>
                <w:sz w:val="28"/>
                <w:szCs w:val="28"/>
                <w:lang w:val="ro-MO"/>
              </w:rPr>
              <w:t>roiectul va fi expediat Ministerului Justiției pentru a fi supus expertizei juridice.</w:t>
            </w:r>
          </w:p>
        </w:tc>
      </w:tr>
    </w:tbl>
    <w:p w:rsidR="000420DB" w:rsidRPr="000420DB" w:rsidRDefault="003368FA" w:rsidP="000420DB">
      <w:pPr>
        <w:jc w:val="both"/>
        <w:rPr>
          <w:sz w:val="20"/>
          <w:szCs w:val="20"/>
          <w:lang w:val="ro-MO"/>
        </w:rPr>
      </w:pPr>
      <w:r w:rsidRPr="000420DB">
        <w:rPr>
          <w:sz w:val="28"/>
          <w:szCs w:val="28"/>
          <w:lang w:val="ro-MO"/>
        </w:rPr>
        <w:t xml:space="preserve">    </w:t>
      </w:r>
    </w:p>
    <w:p w:rsidR="003368FA" w:rsidRPr="000420DB" w:rsidRDefault="00FC3183" w:rsidP="00FC3183">
      <w:pPr>
        <w:spacing w:line="276" w:lineRule="auto"/>
        <w:jc w:val="center"/>
        <w:rPr>
          <w:b/>
          <w:bCs/>
          <w:sz w:val="29"/>
          <w:szCs w:val="29"/>
          <w:lang w:val="ro-MO"/>
        </w:rPr>
      </w:pPr>
      <w:r>
        <w:rPr>
          <w:b/>
          <w:sz w:val="29"/>
          <w:szCs w:val="29"/>
          <w:lang w:val="ro-MO"/>
        </w:rPr>
        <w:t>MINISTRU</w:t>
      </w:r>
      <w:r w:rsidR="005D36D6" w:rsidRPr="000420DB">
        <w:rPr>
          <w:b/>
          <w:sz w:val="29"/>
          <w:szCs w:val="29"/>
          <w:lang w:val="ro-MO"/>
        </w:rPr>
        <w:t xml:space="preserve"> </w:t>
      </w:r>
      <w:r w:rsidR="005D36D6" w:rsidRPr="000420DB">
        <w:rPr>
          <w:b/>
          <w:sz w:val="29"/>
          <w:szCs w:val="29"/>
          <w:lang w:val="ro-MO"/>
        </w:rPr>
        <w:tab/>
      </w:r>
      <w:r w:rsidR="008F06BC" w:rsidRPr="000420DB">
        <w:rPr>
          <w:b/>
          <w:sz w:val="29"/>
          <w:szCs w:val="29"/>
          <w:lang w:val="ro-MO"/>
        </w:rPr>
        <w:t xml:space="preserve">  </w:t>
      </w:r>
      <w:r w:rsidR="005D36D6" w:rsidRPr="000420DB">
        <w:rPr>
          <w:i/>
          <w:sz w:val="29"/>
          <w:szCs w:val="29"/>
          <w:lang w:val="ro-MO"/>
        </w:rPr>
        <w:t>(semnat electronic)</w:t>
      </w:r>
      <w:r w:rsidR="005D36D6" w:rsidRPr="000420DB">
        <w:rPr>
          <w:b/>
          <w:sz w:val="29"/>
          <w:szCs w:val="29"/>
          <w:lang w:val="ro-MO"/>
        </w:rPr>
        <w:tab/>
      </w:r>
      <w:r w:rsidR="008F06BC" w:rsidRPr="000420DB">
        <w:rPr>
          <w:b/>
          <w:sz w:val="29"/>
          <w:szCs w:val="29"/>
          <w:lang w:val="ro-MO"/>
        </w:rPr>
        <w:t xml:space="preserve"> </w:t>
      </w:r>
      <w:r w:rsidR="005D36D6" w:rsidRPr="000420DB">
        <w:rPr>
          <w:b/>
          <w:sz w:val="29"/>
          <w:szCs w:val="29"/>
          <w:lang w:val="ro-MO"/>
        </w:rPr>
        <w:t>Ion CHICU</w:t>
      </w:r>
      <w:bookmarkStart w:id="0" w:name="_GoBack"/>
      <w:bookmarkEnd w:id="0"/>
    </w:p>
    <w:sectPr w:rsidR="003368FA" w:rsidRPr="000420DB" w:rsidSect="000420DB">
      <w:footerReference w:type="default" r:id="rId9"/>
      <w:pgSz w:w="11906" w:h="16838"/>
      <w:pgMar w:top="567" w:right="707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402" w:rsidRDefault="002C2402" w:rsidP="00D25CB4">
      <w:r>
        <w:separator/>
      </w:r>
    </w:p>
  </w:endnote>
  <w:endnote w:type="continuationSeparator" w:id="0">
    <w:p w:rsidR="002C2402" w:rsidRDefault="002C2402" w:rsidP="00D25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CB4" w:rsidRDefault="00D25CB4">
    <w:pPr>
      <w:pStyle w:val="a9"/>
      <w:jc w:val="right"/>
    </w:pPr>
  </w:p>
  <w:p w:rsidR="00D25CB4" w:rsidRDefault="00D25CB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402" w:rsidRDefault="002C2402" w:rsidP="00D25CB4">
      <w:r>
        <w:separator/>
      </w:r>
    </w:p>
  </w:footnote>
  <w:footnote w:type="continuationSeparator" w:id="0">
    <w:p w:rsidR="002C2402" w:rsidRDefault="002C2402" w:rsidP="00D25C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F32D0"/>
    <w:multiLevelType w:val="hybridMultilevel"/>
    <w:tmpl w:val="0B2A952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521095"/>
    <w:multiLevelType w:val="hybridMultilevel"/>
    <w:tmpl w:val="ABC2D1F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5700330"/>
    <w:multiLevelType w:val="hybridMultilevel"/>
    <w:tmpl w:val="9C88AF6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6D442A"/>
    <w:multiLevelType w:val="hybridMultilevel"/>
    <w:tmpl w:val="B97435A6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8FA"/>
    <w:rsid w:val="00005FF1"/>
    <w:rsid w:val="000072E1"/>
    <w:rsid w:val="000420DB"/>
    <w:rsid w:val="00043DB3"/>
    <w:rsid w:val="00095483"/>
    <w:rsid w:val="000B6C7A"/>
    <w:rsid w:val="000F1662"/>
    <w:rsid w:val="000F67BF"/>
    <w:rsid w:val="00184BFB"/>
    <w:rsid w:val="001851D5"/>
    <w:rsid w:val="001C32A0"/>
    <w:rsid w:val="001D37ED"/>
    <w:rsid w:val="0020262B"/>
    <w:rsid w:val="00212257"/>
    <w:rsid w:val="00214E8A"/>
    <w:rsid w:val="002A0051"/>
    <w:rsid w:val="002C2402"/>
    <w:rsid w:val="0030045B"/>
    <w:rsid w:val="00332109"/>
    <w:rsid w:val="003368FA"/>
    <w:rsid w:val="00342BC9"/>
    <w:rsid w:val="00360AF7"/>
    <w:rsid w:val="00363281"/>
    <w:rsid w:val="00376589"/>
    <w:rsid w:val="003D6163"/>
    <w:rsid w:val="003F7F5C"/>
    <w:rsid w:val="00422CEC"/>
    <w:rsid w:val="00435409"/>
    <w:rsid w:val="004818B5"/>
    <w:rsid w:val="004C7532"/>
    <w:rsid w:val="004E66B6"/>
    <w:rsid w:val="00512E23"/>
    <w:rsid w:val="00546057"/>
    <w:rsid w:val="00561C01"/>
    <w:rsid w:val="00563D36"/>
    <w:rsid w:val="005C4FB8"/>
    <w:rsid w:val="005D36D6"/>
    <w:rsid w:val="005E0522"/>
    <w:rsid w:val="005E2CA1"/>
    <w:rsid w:val="00635C29"/>
    <w:rsid w:val="00661670"/>
    <w:rsid w:val="006A02A4"/>
    <w:rsid w:val="006B598B"/>
    <w:rsid w:val="00725FE6"/>
    <w:rsid w:val="00727752"/>
    <w:rsid w:val="007A0539"/>
    <w:rsid w:val="007A4456"/>
    <w:rsid w:val="00866A13"/>
    <w:rsid w:val="008A3E70"/>
    <w:rsid w:val="008B0240"/>
    <w:rsid w:val="008F06BC"/>
    <w:rsid w:val="008F0B31"/>
    <w:rsid w:val="0091141D"/>
    <w:rsid w:val="00920023"/>
    <w:rsid w:val="00920865"/>
    <w:rsid w:val="009330AA"/>
    <w:rsid w:val="00940F2B"/>
    <w:rsid w:val="009513DF"/>
    <w:rsid w:val="009514CD"/>
    <w:rsid w:val="009B2172"/>
    <w:rsid w:val="009D118C"/>
    <w:rsid w:val="00A040D5"/>
    <w:rsid w:val="00AA5E1C"/>
    <w:rsid w:val="00AA77BF"/>
    <w:rsid w:val="00AB6A8C"/>
    <w:rsid w:val="00AD0DBD"/>
    <w:rsid w:val="00AD786C"/>
    <w:rsid w:val="00AF2C3F"/>
    <w:rsid w:val="00B30CFC"/>
    <w:rsid w:val="00BA3AB4"/>
    <w:rsid w:val="00BC0A41"/>
    <w:rsid w:val="00BC3047"/>
    <w:rsid w:val="00BC61F2"/>
    <w:rsid w:val="00BE48F7"/>
    <w:rsid w:val="00BE4E4F"/>
    <w:rsid w:val="00C30770"/>
    <w:rsid w:val="00C54AB6"/>
    <w:rsid w:val="00C838DA"/>
    <w:rsid w:val="00CA7FAE"/>
    <w:rsid w:val="00CE3B8D"/>
    <w:rsid w:val="00D0081E"/>
    <w:rsid w:val="00D25CB4"/>
    <w:rsid w:val="00D96EA2"/>
    <w:rsid w:val="00DA0F09"/>
    <w:rsid w:val="00DE115F"/>
    <w:rsid w:val="00DE39FC"/>
    <w:rsid w:val="00E0461C"/>
    <w:rsid w:val="00E94A88"/>
    <w:rsid w:val="00ED332C"/>
    <w:rsid w:val="00EF4929"/>
    <w:rsid w:val="00FC3183"/>
    <w:rsid w:val="00FC7FC4"/>
    <w:rsid w:val="00FD6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368FA"/>
    <w:pPr>
      <w:ind w:firstLine="567"/>
      <w:jc w:val="both"/>
    </w:pPr>
  </w:style>
  <w:style w:type="paragraph" w:customStyle="1" w:styleId="tt">
    <w:name w:val="tt"/>
    <w:basedOn w:val="a"/>
    <w:rsid w:val="00BC3047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FC7F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C7FC4"/>
    <w:pPr>
      <w:ind w:left="720"/>
      <w:contextualSpacing/>
    </w:pPr>
  </w:style>
  <w:style w:type="character" w:styleId="a6">
    <w:name w:val="line number"/>
    <w:basedOn w:val="a0"/>
    <w:uiPriority w:val="99"/>
    <w:semiHidden/>
    <w:unhideWhenUsed/>
    <w:rsid w:val="00D25CB4"/>
  </w:style>
  <w:style w:type="paragraph" w:styleId="a7">
    <w:name w:val="header"/>
    <w:basedOn w:val="a"/>
    <w:link w:val="a8"/>
    <w:uiPriority w:val="99"/>
    <w:unhideWhenUsed/>
    <w:rsid w:val="00D25CB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25CB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D25CB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25CB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b">
    <w:name w:val="Strong"/>
    <w:basedOn w:val="a0"/>
    <w:uiPriority w:val="22"/>
    <w:qFormat/>
    <w:rsid w:val="00866A1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368FA"/>
    <w:pPr>
      <w:ind w:firstLine="567"/>
      <w:jc w:val="both"/>
    </w:pPr>
  </w:style>
  <w:style w:type="paragraph" w:customStyle="1" w:styleId="tt">
    <w:name w:val="tt"/>
    <w:basedOn w:val="a"/>
    <w:rsid w:val="00BC3047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FC7F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C7FC4"/>
    <w:pPr>
      <w:ind w:left="720"/>
      <w:contextualSpacing/>
    </w:pPr>
  </w:style>
  <w:style w:type="character" w:styleId="a6">
    <w:name w:val="line number"/>
    <w:basedOn w:val="a0"/>
    <w:uiPriority w:val="99"/>
    <w:semiHidden/>
    <w:unhideWhenUsed/>
    <w:rsid w:val="00D25CB4"/>
  </w:style>
  <w:style w:type="paragraph" w:styleId="a7">
    <w:name w:val="header"/>
    <w:basedOn w:val="a"/>
    <w:link w:val="a8"/>
    <w:uiPriority w:val="99"/>
    <w:unhideWhenUsed/>
    <w:rsid w:val="00D25CB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25CB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D25CB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25CB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b">
    <w:name w:val="Strong"/>
    <w:basedOn w:val="a0"/>
    <w:uiPriority w:val="22"/>
    <w:qFormat/>
    <w:rsid w:val="00866A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2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ACC4E-5E67-4333-B002-FF110458E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368</Words>
  <Characters>2135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stascuvict</dc:creator>
  <cp:lastModifiedBy>balanelale</cp:lastModifiedBy>
  <cp:revision>27</cp:revision>
  <cp:lastPrinted>2019-01-03T11:21:00Z</cp:lastPrinted>
  <dcterms:created xsi:type="dcterms:W3CDTF">2018-12-03T13:38:00Z</dcterms:created>
  <dcterms:modified xsi:type="dcterms:W3CDTF">2019-01-03T11:42:00Z</dcterms:modified>
</cp:coreProperties>
</file>