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9E" w:rsidRPr="00945D4B" w:rsidRDefault="005D3D73" w:rsidP="00F7190B">
      <w:pPr>
        <w:pStyle w:val="BodyText"/>
        <w:jc w:val="center"/>
        <w:rPr>
          <w:szCs w:val="28"/>
        </w:rPr>
      </w:pPr>
      <w:r w:rsidRPr="00922E6D">
        <w:rPr>
          <w:szCs w:val="28"/>
          <w:lang w:val="ro-MD"/>
        </w:rPr>
        <w:t>NOTĂ INFORMATIVĂ</w:t>
      </w:r>
      <w:r w:rsidRPr="00922E6D">
        <w:rPr>
          <w:szCs w:val="28"/>
          <w:lang w:val="ro-MD"/>
        </w:rPr>
        <w:br/>
        <w:t xml:space="preserve">privind necesitatea elaborării proiectului de </w:t>
      </w:r>
      <w:r w:rsidR="00F7190B">
        <w:rPr>
          <w:szCs w:val="28"/>
          <w:lang w:val="ro-MD"/>
        </w:rPr>
        <w:t xml:space="preserve">Ordin </w:t>
      </w:r>
      <w:r w:rsidRPr="00922E6D">
        <w:rPr>
          <w:szCs w:val="28"/>
          <w:lang w:val="ro-MD"/>
        </w:rPr>
        <w:t xml:space="preserve">pentru </w:t>
      </w:r>
      <w:r w:rsidRPr="00922E6D">
        <w:rPr>
          <w:bCs/>
          <w:szCs w:val="28"/>
          <w:lang w:val="ro-MD"/>
        </w:rPr>
        <w:t xml:space="preserve">aprobarea </w:t>
      </w:r>
      <w:r w:rsidR="00F7190B" w:rsidRPr="00F7190B">
        <w:rPr>
          <w:bCs/>
          <w:szCs w:val="28"/>
          <w:lang w:val="ro-MD"/>
        </w:rPr>
        <w:t>Instrucțiunii privind modalitatea, condițiile și procedura de organizare și desfășurare a consultării pieței</w:t>
      </w:r>
      <w:r w:rsidR="00945D4B" w:rsidRPr="00945D4B">
        <w:rPr>
          <w:bCs/>
          <w:szCs w:val="28"/>
          <w:lang w:val="en-US"/>
        </w:rPr>
        <w:t xml:space="preserve"> </w:t>
      </w:r>
      <w:r w:rsidR="00945D4B">
        <w:rPr>
          <w:bCs/>
          <w:szCs w:val="28"/>
        </w:rPr>
        <w:t>în vederea pregătirii achiziției publice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D71AC" w:rsidRPr="006A158F" w:rsidTr="00456A17">
        <w:tc>
          <w:tcPr>
            <w:tcW w:w="96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71AC" w:rsidRPr="00922E6D" w:rsidRDefault="00690012" w:rsidP="00456A17">
            <w:pPr>
              <w:jc w:val="both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 xml:space="preserve">Denumirea </w:t>
            </w:r>
            <w:r w:rsidR="00456A17">
              <w:rPr>
                <w:b/>
                <w:sz w:val="28"/>
                <w:szCs w:val="28"/>
                <w:lang w:val="ro-MD"/>
              </w:rPr>
              <w:t>autorului și</w:t>
            </w:r>
            <w:r w:rsidR="00A10E3E">
              <w:rPr>
                <w:b/>
                <w:sz w:val="28"/>
                <w:szCs w:val="28"/>
                <w:lang w:val="ro-MD"/>
              </w:rPr>
              <w:t>,</w:t>
            </w:r>
            <w:r w:rsidR="00456A17">
              <w:rPr>
                <w:b/>
                <w:sz w:val="28"/>
                <w:szCs w:val="28"/>
                <w:lang w:val="ro-MD"/>
              </w:rPr>
              <w:t xml:space="preserve"> </w:t>
            </w:r>
            <w:r w:rsidR="00456A17" w:rsidRPr="00456A17">
              <w:rPr>
                <w:b/>
                <w:sz w:val="28"/>
                <w:szCs w:val="28"/>
                <w:lang w:val="ro-MD"/>
              </w:rPr>
              <w:t>după caz, a participanților la elaborarea proiectului</w:t>
            </w:r>
          </w:p>
        </w:tc>
      </w:tr>
      <w:tr w:rsidR="00456A17" w:rsidRPr="006C390F" w:rsidTr="00D12545">
        <w:trPr>
          <w:trHeight w:val="288"/>
        </w:trPr>
        <w:tc>
          <w:tcPr>
            <w:tcW w:w="9606" w:type="dxa"/>
            <w:shd w:val="clear" w:color="auto" w:fill="auto"/>
          </w:tcPr>
          <w:p w:rsidR="00456A17" w:rsidRPr="00456A17" w:rsidRDefault="00456A17" w:rsidP="00012F3B">
            <w:pPr>
              <w:jc w:val="both"/>
              <w:rPr>
                <w:sz w:val="28"/>
                <w:szCs w:val="28"/>
                <w:lang w:val="ro-MD"/>
              </w:rPr>
            </w:pPr>
            <w:r w:rsidRPr="00456A17">
              <w:rPr>
                <w:sz w:val="28"/>
                <w:szCs w:val="28"/>
                <w:lang w:val="ro-MD"/>
              </w:rPr>
              <w:t>Ministerul Finanțelor</w:t>
            </w:r>
          </w:p>
        </w:tc>
      </w:tr>
      <w:tr w:rsidR="00690012" w:rsidRPr="006A158F" w:rsidTr="00840BC1">
        <w:tc>
          <w:tcPr>
            <w:tcW w:w="9606" w:type="dxa"/>
            <w:shd w:val="clear" w:color="auto" w:fill="BFBFBF" w:themeFill="background1" w:themeFillShade="BF"/>
          </w:tcPr>
          <w:p w:rsidR="00690012" w:rsidRPr="00922E6D" w:rsidRDefault="00690012" w:rsidP="008306B9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922E6D">
              <w:rPr>
                <w:b/>
                <w:sz w:val="28"/>
                <w:szCs w:val="28"/>
                <w:lang w:val="ro-MD"/>
              </w:rPr>
              <w:t>Condițiile ce au impus elaborarea proiectului de act normativ și finalitățile urmărite</w:t>
            </w:r>
          </w:p>
        </w:tc>
      </w:tr>
      <w:tr w:rsidR="00601CDB" w:rsidRPr="006A158F" w:rsidTr="00601CDB">
        <w:tc>
          <w:tcPr>
            <w:tcW w:w="9606" w:type="dxa"/>
            <w:shd w:val="clear" w:color="auto" w:fill="auto"/>
          </w:tcPr>
          <w:p w:rsidR="00827E55" w:rsidRDefault="0070631B" w:rsidP="00827E55">
            <w:pPr>
              <w:ind w:firstLine="26"/>
              <w:jc w:val="both"/>
              <w:rPr>
                <w:sz w:val="28"/>
                <w:szCs w:val="28"/>
                <w:lang w:val="ro-MD"/>
              </w:rPr>
            </w:pPr>
            <w:r w:rsidRPr="0070631B">
              <w:rPr>
                <w:sz w:val="28"/>
                <w:szCs w:val="28"/>
                <w:lang w:val="ro-MD"/>
              </w:rPr>
              <w:t>Noile prevederi adoptate la data de 26 iulie 2018 de către Parlamentul Republicii Moldova prin Legea nr.169</w:t>
            </w:r>
            <w:r w:rsidR="00A10E3E">
              <w:rPr>
                <w:sz w:val="28"/>
                <w:szCs w:val="28"/>
                <w:lang w:val="ro-MD"/>
              </w:rPr>
              <w:t>/2018</w:t>
            </w:r>
            <w:r w:rsidRPr="0070631B">
              <w:rPr>
                <w:sz w:val="28"/>
                <w:szCs w:val="28"/>
                <w:lang w:val="ro-MD"/>
              </w:rPr>
              <w:t>, pentru modificarea și completarea Legii nr. 131</w:t>
            </w:r>
            <w:r w:rsidR="006F58E7">
              <w:rPr>
                <w:sz w:val="28"/>
                <w:szCs w:val="28"/>
                <w:lang w:val="ro-MD"/>
              </w:rPr>
              <w:t>/</w:t>
            </w:r>
            <w:r w:rsidRPr="0070631B">
              <w:rPr>
                <w:sz w:val="28"/>
                <w:szCs w:val="28"/>
                <w:lang w:val="ro-MD"/>
              </w:rPr>
              <w:t xml:space="preserve">2015 privind achizițiile publice, impun necesitatea elaborării </w:t>
            </w:r>
            <w:r>
              <w:rPr>
                <w:sz w:val="28"/>
                <w:szCs w:val="28"/>
                <w:lang w:val="ro-MD"/>
              </w:rPr>
              <w:t>Instrucțiuni</w:t>
            </w:r>
            <w:r w:rsidR="00A10E3E">
              <w:rPr>
                <w:sz w:val="28"/>
                <w:szCs w:val="28"/>
                <w:lang w:val="ro-MD"/>
              </w:rPr>
              <w:t>i</w:t>
            </w:r>
            <w:r>
              <w:rPr>
                <w:sz w:val="28"/>
                <w:szCs w:val="28"/>
                <w:lang w:val="ro-MD"/>
              </w:rPr>
              <w:t xml:space="preserve"> privind modalitatea, condițiile și procedura de organizare și de</w:t>
            </w:r>
            <w:r w:rsidR="00A10E3E">
              <w:rPr>
                <w:sz w:val="28"/>
                <w:szCs w:val="28"/>
                <w:lang w:val="ro-MD"/>
              </w:rPr>
              <w:t xml:space="preserve">sfășurare a consultării pieței </w:t>
            </w:r>
            <w:r w:rsidR="006A158F">
              <w:rPr>
                <w:sz w:val="28"/>
                <w:szCs w:val="28"/>
                <w:lang w:val="ro-MD"/>
              </w:rPr>
              <w:t xml:space="preserve">în vederea pregătirii achiziției publice </w:t>
            </w:r>
            <w:r w:rsidR="00A10E3E">
              <w:rPr>
                <w:sz w:val="28"/>
                <w:szCs w:val="28"/>
                <w:lang w:val="ro-MD"/>
              </w:rPr>
              <w:t>(în continuare, Instrucțiuni)</w:t>
            </w:r>
            <w:r w:rsidR="00827E55">
              <w:rPr>
                <w:sz w:val="28"/>
                <w:szCs w:val="28"/>
                <w:lang w:val="ro-MD"/>
              </w:rPr>
              <w:t xml:space="preserve">. </w:t>
            </w:r>
          </w:p>
          <w:p w:rsidR="0018002B" w:rsidRPr="00922E6D" w:rsidRDefault="00BE044C" w:rsidP="00BE044C">
            <w:pPr>
              <w:ind w:firstLine="26"/>
              <w:jc w:val="both"/>
              <w:rPr>
                <w:sz w:val="28"/>
                <w:szCs w:val="28"/>
                <w:lang w:val="ro-MD"/>
              </w:rPr>
            </w:pPr>
            <w:r w:rsidRPr="00BE044C">
              <w:rPr>
                <w:sz w:val="28"/>
                <w:szCs w:val="28"/>
                <w:lang w:val="ro-MD"/>
              </w:rPr>
              <w:t>Proiectul de ordin reglementează mecanismul de organizare și desfășurare a consultării pieței în vederea pregătirii achiziției publice</w:t>
            </w:r>
            <w:r>
              <w:rPr>
                <w:sz w:val="28"/>
                <w:szCs w:val="28"/>
                <w:lang w:val="ro-MD"/>
              </w:rPr>
              <w:t xml:space="preserve"> de către autoritatea contractantă.</w:t>
            </w:r>
          </w:p>
        </w:tc>
      </w:tr>
      <w:tr w:rsidR="00601CDB" w:rsidRPr="006A158F" w:rsidTr="00456A17">
        <w:tc>
          <w:tcPr>
            <w:tcW w:w="96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1CDB" w:rsidRPr="00922E6D" w:rsidRDefault="00456A17" w:rsidP="00456A17">
            <w:pPr>
              <w:jc w:val="both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Descrierea gradului de compatibilitate pentru proiectele care au ca scop armonizarea legislației naționale cu legislația Uniunii Europene</w:t>
            </w:r>
          </w:p>
        </w:tc>
      </w:tr>
      <w:tr w:rsidR="008306B9" w:rsidRPr="006A158F" w:rsidTr="00456A17">
        <w:tc>
          <w:tcPr>
            <w:tcW w:w="9606" w:type="dxa"/>
            <w:shd w:val="clear" w:color="auto" w:fill="auto"/>
          </w:tcPr>
          <w:p w:rsidR="008306B9" w:rsidRPr="00332838" w:rsidRDefault="00332838" w:rsidP="00A10E3E">
            <w:pPr>
              <w:jc w:val="both"/>
              <w:rPr>
                <w:sz w:val="28"/>
                <w:szCs w:val="28"/>
                <w:lang w:val="ro-MD"/>
              </w:rPr>
            </w:pPr>
            <w:r w:rsidRPr="00332838">
              <w:rPr>
                <w:sz w:val="28"/>
                <w:szCs w:val="28"/>
                <w:lang w:val="ro-MD"/>
              </w:rPr>
              <w:t xml:space="preserve">Actul normativ nu are </w:t>
            </w:r>
            <w:r w:rsidR="00A10E3E">
              <w:rPr>
                <w:sz w:val="28"/>
                <w:szCs w:val="28"/>
                <w:lang w:val="ro-MD"/>
              </w:rPr>
              <w:t>drept</w:t>
            </w:r>
            <w:r w:rsidRPr="00332838">
              <w:rPr>
                <w:sz w:val="28"/>
                <w:szCs w:val="28"/>
                <w:lang w:val="ro-MD"/>
              </w:rPr>
              <w:t xml:space="preserve"> scop armonizarea legislației naționale cu legislația Uniunii Europene.</w:t>
            </w:r>
          </w:p>
        </w:tc>
      </w:tr>
      <w:tr w:rsidR="008306B9" w:rsidRPr="006A158F" w:rsidTr="00840BC1">
        <w:tc>
          <w:tcPr>
            <w:tcW w:w="9606" w:type="dxa"/>
            <w:shd w:val="clear" w:color="auto" w:fill="BFBFBF" w:themeFill="background1" w:themeFillShade="BF"/>
          </w:tcPr>
          <w:p w:rsidR="008306B9" w:rsidRPr="00922E6D" w:rsidRDefault="008306B9" w:rsidP="00DC2432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922E6D">
              <w:rPr>
                <w:b/>
                <w:sz w:val="28"/>
                <w:szCs w:val="28"/>
                <w:lang w:val="ro-MD"/>
              </w:rPr>
              <w:t>Principalele prevederi ale proiectului și evidențierea elementelor noi</w:t>
            </w:r>
          </w:p>
        </w:tc>
      </w:tr>
      <w:tr w:rsidR="008306B9" w:rsidRPr="006A158F" w:rsidTr="006A158F">
        <w:trPr>
          <w:trHeight w:val="416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BE044C" w:rsidRPr="00BE044C" w:rsidRDefault="00006DA0" w:rsidP="00BE044C">
            <w:pPr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 xml:space="preserve">Proiectul </w:t>
            </w:r>
            <w:r w:rsidR="00BE044C">
              <w:rPr>
                <w:sz w:val="28"/>
                <w:szCs w:val="28"/>
                <w:lang w:val="ro-MD"/>
              </w:rPr>
              <w:t>Instrucțiunii</w:t>
            </w:r>
            <w:r>
              <w:rPr>
                <w:sz w:val="28"/>
                <w:szCs w:val="28"/>
                <w:lang w:val="ro-MD"/>
              </w:rPr>
              <w:t xml:space="preserve"> prevede dreptul </w:t>
            </w:r>
            <w:r w:rsidRPr="00446B75">
              <w:rPr>
                <w:sz w:val="28"/>
                <w:szCs w:val="28"/>
                <w:lang w:val="ro-MD"/>
              </w:rPr>
              <w:t>autorit</w:t>
            </w:r>
            <w:r>
              <w:rPr>
                <w:sz w:val="28"/>
                <w:szCs w:val="28"/>
                <w:lang w:val="ro-MD"/>
              </w:rPr>
              <w:t>ății</w:t>
            </w:r>
            <w:r w:rsidRPr="00446B75">
              <w:rPr>
                <w:sz w:val="28"/>
                <w:szCs w:val="28"/>
                <w:lang w:val="ro-MD"/>
              </w:rPr>
              <w:t xml:space="preserve"> contractant</w:t>
            </w:r>
            <w:r>
              <w:rPr>
                <w:sz w:val="28"/>
                <w:szCs w:val="28"/>
                <w:lang w:val="ro-MD"/>
              </w:rPr>
              <w:t>e</w:t>
            </w:r>
            <w:r w:rsidRPr="00446B75">
              <w:rPr>
                <w:sz w:val="28"/>
                <w:szCs w:val="28"/>
                <w:lang w:val="ro-MD"/>
              </w:rPr>
              <w:t xml:space="preserve"> </w:t>
            </w:r>
            <w:r w:rsidR="00A10E3E">
              <w:rPr>
                <w:sz w:val="28"/>
                <w:szCs w:val="28"/>
                <w:lang w:val="ro-MD"/>
              </w:rPr>
              <w:t>de</w:t>
            </w:r>
            <w:r>
              <w:rPr>
                <w:sz w:val="28"/>
                <w:szCs w:val="28"/>
                <w:lang w:val="ro-MD"/>
              </w:rPr>
              <w:t xml:space="preserve"> a </w:t>
            </w:r>
            <w:r w:rsidR="00BE044C">
              <w:rPr>
                <w:sz w:val="28"/>
                <w:szCs w:val="28"/>
                <w:lang w:val="ro-MD"/>
              </w:rPr>
              <w:t xml:space="preserve">organiza și </w:t>
            </w:r>
            <w:r w:rsidRPr="00006DA0">
              <w:rPr>
                <w:sz w:val="28"/>
                <w:szCs w:val="28"/>
                <w:lang w:val="ro-MD"/>
              </w:rPr>
              <w:t xml:space="preserve">desfășura </w:t>
            </w:r>
            <w:r w:rsidR="00BE044C">
              <w:rPr>
                <w:sz w:val="28"/>
                <w:szCs w:val="28"/>
                <w:lang w:val="ro-MD"/>
              </w:rPr>
              <w:t xml:space="preserve">consultări de piață </w:t>
            </w:r>
            <w:r w:rsidR="00BE044C" w:rsidRPr="00BE044C">
              <w:rPr>
                <w:sz w:val="28"/>
                <w:szCs w:val="28"/>
                <w:lang w:val="ro-MD"/>
              </w:rPr>
              <w:t>în cazul în care se dorește achiziționarea unor produse/servicii/lucrări cu grad sporit de complexitate tehnică, financiară sau contractuală, ori din domenii cu un progres tehnologic rapid</w:t>
            </w:r>
            <w:r>
              <w:rPr>
                <w:sz w:val="28"/>
                <w:szCs w:val="28"/>
                <w:lang w:val="ro-MD"/>
              </w:rPr>
              <w:t>.</w:t>
            </w:r>
            <w:r w:rsidR="005F1304">
              <w:rPr>
                <w:sz w:val="28"/>
                <w:szCs w:val="28"/>
                <w:lang w:val="ro-MD"/>
              </w:rPr>
              <w:t xml:space="preserve"> </w:t>
            </w:r>
            <w:r w:rsidR="00BE044C" w:rsidRPr="00BE044C">
              <w:rPr>
                <w:sz w:val="28"/>
                <w:szCs w:val="28"/>
                <w:lang w:val="ro-MD"/>
              </w:rPr>
              <w:t>Subiecții implicați în procesul de organizare și desfășurare a consultării pieței sunt autoritățile contractante și operatorii economici. Autoritatea contractantă organizează consultări de piață cu scopul de obține informații privind perceperea caracteristicilor, specificațiilor și a altor detalii tehnice a unor bunuri/servicii/lucrări ce urmează a fi achiziționate</w:t>
            </w:r>
            <w:r w:rsidR="00596285">
              <w:rPr>
                <w:sz w:val="28"/>
                <w:szCs w:val="28"/>
                <w:lang w:val="ro-MD"/>
              </w:rPr>
              <w:t xml:space="preserve">. </w:t>
            </w:r>
            <w:r w:rsidR="00BE044C" w:rsidRPr="00BE044C">
              <w:rPr>
                <w:sz w:val="28"/>
                <w:szCs w:val="28"/>
                <w:lang w:val="ro-MD"/>
              </w:rPr>
              <w:t xml:space="preserve"> Procedura de organizare și desfășurare a consultărilor de piață se inițiază de către autoritatea contractantă prin elaborarea documentației aferente procesului de consultare a pieței</w:t>
            </w:r>
            <w:r w:rsidR="00596285">
              <w:rPr>
                <w:sz w:val="28"/>
                <w:szCs w:val="28"/>
                <w:lang w:val="ro-MD"/>
              </w:rPr>
              <w:t>, și anume</w:t>
            </w:r>
            <w:r w:rsidR="00BE044C" w:rsidRPr="00BE044C">
              <w:rPr>
                <w:sz w:val="28"/>
                <w:szCs w:val="28"/>
                <w:lang w:val="ro-MD"/>
              </w:rPr>
              <w:t xml:space="preserve">: </w:t>
            </w:r>
          </w:p>
          <w:p w:rsidR="00BE044C" w:rsidRPr="00BE044C" w:rsidRDefault="00BE044C" w:rsidP="00BE044C">
            <w:pPr>
              <w:jc w:val="both"/>
              <w:rPr>
                <w:sz w:val="28"/>
                <w:szCs w:val="28"/>
                <w:lang w:val="ro-MD"/>
              </w:rPr>
            </w:pPr>
            <w:r w:rsidRPr="00BE044C">
              <w:rPr>
                <w:sz w:val="28"/>
                <w:szCs w:val="28"/>
                <w:lang w:val="ro-MD"/>
              </w:rPr>
              <w:t>1.</w:t>
            </w:r>
            <w:r w:rsidRPr="00BE044C">
              <w:rPr>
                <w:sz w:val="28"/>
                <w:szCs w:val="28"/>
                <w:lang w:val="ro-MD"/>
              </w:rPr>
              <w:tab/>
              <w:t>Pregătirea informației privind obiectul achiziției, constrângerile desfășurării consultărilor de piață și alte aspecte ce caracterizează procesul de desfășurare;</w:t>
            </w:r>
          </w:p>
          <w:p w:rsidR="00BE044C" w:rsidRPr="00BE044C" w:rsidRDefault="00BE044C" w:rsidP="00BE044C">
            <w:pPr>
              <w:jc w:val="both"/>
              <w:rPr>
                <w:sz w:val="28"/>
                <w:szCs w:val="28"/>
                <w:lang w:val="ro-MD"/>
              </w:rPr>
            </w:pPr>
            <w:r w:rsidRPr="00BE044C">
              <w:rPr>
                <w:sz w:val="28"/>
                <w:szCs w:val="28"/>
                <w:lang w:val="ro-MD"/>
              </w:rPr>
              <w:t>2.</w:t>
            </w:r>
            <w:r w:rsidRPr="00BE044C">
              <w:rPr>
                <w:sz w:val="28"/>
                <w:szCs w:val="28"/>
                <w:lang w:val="ro-MD"/>
              </w:rPr>
              <w:tab/>
              <w:t>Anunțul privind consultarea pieței;</w:t>
            </w:r>
          </w:p>
          <w:p w:rsidR="00BE044C" w:rsidRPr="00BE044C" w:rsidRDefault="00BE044C" w:rsidP="00BE044C">
            <w:pPr>
              <w:jc w:val="both"/>
              <w:rPr>
                <w:sz w:val="28"/>
                <w:szCs w:val="28"/>
                <w:lang w:val="ro-MD"/>
              </w:rPr>
            </w:pPr>
            <w:r w:rsidRPr="00BE044C">
              <w:rPr>
                <w:sz w:val="28"/>
                <w:szCs w:val="28"/>
                <w:lang w:val="ro-MD"/>
              </w:rPr>
              <w:t>3.</w:t>
            </w:r>
            <w:r w:rsidRPr="00BE044C">
              <w:rPr>
                <w:sz w:val="28"/>
                <w:szCs w:val="28"/>
                <w:lang w:val="ro-MD"/>
              </w:rPr>
              <w:tab/>
              <w:t xml:space="preserve">Raportul </w:t>
            </w:r>
            <w:r w:rsidR="00A10E3E">
              <w:rPr>
                <w:sz w:val="28"/>
                <w:szCs w:val="28"/>
                <w:lang w:val="ro-MD"/>
              </w:rPr>
              <w:t>privind consultare</w:t>
            </w:r>
            <w:r w:rsidRPr="00BE044C">
              <w:rPr>
                <w:sz w:val="28"/>
                <w:szCs w:val="28"/>
                <w:lang w:val="ro-MD"/>
              </w:rPr>
              <w:t>a pieței.</w:t>
            </w:r>
          </w:p>
          <w:p w:rsidR="00446B75" w:rsidRPr="00B72153" w:rsidRDefault="00596285" w:rsidP="00596285">
            <w:pPr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P</w:t>
            </w:r>
            <w:r w:rsidR="00BE044C" w:rsidRPr="00BE044C">
              <w:rPr>
                <w:sz w:val="28"/>
                <w:szCs w:val="28"/>
                <w:lang w:val="ro-MD"/>
              </w:rPr>
              <w:t xml:space="preserve">roiectul </w:t>
            </w:r>
            <w:r>
              <w:rPr>
                <w:sz w:val="28"/>
                <w:szCs w:val="28"/>
                <w:lang w:val="ro-MD"/>
              </w:rPr>
              <w:t xml:space="preserve">de </w:t>
            </w:r>
            <w:r w:rsidR="005F1304">
              <w:rPr>
                <w:sz w:val="28"/>
                <w:szCs w:val="28"/>
                <w:lang w:val="ro-MD"/>
              </w:rPr>
              <w:t>Instrucțiun</w:t>
            </w:r>
            <w:r>
              <w:rPr>
                <w:sz w:val="28"/>
                <w:szCs w:val="28"/>
                <w:lang w:val="ro-MD"/>
              </w:rPr>
              <w:t>e</w:t>
            </w:r>
            <w:r w:rsidR="005F1304">
              <w:rPr>
                <w:sz w:val="28"/>
                <w:szCs w:val="28"/>
                <w:lang w:val="ro-MD"/>
              </w:rPr>
              <w:t xml:space="preserve"> </w:t>
            </w:r>
            <w:r>
              <w:rPr>
                <w:sz w:val="28"/>
                <w:szCs w:val="28"/>
                <w:lang w:val="ro-MD"/>
              </w:rPr>
              <w:t xml:space="preserve">detaliază </w:t>
            </w:r>
            <w:r w:rsidR="00BE044C" w:rsidRPr="00BE044C">
              <w:rPr>
                <w:sz w:val="28"/>
                <w:szCs w:val="28"/>
                <w:lang w:val="ro-MD"/>
              </w:rPr>
              <w:t>conținutul și conceptul documentației</w:t>
            </w:r>
            <w:r>
              <w:rPr>
                <w:sz w:val="28"/>
                <w:szCs w:val="28"/>
                <w:lang w:val="ro-MD"/>
              </w:rPr>
              <w:t>,</w:t>
            </w:r>
            <w:r w:rsidR="00BE044C" w:rsidRPr="00BE044C">
              <w:rPr>
                <w:sz w:val="28"/>
                <w:szCs w:val="28"/>
                <w:lang w:val="ro-MD"/>
              </w:rPr>
              <w:t xml:space="preserve"> care urmează a fi utilizată în cadrul procesului de consultare a pieței. În vederea asigurării </w:t>
            </w:r>
            <w:r>
              <w:rPr>
                <w:sz w:val="28"/>
                <w:szCs w:val="28"/>
                <w:lang w:val="ro-MD"/>
              </w:rPr>
              <w:t>principiului transparenței</w:t>
            </w:r>
            <w:r w:rsidR="00BE044C" w:rsidRPr="00BE044C">
              <w:rPr>
                <w:sz w:val="28"/>
                <w:szCs w:val="28"/>
                <w:lang w:val="ro-MD"/>
              </w:rPr>
              <w:t xml:space="preserve">, Anunțul și </w:t>
            </w:r>
            <w:r>
              <w:rPr>
                <w:sz w:val="28"/>
                <w:szCs w:val="28"/>
                <w:lang w:val="ro-MD"/>
              </w:rPr>
              <w:t>R</w:t>
            </w:r>
            <w:r w:rsidR="00BE044C" w:rsidRPr="00BE044C">
              <w:rPr>
                <w:sz w:val="28"/>
                <w:szCs w:val="28"/>
                <w:lang w:val="ro-MD"/>
              </w:rPr>
              <w:t xml:space="preserve">aportul privind consultarea pieței </w:t>
            </w:r>
            <w:r>
              <w:rPr>
                <w:sz w:val="28"/>
                <w:szCs w:val="28"/>
                <w:lang w:val="ro-MD"/>
              </w:rPr>
              <w:t xml:space="preserve">urmează a </w:t>
            </w:r>
            <w:r>
              <w:rPr>
                <w:sz w:val="28"/>
                <w:szCs w:val="28"/>
                <w:lang w:val="ro-MD"/>
              </w:rPr>
              <w:lastRenderedPageBreak/>
              <w:t xml:space="preserve">fi </w:t>
            </w:r>
            <w:r w:rsidR="00BE044C" w:rsidRPr="00BE044C">
              <w:rPr>
                <w:sz w:val="28"/>
                <w:szCs w:val="28"/>
                <w:lang w:val="ro-MD"/>
              </w:rPr>
              <w:t>p</w:t>
            </w:r>
            <w:bookmarkStart w:id="0" w:name="_GoBack"/>
            <w:bookmarkEnd w:id="0"/>
            <w:r w:rsidR="00BE044C" w:rsidRPr="00BE044C">
              <w:rPr>
                <w:sz w:val="28"/>
                <w:szCs w:val="28"/>
                <w:lang w:val="ro-MD"/>
              </w:rPr>
              <w:t xml:space="preserve">ublicate în Buletinul achizițiilor publice.                                           </w:t>
            </w:r>
          </w:p>
        </w:tc>
      </w:tr>
      <w:tr w:rsidR="008306B9" w:rsidRPr="00922E6D" w:rsidTr="00840BC1">
        <w:tc>
          <w:tcPr>
            <w:tcW w:w="9606" w:type="dxa"/>
            <w:shd w:val="clear" w:color="auto" w:fill="BFBFBF" w:themeFill="background1" w:themeFillShade="BF"/>
          </w:tcPr>
          <w:p w:rsidR="008306B9" w:rsidRPr="00922E6D" w:rsidRDefault="008306B9" w:rsidP="008306B9">
            <w:pPr>
              <w:ind w:firstLine="447"/>
              <w:jc w:val="both"/>
              <w:rPr>
                <w:b/>
                <w:sz w:val="28"/>
                <w:szCs w:val="28"/>
                <w:lang w:val="ro-MD"/>
              </w:rPr>
            </w:pPr>
            <w:r w:rsidRPr="00922E6D">
              <w:rPr>
                <w:b/>
                <w:sz w:val="28"/>
                <w:szCs w:val="28"/>
                <w:lang w:val="ro-MD"/>
              </w:rPr>
              <w:lastRenderedPageBreak/>
              <w:t xml:space="preserve">Fundamentarea </w:t>
            </w:r>
            <w:proofErr w:type="spellStart"/>
            <w:r w:rsidRPr="00922E6D">
              <w:rPr>
                <w:b/>
                <w:sz w:val="28"/>
                <w:szCs w:val="28"/>
                <w:lang w:val="ro-MD"/>
              </w:rPr>
              <w:t>economico</w:t>
            </w:r>
            <w:proofErr w:type="spellEnd"/>
            <w:r w:rsidRPr="00922E6D">
              <w:rPr>
                <w:b/>
                <w:sz w:val="28"/>
                <w:szCs w:val="28"/>
                <w:lang w:val="ro-MD"/>
              </w:rPr>
              <w:t>-financiară</w:t>
            </w:r>
          </w:p>
        </w:tc>
      </w:tr>
      <w:tr w:rsidR="008306B9" w:rsidRPr="006A158F" w:rsidTr="00840BC1">
        <w:tc>
          <w:tcPr>
            <w:tcW w:w="9606" w:type="dxa"/>
            <w:shd w:val="clear" w:color="auto" w:fill="FFFFFF" w:themeFill="background1"/>
          </w:tcPr>
          <w:p w:rsidR="008306B9" w:rsidRPr="00922E6D" w:rsidRDefault="008306B9" w:rsidP="008306B9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sz w:val="28"/>
                <w:szCs w:val="28"/>
                <w:lang w:val="ro-MD"/>
              </w:rPr>
            </w:pPr>
            <w:r w:rsidRPr="00922E6D">
              <w:rPr>
                <w:sz w:val="28"/>
                <w:szCs w:val="28"/>
                <w:lang w:val="ro-MD"/>
              </w:rPr>
              <w:t>Implementarea proiectului respectiv nu necesită alocarea unor mijloace financiare suplimentare din bugetul de stat.</w:t>
            </w:r>
          </w:p>
        </w:tc>
      </w:tr>
      <w:tr w:rsidR="008306B9" w:rsidRPr="006A158F" w:rsidTr="00840BC1">
        <w:tc>
          <w:tcPr>
            <w:tcW w:w="9606" w:type="dxa"/>
            <w:shd w:val="clear" w:color="auto" w:fill="BFBFBF" w:themeFill="background1" w:themeFillShade="BF"/>
          </w:tcPr>
          <w:p w:rsidR="008306B9" w:rsidRPr="00922E6D" w:rsidRDefault="008306B9" w:rsidP="008306B9">
            <w:pPr>
              <w:ind w:firstLine="447"/>
              <w:jc w:val="both"/>
              <w:rPr>
                <w:b/>
                <w:sz w:val="28"/>
                <w:szCs w:val="28"/>
                <w:lang w:val="ro-MD"/>
              </w:rPr>
            </w:pPr>
            <w:r w:rsidRPr="00922E6D">
              <w:rPr>
                <w:b/>
                <w:sz w:val="28"/>
                <w:szCs w:val="28"/>
                <w:lang w:val="ro-MD"/>
              </w:rPr>
              <w:t>Modul de încorporare a actului în cadrul normativ în vigoare</w:t>
            </w:r>
          </w:p>
        </w:tc>
      </w:tr>
      <w:tr w:rsidR="008306B9" w:rsidRPr="00F7190B" w:rsidTr="00840BC1">
        <w:tc>
          <w:tcPr>
            <w:tcW w:w="9606" w:type="dxa"/>
            <w:shd w:val="clear" w:color="auto" w:fill="FFFFFF" w:themeFill="background1"/>
          </w:tcPr>
          <w:p w:rsidR="008306B9" w:rsidRPr="00922E6D" w:rsidRDefault="00A8336C" w:rsidP="000C1B05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b/>
                <w:sz w:val="28"/>
                <w:szCs w:val="28"/>
                <w:lang w:val="ro-MD"/>
              </w:rPr>
            </w:pPr>
            <w:r>
              <w:rPr>
                <w:color w:val="000000"/>
                <w:sz w:val="28"/>
                <w:szCs w:val="28"/>
                <w:lang w:val="ro-MD" w:eastAsia="sv-SE"/>
              </w:rPr>
              <w:t>P</w:t>
            </w:r>
            <w:r w:rsidR="008306B9" w:rsidRPr="00922E6D">
              <w:rPr>
                <w:color w:val="000000"/>
                <w:sz w:val="28"/>
                <w:szCs w:val="28"/>
                <w:lang w:val="ro-MD" w:eastAsia="sv-SE"/>
              </w:rPr>
              <w:t>rezentul proiect este elaborat în contextul noilor modificări legislative</w:t>
            </w:r>
            <w:r w:rsidR="000C1B05">
              <w:rPr>
                <w:color w:val="000000"/>
                <w:sz w:val="28"/>
                <w:szCs w:val="28"/>
                <w:lang w:val="ro-MD" w:eastAsia="sv-SE"/>
              </w:rPr>
              <w:t>, conform art.38 alin. (4) din Legea nr.131/2015 privind achizițiile publice.</w:t>
            </w:r>
          </w:p>
        </w:tc>
      </w:tr>
      <w:tr w:rsidR="008306B9" w:rsidRPr="006A158F" w:rsidTr="00840BC1">
        <w:tc>
          <w:tcPr>
            <w:tcW w:w="9606" w:type="dxa"/>
            <w:shd w:val="clear" w:color="auto" w:fill="BFBFBF" w:themeFill="background1" w:themeFillShade="BF"/>
          </w:tcPr>
          <w:p w:rsidR="008306B9" w:rsidRPr="00922E6D" w:rsidRDefault="008306B9" w:rsidP="008306B9">
            <w:pPr>
              <w:ind w:firstLine="447"/>
              <w:jc w:val="both"/>
              <w:rPr>
                <w:b/>
                <w:sz w:val="28"/>
                <w:szCs w:val="28"/>
                <w:lang w:val="ro-MD"/>
              </w:rPr>
            </w:pPr>
            <w:r w:rsidRPr="00922E6D">
              <w:rPr>
                <w:b/>
                <w:sz w:val="28"/>
                <w:szCs w:val="28"/>
                <w:lang w:val="ro-MD"/>
              </w:rPr>
              <w:t>Avizarea și consultarea publică a proiectului</w:t>
            </w:r>
          </w:p>
        </w:tc>
      </w:tr>
      <w:tr w:rsidR="008306B9" w:rsidRPr="006A158F" w:rsidTr="000531ED">
        <w:tc>
          <w:tcPr>
            <w:tcW w:w="9606" w:type="dxa"/>
            <w:shd w:val="clear" w:color="auto" w:fill="FFFFFF" w:themeFill="background1"/>
          </w:tcPr>
          <w:p w:rsidR="008306B9" w:rsidRPr="00922E6D" w:rsidRDefault="008306B9" w:rsidP="008306B9">
            <w:pPr>
              <w:jc w:val="both"/>
              <w:rPr>
                <w:sz w:val="28"/>
                <w:szCs w:val="28"/>
                <w:lang w:val="ro-MD"/>
              </w:rPr>
            </w:pPr>
            <w:r w:rsidRPr="00922E6D">
              <w:rPr>
                <w:sz w:val="28"/>
                <w:szCs w:val="28"/>
                <w:lang w:val="ro-MD"/>
              </w:rPr>
              <w:t>În scopul respec</w:t>
            </w:r>
            <w:r>
              <w:rPr>
                <w:sz w:val="28"/>
                <w:szCs w:val="28"/>
                <w:lang w:val="ro-MD"/>
              </w:rPr>
              <w:t>tării prevederilor Legii nr.239/</w:t>
            </w:r>
            <w:r w:rsidRPr="00922E6D">
              <w:rPr>
                <w:sz w:val="28"/>
                <w:szCs w:val="28"/>
                <w:lang w:val="ro-MD"/>
              </w:rPr>
              <w:t xml:space="preserve">2008 privind transparența în procesul decizional, proiectul </w:t>
            </w:r>
            <w:r w:rsidR="00F81513" w:rsidRPr="00F81513">
              <w:rPr>
                <w:sz w:val="28"/>
                <w:szCs w:val="28"/>
                <w:lang w:val="ro-MD"/>
              </w:rPr>
              <w:t>Ordinului ministrului Finanțelor pentru aprobarea Instrucțiunii cu privire la modalitatea, condițiile și procedura de organizare și desfășurare a consultării pieței</w:t>
            </w:r>
            <w:r w:rsidR="00F81513">
              <w:rPr>
                <w:sz w:val="28"/>
                <w:szCs w:val="28"/>
                <w:lang w:val="ro-MD"/>
              </w:rPr>
              <w:t>,</w:t>
            </w:r>
            <w:r w:rsidR="00861E95" w:rsidRPr="00861E95">
              <w:rPr>
                <w:sz w:val="28"/>
                <w:szCs w:val="28"/>
                <w:lang w:val="ro-MD"/>
              </w:rPr>
              <w:t xml:space="preserve"> </w:t>
            </w:r>
            <w:r w:rsidRPr="00922E6D">
              <w:rPr>
                <w:sz w:val="28"/>
                <w:szCs w:val="28"/>
                <w:lang w:val="ro-MD"/>
              </w:rPr>
              <w:t xml:space="preserve">a fost plasat </w:t>
            </w:r>
            <w:r w:rsidR="00861E95">
              <w:rPr>
                <w:sz w:val="28"/>
                <w:szCs w:val="28"/>
                <w:lang w:val="ro-MD"/>
              </w:rPr>
              <w:t xml:space="preserve">repetat </w:t>
            </w:r>
            <w:r w:rsidRPr="00922E6D">
              <w:rPr>
                <w:sz w:val="28"/>
                <w:szCs w:val="28"/>
                <w:lang w:val="ro-MD"/>
              </w:rPr>
              <w:t xml:space="preserve">pe pagina web oficială a Ministerului Finanțelor </w:t>
            </w:r>
            <w:hyperlink r:id="rId5" w:history="1">
              <w:r w:rsidRPr="00922E6D">
                <w:rPr>
                  <w:rStyle w:val="Hyperlink"/>
                  <w:rFonts w:eastAsia="Bookman Old Style"/>
                  <w:sz w:val="28"/>
                  <w:szCs w:val="28"/>
                  <w:lang w:val="ro-MD"/>
                </w:rPr>
                <w:t>www.mf.gov.md</w:t>
              </w:r>
            </w:hyperlink>
            <w:r w:rsidRPr="00922E6D">
              <w:rPr>
                <w:sz w:val="28"/>
                <w:szCs w:val="28"/>
                <w:lang w:val="ro-MD"/>
              </w:rPr>
              <w:t xml:space="preserve">, în compartimentul „Transparența decizională”, la rubrica „Procesul decizional”, precum și pe portalul </w:t>
            </w:r>
            <w:hyperlink r:id="rId6" w:history="1">
              <w:r w:rsidRPr="00922E6D">
                <w:rPr>
                  <w:rStyle w:val="Hyperlink"/>
                  <w:rFonts w:eastAsia="Bookman Old Style"/>
                  <w:sz w:val="28"/>
                  <w:szCs w:val="28"/>
                  <w:lang w:val="ro-MD"/>
                </w:rPr>
                <w:t>www.particip.gov.md</w:t>
              </w:r>
            </w:hyperlink>
            <w:r w:rsidRPr="00922E6D">
              <w:rPr>
                <w:sz w:val="28"/>
                <w:szCs w:val="28"/>
                <w:lang w:val="ro-MD"/>
              </w:rPr>
              <w:t xml:space="preserve">. </w:t>
            </w:r>
          </w:p>
          <w:p w:rsidR="008306B9" w:rsidRPr="00922E6D" w:rsidRDefault="008306B9" w:rsidP="006A158F">
            <w:pPr>
              <w:jc w:val="both"/>
              <w:rPr>
                <w:sz w:val="28"/>
                <w:szCs w:val="28"/>
                <w:lang w:val="ro-MD"/>
              </w:rPr>
            </w:pPr>
            <w:r w:rsidRPr="00922E6D">
              <w:rPr>
                <w:sz w:val="28"/>
                <w:szCs w:val="28"/>
                <w:lang w:val="ro-MD"/>
              </w:rPr>
              <w:t xml:space="preserve">Proiectul </w:t>
            </w:r>
            <w:r w:rsidR="00F81513">
              <w:rPr>
                <w:sz w:val="28"/>
                <w:szCs w:val="28"/>
                <w:lang w:val="ro-MD"/>
              </w:rPr>
              <w:t>se remite spre</w:t>
            </w:r>
            <w:r w:rsidRPr="00922E6D">
              <w:rPr>
                <w:sz w:val="28"/>
                <w:szCs w:val="28"/>
                <w:lang w:val="ro-MD"/>
              </w:rPr>
              <w:t xml:space="preserve"> avizare Agenției Naționale pentru Soluționarea Contestațiilor, Agenției Achiziții Publice,</w:t>
            </w:r>
            <w:r>
              <w:rPr>
                <w:sz w:val="28"/>
                <w:szCs w:val="28"/>
                <w:lang w:val="ro-MD"/>
              </w:rPr>
              <w:t xml:space="preserve"> Consiliului Concurenței, Ministerului Justiției,</w:t>
            </w:r>
            <w:r w:rsidR="006F58E7">
              <w:rPr>
                <w:sz w:val="28"/>
                <w:szCs w:val="28"/>
                <w:lang w:val="ro-MD"/>
              </w:rPr>
              <w:t xml:space="preserve"> Banca Națională a Moldovei, IP Centrul de Tehnologii Informaționale în Finanțe</w:t>
            </w:r>
            <w:r w:rsidR="006A158F">
              <w:rPr>
                <w:sz w:val="28"/>
                <w:szCs w:val="28"/>
                <w:lang w:val="ro-MD"/>
              </w:rPr>
              <w:t>, Centrul Național Anticorupție</w:t>
            </w:r>
            <w:r w:rsidR="00A10E3E">
              <w:rPr>
                <w:sz w:val="28"/>
                <w:szCs w:val="28"/>
                <w:lang w:val="ro-RO"/>
              </w:rPr>
              <w:t>.</w:t>
            </w:r>
            <w:r w:rsidRPr="00922E6D">
              <w:rPr>
                <w:sz w:val="26"/>
                <w:szCs w:val="26"/>
                <w:lang w:val="ro-MD"/>
              </w:rPr>
              <w:t xml:space="preserve"> </w:t>
            </w:r>
          </w:p>
        </w:tc>
      </w:tr>
    </w:tbl>
    <w:p w:rsidR="00601CDB" w:rsidRPr="00922E6D" w:rsidRDefault="00601CDB" w:rsidP="00257B0B">
      <w:pPr>
        <w:pStyle w:val="BodyText"/>
        <w:ind w:firstLine="567"/>
        <w:rPr>
          <w:b w:val="0"/>
          <w:szCs w:val="28"/>
          <w:lang w:val="ro-MD"/>
        </w:rPr>
      </w:pPr>
    </w:p>
    <w:p w:rsidR="00E91A40" w:rsidRPr="00922E6D" w:rsidRDefault="00E91A40" w:rsidP="00917289">
      <w:pPr>
        <w:rPr>
          <w:b/>
          <w:sz w:val="32"/>
          <w:lang w:val="ro-MD"/>
        </w:rPr>
      </w:pPr>
    </w:p>
    <w:p w:rsidR="00917289" w:rsidRPr="00922E6D" w:rsidRDefault="00E91A40" w:rsidP="00917289">
      <w:pPr>
        <w:rPr>
          <w:b/>
          <w:sz w:val="32"/>
          <w:lang w:val="ro-MD"/>
        </w:rPr>
      </w:pPr>
      <w:r w:rsidRPr="00922E6D">
        <w:rPr>
          <w:b/>
          <w:sz w:val="32"/>
          <w:lang w:val="ro-MD"/>
        </w:rPr>
        <w:t>MINISTRU</w:t>
      </w:r>
      <w:r w:rsidR="00917289" w:rsidRPr="00922E6D">
        <w:rPr>
          <w:b/>
          <w:sz w:val="32"/>
          <w:lang w:val="ro-MD"/>
        </w:rPr>
        <w:t xml:space="preserve">                     </w:t>
      </w:r>
      <w:r w:rsidR="00A20274">
        <w:rPr>
          <w:b/>
          <w:sz w:val="32"/>
          <w:lang w:val="ro-MD"/>
        </w:rPr>
        <w:t xml:space="preserve">                 </w:t>
      </w:r>
      <w:r w:rsidR="00917289" w:rsidRPr="00922E6D">
        <w:rPr>
          <w:b/>
          <w:sz w:val="32"/>
          <w:lang w:val="ro-MD"/>
        </w:rPr>
        <w:t xml:space="preserve">  </w:t>
      </w:r>
      <w:r w:rsidRPr="00922E6D">
        <w:rPr>
          <w:b/>
          <w:sz w:val="32"/>
          <w:lang w:val="ro-MD"/>
        </w:rPr>
        <w:t xml:space="preserve">                            </w:t>
      </w:r>
      <w:r w:rsidR="00917289" w:rsidRPr="00922E6D">
        <w:rPr>
          <w:b/>
          <w:sz w:val="32"/>
          <w:lang w:val="ro-MD"/>
        </w:rPr>
        <w:t xml:space="preserve">        </w:t>
      </w:r>
      <w:r w:rsidR="00A20274">
        <w:rPr>
          <w:b/>
          <w:sz w:val="32"/>
          <w:lang w:val="ro-MD"/>
        </w:rPr>
        <w:t>Ion CHICU</w:t>
      </w:r>
    </w:p>
    <w:p w:rsidR="00AD63E3" w:rsidRPr="00922E6D" w:rsidRDefault="00AD63E3" w:rsidP="00917289">
      <w:pPr>
        <w:ind w:firstLine="709"/>
        <w:jc w:val="center"/>
        <w:rPr>
          <w:b/>
          <w:sz w:val="32"/>
          <w:lang w:val="ro-MD"/>
        </w:rPr>
      </w:pPr>
    </w:p>
    <w:sectPr w:rsidR="00AD63E3" w:rsidRPr="00922E6D" w:rsidSect="0029318F">
      <w:pgSz w:w="11906" w:h="16838"/>
      <w:pgMar w:top="1135" w:right="1133" w:bottom="28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7E4D"/>
    <w:multiLevelType w:val="hybridMultilevel"/>
    <w:tmpl w:val="6B7E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4B23"/>
    <w:multiLevelType w:val="hybridMultilevel"/>
    <w:tmpl w:val="6FFA3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0060"/>
    <w:multiLevelType w:val="hybridMultilevel"/>
    <w:tmpl w:val="064AADBC"/>
    <w:lvl w:ilvl="0" w:tplc="CB88B03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B7D885FA">
      <w:start w:val="1"/>
      <w:numFmt w:val="decimal"/>
      <w:pStyle w:val="Heading2"/>
      <w:lvlText w:val="%2."/>
      <w:lvlJc w:val="left"/>
      <w:pPr>
        <w:ind w:left="1233" w:hanging="360"/>
      </w:pPr>
      <w:rPr>
        <w:rFonts w:hint="default"/>
        <w:b/>
      </w:rPr>
    </w:lvl>
    <w:lvl w:ilvl="2" w:tplc="C4C0B196">
      <w:start w:val="1"/>
      <w:numFmt w:val="decimal"/>
      <w:lvlText w:val="%3)"/>
      <w:lvlJc w:val="left"/>
      <w:pPr>
        <w:ind w:left="54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249F18CA"/>
    <w:multiLevelType w:val="multilevel"/>
    <w:tmpl w:val="0409001D"/>
    <w:styleLink w:val="1ai"/>
    <w:lvl w:ilvl="0">
      <w:start w:val="1"/>
      <w:numFmt w:val="decimal"/>
      <w:pStyle w:val="Reg-Alineat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C93735"/>
    <w:multiLevelType w:val="hybridMultilevel"/>
    <w:tmpl w:val="CF58FE8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0A7D37"/>
    <w:multiLevelType w:val="hybridMultilevel"/>
    <w:tmpl w:val="CF58FE8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0678C5"/>
    <w:multiLevelType w:val="hybridMultilevel"/>
    <w:tmpl w:val="DA98A0A4"/>
    <w:lvl w:ilvl="0" w:tplc="7576A2D8">
      <w:start w:val="1"/>
      <w:numFmt w:val="decimal"/>
      <w:lvlText w:val="%1)"/>
      <w:lvlJc w:val="left"/>
      <w:pPr>
        <w:ind w:left="9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74" w:hanging="360"/>
      </w:pPr>
    </w:lvl>
    <w:lvl w:ilvl="2" w:tplc="0809001B" w:tentative="1">
      <w:start w:val="1"/>
      <w:numFmt w:val="lowerRoman"/>
      <w:lvlText w:val="%3."/>
      <w:lvlJc w:val="right"/>
      <w:pPr>
        <w:ind w:left="2394" w:hanging="180"/>
      </w:pPr>
    </w:lvl>
    <w:lvl w:ilvl="3" w:tplc="0809000F" w:tentative="1">
      <w:start w:val="1"/>
      <w:numFmt w:val="decimal"/>
      <w:lvlText w:val="%4."/>
      <w:lvlJc w:val="left"/>
      <w:pPr>
        <w:ind w:left="3114" w:hanging="360"/>
      </w:pPr>
    </w:lvl>
    <w:lvl w:ilvl="4" w:tplc="08090019" w:tentative="1">
      <w:start w:val="1"/>
      <w:numFmt w:val="lowerLetter"/>
      <w:lvlText w:val="%5."/>
      <w:lvlJc w:val="left"/>
      <w:pPr>
        <w:ind w:left="3834" w:hanging="360"/>
      </w:pPr>
    </w:lvl>
    <w:lvl w:ilvl="5" w:tplc="0809001B" w:tentative="1">
      <w:start w:val="1"/>
      <w:numFmt w:val="lowerRoman"/>
      <w:lvlText w:val="%6."/>
      <w:lvlJc w:val="right"/>
      <w:pPr>
        <w:ind w:left="4554" w:hanging="180"/>
      </w:pPr>
    </w:lvl>
    <w:lvl w:ilvl="6" w:tplc="0809000F" w:tentative="1">
      <w:start w:val="1"/>
      <w:numFmt w:val="decimal"/>
      <w:lvlText w:val="%7."/>
      <w:lvlJc w:val="left"/>
      <w:pPr>
        <w:ind w:left="5274" w:hanging="360"/>
      </w:pPr>
    </w:lvl>
    <w:lvl w:ilvl="7" w:tplc="08090019" w:tentative="1">
      <w:start w:val="1"/>
      <w:numFmt w:val="lowerLetter"/>
      <w:lvlText w:val="%8."/>
      <w:lvlJc w:val="left"/>
      <w:pPr>
        <w:ind w:left="5994" w:hanging="360"/>
      </w:pPr>
    </w:lvl>
    <w:lvl w:ilvl="8" w:tplc="08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7" w15:restartNumberingAfterBreak="0">
    <w:nsid w:val="41581D6C"/>
    <w:multiLevelType w:val="hybridMultilevel"/>
    <w:tmpl w:val="DB48F74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3D14610"/>
    <w:multiLevelType w:val="multilevel"/>
    <w:tmpl w:val="0409001D"/>
    <w:numStyleLink w:val="1ai"/>
  </w:abstractNum>
  <w:abstractNum w:abstractNumId="9" w15:restartNumberingAfterBreak="0">
    <w:nsid w:val="53D428FF"/>
    <w:multiLevelType w:val="hybridMultilevel"/>
    <w:tmpl w:val="D2F6D2FC"/>
    <w:lvl w:ilvl="0" w:tplc="08169572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9F71CAD"/>
    <w:multiLevelType w:val="hybridMultilevel"/>
    <w:tmpl w:val="8696C7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C5487"/>
    <w:multiLevelType w:val="hybridMultilevel"/>
    <w:tmpl w:val="96A4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8"/>
    <w:lvlOverride w:ilvl="0">
      <w:lvl w:ilvl="0">
        <w:start w:val="1"/>
        <w:numFmt w:val="decimal"/>
        <w:pStyle w:val="Reg-Alineat1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14"/>
    <w:rsid w:val="00000153"/>
    <w:rsid w:val="0000059F"/>
    <w:rsid w:val="00006DA0"/>
    <w:rsid w:val="00012F3B"/>
    <w:rsid w:val="000531ED"/>
    <w:rsid w:val="00086F6E"/>
    <w:rsid w:val="00092623"/>
    <w:rsid w:val="000A7D10"/>
    <w:rsid w:val="000B0891"/>
    <w:rsid w:val="000B527C"/>
    <w:rsid w:val="000C1B05"/>
    <w:rsid w:val="000D4B10"/>
    <w:rsid w:val="000F0FCD"/>
    <w:rsid w:val="000F761B"/>
    <w:rsid w:val="0018002B"/>
    <w:rsid w:val="001B08C5"/>
    <w:rsid w:val="001E039F"/>
    <w:rsid w:val="0020534D"/>
    <w:rsid w:val="00210F22"/>
    <w:rsid w:val="002312E0"/>
    <w:rsid w:val="002359E2"/>
    <w:rsid w:val="00253FA5"/>
    <w:rsid w:val="00257B0B"/>
    <w:rsid w:val="00271471"/>
    <w:rsid w:val="0028724F"/>
    <w:rsid w:val="0029318F"/>
    <w:rsid w:val="00295E61"/>
    <w:rsid w:val="002A51A8"/>
    <w:rsid w:val="002D71AC"/>
    <w:rsid w:val="002F0164"/>
    <w:rsid w:val="00305640"/>
    <w:rsid w:val="00332838"/>
    <w:rsid w:val="00355E87"/>
    <w:rsid w:val="0038524D"/>
    <w:rsid w:val="00394756"/>
    <w:rsid w:val="003A4306"/>
    <w:rsid w:val="003B474E"/>
    <w:rsid w:val="003D4784"/>
    <w:rsid w:val="00401AD5"/>
    <w:rsid w:val="00443D23"/>
    <w:rsid w:val="00446B75"/>
    <w:rsid w:val="00456A17"/>
    <w:rsid w:val="00466B03"/>
    <w:rsid w:val="0047035E"/>
    <w:rsid w:val="004A6B27"/>
    <w:rsid w:val="004E0BFF"/>
    <w:rsid w:val="0052500B"/>
    <w:rsid w:val="00572A75"/>
    <w:rsid w:val="00572CEF"/>
    <w:rsid w:val="0058183F"/>
    <w:rsid w:val="005955FD"/>
    <w:rsid w:val="00596285"/>
    <w:rsid w:val="005C4E40"/>
    <w:rsid w:val="005D11CD"/>
    <w:rsid w:val="005D3D73"/>
    <w:rsid w:val="005E2669"/>
    <w:rsid w:val="005F1304"/>
    <w:rsid w:val="00601CDB"/>
    <w:rsid w:val="00602DAE"/>
    <w:rsid w:val="00602F6B"/>
    <w:rsid w:val="006077E8"/>
    <w:rsid w:val="0061263B"/>
    <w:rsid w:val="00637705"/>
    <w:rsid w:val="00652282"/>
    <w:rsid w:val="00663714"/>
    <w:rsid w:val="00663E81"/>
    <w:rsid w:val="00664E06"/>
    <w:rsid w:val="00677912"/>
    <w:rsid w:val="00690012"/>
    <w:rsid w:val="006970C4"/>
    <w:rsid w:val="006A158F"/>
    <w:rsid w:val="006C390F"/>
    <w:rsid w:val="006C4E09"/>
    <w:rsid w:val="006D37D3"/>
    <w:rsid w:val="006D7945"/>
    <w:rsid w:val="006F58E7"/>
    <w:rsid w:val="006F797A"/>
    <w:rsid w:val="0070631B"/>
    <w:rsid w:val="00714F3A"/>
    <w:rsid w:val="00734FF4"/>
    <w:rsid w:val="00760B43"/>
    <w:rsid w:val="007658B0"/>
    <w:rsid w:val="007716BE"/>
    <w:rsid w:val="007A4ABA"/>
    <w:rsid w:val="007A6D21"/>
    <w:rsid w:val="007C5FAC"/>
    <w:rsid w:val="007C769B"/>
    <w:rsid w:val="007F09AD"/>
    <w:rsid w:val="00817830"/>
    <w:rsid w:val="00827E55"/>
    <w:rsid w:val="008306B9"/>
    <w:rsid w:val="00835B97"/>
    <w:rsid w:val="00837174"/>
    <w:rsid w:val="00840BC1"/>
    <w:rsid w:val="00843062"/>
    <w:rsid w:val="008507EF"/>
    <w:rsid w:val="00857A03"/>
    <w:rsid w:val="00860D63"/>
    <w:rsid w:val="00861E95"/>
    <w:rsid w:val="0086653C"/>
    <w:rsid w:val="008813EF"/>
    <w:rsid w:val="008C537C"/>
    <w:rsid w:val="008E3923"/>
    <w:rsid w:val="008E644B"/>
    <w:rsid w:val="008F1943"/>
    <w:rsid w:val="008F1F29"/>
    <w:rsid w:val="00905933"/>
    <w:rsid w:val="00906C82"/>
    <w:rsid w:val="009114DC"/>
    <w:rsid w:val="00911A15"/>
    <w:rsid w:val="00917289"/>
    <w:rsid w:val="00922E6D"/>
    <w:rsid w:val="00936803"/>
    <w:rsid w:val="00945D4B"/>
    <w:rsid w:val="00950EE5"/>
    <w:rsid w:val="00955B26"/>
    <w:rsid w:val="00981550"/>
    <w:rsid w:val="00994358"/>
    <w:rsid w:val="00995978"/>
    <w:rsid w:val="009A27ED"/>
    <w:rsid w:val="009A7C8F"/>
    <w:rsid w:val="009B094B"/>
    <w:rsid w:val="009D1C01"/>
    <w:rsid w:val="009E7BD4"/>
    <w:rsid w:val="00A10E3E"/>
    <w:rsid w:val="00A13F66"/>
    <w:rsid w:val="00A20274"/>
    <w:rsid w:val="00A42B51"/>
    <w:rsid w:val="00A65FCE"/>
    <w:rsid w:val="00A74124"/>
    <w:rsid w:val="00A8336C"/>
    <w:rsid w:val="00AC20A2"/>
    <w:rsid w:val="00AD2CDF"/>
    <w:rsid w:val="00AD63E3"/>
    <w:rsid w:val="00B23C06"/>
    <w:rsid w:val="00B25A0F"/>
    <w:rsid w:val="00B26829"/>
    <w:rsid w:val="00B4389E"/>
    <w:rsid w:val="00B45F8B"/>
    <w:rsid w:val="00B4615D"/>
    <w:rsid w:val="00B70A32"/>
    <w:rsid w:val="00B72153"/>
    <w:rsid w:val="00B90207"/>
    <w:rsid w:val="00B928A8"/>
    <w:rsid w:val="00B94B71"/>
    <w:rsid w:val="00BB248D"/>
    <w:rsid w:val="00BB6A8F"/>
    <w:rsid w:val="00BB7FC8"/>
    <w:rsid w:val="00BC3DC6"/>
    <w:rsid w:val="00BD708B"/>
    <w:rsid w:val="00BE044C"/>
    <w:rsid w:val="00BF64D7"/>
    <w:rsid w:val="00C1164E"/>
    <w:rsid w:val="00C30CBB"/>
    <w:rsid w:val="00C3513F"/>
    <w:rsid w:val="00C54011"/>
    <w:rsid w:val="00CD1116"/>
    <w:rsid w:val="00CE41AE"/>
    <w:rsid w:val="00CE4FB8"/>
    <w:rsid w:val="00D029FA"/>
    <w:rsid w:val="00D12545"/>
    <w:rsid w:val="00D21C04"/>
    <w:rsid w:val="00D406C7"/>
    <w:rsid w:val="00D6127D"/>
    <w:rsid w:val="00D74BB2"/>
    <w:rsid w:val="00D93453"/>
    <w:rsid w:val="00DC2432"/>
    <w:rsid w:val="00DE32CA"/>
    <w:rsid w:val="00DF59B3"/>
    <w:rsid w:val="00E12CDC"/>
    <w:rsid w:val="00E13035"/>
    <w:rsid w:val="00E22E23"/>
    <w:rsid w:val="00E311AC"/>
    <w:rsid w:val="00E44092"/>
    <w:rsid w:val="00E538CD"/>
    <w:rsid w:val="00E91A40"/>
    <w:rsid w:val="00E935FF"/>
    <w:rsid w:val="00E966CB"/>
    <w:rsid w:val="00EB0A0E"/>
    <w:rsid w:val="00EC13F1"/>
    <w:rsid w:val="00EC4C84"/>
    <w:rsid w:val="00ED52F0"/>
    <w:rsid w:val="00EE1454"/>
    <w:rsid w:val="00EE3170"/>
    <w:rsid w:val="00EE564B"/>
    <w:rsid w:val="00EF5104"/>
    <w:rsid w:val="00EF5EE7"/>
    <w:rsid w:val="00EF6E30"/>
    <w:rsid w:val="00EF741A"/>
    <w:rsid w:val="00EF788D"/>
    <w:rsid w:val="00F07F7F"/>
    <w:rsid w:val="00F10D27"/>
    <w:rsid w:val="00F32A15"/>
    <w:rsid w:val="00F455BF"/>
    <w:rsid w:val="00F57499"/>
    <w:rsid w:val="00F7190B"/>
    <w:rsid w:val="00F81513"/>
    <w:rsid w:val="00F90A07"/>
    <w:rsid w:val="00FA19D5"/>
    <w:rsid w:val="00FD6CC1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0C23"/>
  <w15:chartTrackingRefBased/>
  <w15:docId w15:val="{D88B2724-B94D-471C-949A-0D29DFCD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2">
    <w:name w:val="heading 2"/>
    <w:aliases w:val="Reg-Punct"/>
    <w:basedOn w:val="Normal"/>
    <w:next w:val="Normal"/>
    <w:link w:val="Heading2Char"/>
    <w:autoRedefine/>
    <w:qFormat/>
    <w:rsid w:val="00BC3DC6"/>
    <w:pPr>
      <w:keepNext/>
      <w:widowControl/>
      <w:numPr>
        <w:ilvl w:val="1"/>
        <w:numId w:val="9"/>
      </w:numPr>
      <w:tabs>
        <w:tab w:val="left" w:pos="1134"/>
      </w:tabs>
      <w:suppressAutoHyphens/>
      <w:autoSpaceDE/>
      <w:autoSpaceDN/>
      <w:adjustRightInd/>
      <w:jc w:val="both"/>
      <w:outlineLvl w:val="1"/>
    </w:pPr>
    <w:rPr>
      <w:iCs/>
      <w:color w:val="000000"/>
      <w:sz w:val="28"/>
      <w:szCs w:val="28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3714"/>
    <w:pPr>
      <w:widowControl/>
      <w:autoSpaceDE/>
      <w:autoSpaceDN/>
      <w:adjustRightInd/>
      <w:jc w:val="both"/>
    </w:pPr>
    <w:rPr>
      <w:b/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663714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Bodytext2">
    <w:name w:val="Body text (2)_"/>
    <w:basedOn w:val="DefaultParagraphFont"/>
    <w:link w:val="Bodytext20"/>
    <w:rsid w:val="00EB0A0E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B0A0E"/>
    <w:pPr>
      <w:shd w:val="clear" w:color="auto" w:fill="FFFFFF"/>
      <w:autoSpaceDE/>
      <w:autoSpaceDN/>
      <w:adjustRightInd/>
      <w:spacing w:before="720" w:line="384" w:lineRule="exact"/>
      <w:jc w:val="both"/>
    </w:pPr>
    <w:rPr>
      <w:rFonts w:ascii="Bookman Old Style" w:eastAsia="Bookman Old Style" w:hAnsi="Bookman Old Style" w:cs="Bookman Old Style"/>
      <w:sz w:val="24"/>
      <w:szCs w:val="24"/>
      <w:lang w:val="en-GB" w:eastAsia="en-US"/>
    </w:rPr>
  </w:style>
  <w:style w:type="character" w:customStyle="1" w:styleId="Bodytext5">
    <w:name w:val="Body text (5)_"/>
    <w:basedOn w:val="DefaultParagraphFont"/>
    <w:link w:val="Bodytext50"/>
    <w:rsid w:val="005955F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Bodytext5SmallCaps">
    <w:name w:val="Body text (5) + Small Caps"/>
    <w:basedOn w:val="Bodytext5"/>
    <w:rsid w:val="005955FD"/>
    <w:rPr>
      <w:rFonts w:ascii="Bookman Old Style" w:eastAsia="Bookman Old Style" w:hAnsi="Bookman Old Style" w:cs="Bookman Old Style"/>
      <w:smallCap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paragraph" w:customStyle="1" w:styleId="Bodytext50">
    <w:name w:val="Body text (5)"/>
    <w:basedOn w:val="Normal"/>
    <w:link w:val="Bodytext5"/>
    <w:rsid w:val="005955FD"/>
    <w:pPr>
      <w:shd w:val="clear" w:color="auto" w:fill="FFFFFF"/>
      <w:autoSpaceDE/>
      <w:autoSpaceDN/>
      <w:adjustRightInd/>
      <w:spacing w:line="0" w:lineRule="atLeast"/>
    </w:pPr>
    <w:rPr>
      <w:rFonts w:ascii="Bookman Old Style" w:eastAsia="Bookman Old Style" w:hAnsi="Bookman Old Style" w:cs="Bookman Old Style"/>
      <w:sz w:val="8"/>
      <w:szCs w:val="8"/>
      <w:lang w:val="en-GB" w:eastAsia="en-US"/>
    </w:rPr>
  </w:style>
  <w:style w:type="character" w:customStyle="1" w:styleId="Bodytext2Georgia">
    <w:name w:val="Body text (2) + Georgia"/>
    <w:aliases w:val="11.5 pt"/>
    <w:basedOn w:val="Bodytext2"/>
    <w:rsid w:val="00253FA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Bodytext2Exact">
    <w:name w:val="Body text (2) Exact"/>
    <w:basedOn w:val="DefaultParagraphFont"/>
    <w:rsid w:val="008C537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styleId="NormalWeb">
    <w:name w:val="Normal (Web)"/>
    <w:basedOn w:val="Normal"/>
    <w:uiPriority w:val="99"/>
    <w:rsid w:val="00257B0B"/>
    <w:pPr>
      <w:widowControl/>
      <w:autoSpaceDE/>
      <w:autoSpaceDN/>
      <w:adjustRightInd/>
      <w:ind w:firstLine="567"/>
      <w:jc w:val="both"/>
    </w:pPr>
    <w:rPr>
      <w:rFonts w:eastAsia="SimSun"/>
      <w:sz w:val="24"/>
      <w:szCs w:val="24"/>
      <w:lang w:eastAsia="zh-CN"/>
    </w:rPr>
  </w:style>
  <w:style w:type="paragraph" w:customStyle="1" w:styleId="tt">
    <w:name w:val="tt"/>
    <w:basedOn w:val="Normal"/>
    <w:rsid w:val="00257B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0531E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D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355E87"/>
    <w:pPr>
      <w:ind w:left="720"/>
      <w:contextualSpacing/>
    </w:pPr>
  </w:style>
  <w:style w:type="character" w:customStyle="1" w:styleId="Heading2Char">
    <w:name w:val="Heading 2 Char"/>
    <w:aliases w:val="Reg-Punct Char"/>
    <w:basedOn w:val="DefaultParagraphFont"/>
    <w:link w:val="Heading2"/>
    <w:rsid w:val="00BC3DC6"/>
    <w:rPr>
      <w:rFonts w:ascii="Times New Roman" w:eastAsia="Times New Roman" w:hAnsi="Times New Roman" w:cs="Times New Roman"/>
      <w:iCs/>
      <w:color w:val="000000"/>
      <w:sz w:val="28"/>
      <w:szCs w:val="28"/>
      <w:lang w:val="x-none" w:eastAsia="zh-CN"/>
    </w:rPr>
  </w:style>
  <w:style w:type="paragraph" w:customStyle="1" w:styleId="Reg-Alineat1">
    <w:name w:val="Reg-Alineat1"/>
    <w:basedOn w:val="Normal"/>
    <w:qFormat/>
    <w:rsid w:val="00BC3DC6"/>
    <w:pPr>
      <w:widowControl/>
      <w:numPr>
        <w:numId w:val="11"/>
      </w:numPr>
      <w:tabs>
        <w:tab w:val="left" w:pos="1134"/>
      </w:tabs>
      <w:autoSpaceDE/>
      <w:autoSpaceDN/>
      <w:adjustRightInd/>
      <w:jc w:val="both"/>
    </w:pPr>
    <w:rPr>
      <w:rFonts w:eastAsia="Cambria"/>
      <w:sz w:val="24"/>
      <w:szCs w:val="22"/>
      <w:lang w:val="ro-RO" w:eastAsia="en-US"/>
    </w:rPr>
  </w:style>
  <w:style w:type="numbering" w:styleId="1ai">
    <w:name w:val="Outline List 1"/>
    <w:basedOn w:val="NoList"/>
    <w:uiPriority w:val="99"/>
    <w:unhideWhenUsed/>
    <w:rsid w:val="00BC3DC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ticip.gov.md" TargetMode="External"/><Relationship Id="rId5" Type="http://schemas.openxmlformats.org/officeDocument/2006/relationships/hyperlink" Target="http://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Galusca</dc:creator>
  <cp:keywords/>
  <dc:description/>
  <cp:lastModifiedBy>Cainareanu Sergiu</cp:lastModifiedBy>
  <cp:revision>67</cp:revision>
  <cp:lastPrinted>2018-10-10T10:28:00Z</cp:lastPrinted>
  <dcterms:created xsi:type="dcterms:W3CDTF">2018-10-10T10:35:00Z</dcterms:created>
  <dcterms:modified xsi:type="dcterms:W3CDTF">2019-05-18T12:59:00Z</dcterms:modified>
</cp:coreProperties>
</file>