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C8" w:rsidRDefault="00216FC8" w:rsidP="0051146B">
      <w:pPr>
        <w:spacing w:after="0" w:line="240" w:lineRule="auto"/>
        <w:jc w:val="center"/>
        <w:rPr>
          <w:rFonts w:ascii="Times New Roman" w:hAnsi="Times New Roman"/>
          <w:b/>
          <w:sz w:val="28"/>
          <w:szCs w:val="28"/>
        </w:rPr>
      </w:pPr>
    </w:p>
    <w:p w:rsidR="00507CBD" w:rsidRPr="007A7FB3" w:rsidRDefault="00D22FE7" w:rsidP="0051146B">
      <w:pPr>
        <w:spacing w:after="0" w:line="240" w:lineRule="auto"/>
        <w:jc w:val="center"/>
        <w:rPr>
          <w:rFonts w:ascii="Times New Roman" w:hAnsi="Times New Roman"/>
          <w:b/>
          <w:sz w:val="28"/>
          <w:szCs w:val="28"/>
        </w:rPr>
      </w:pPr>
      <w:r w:rsidRPr="007A7FB3">
        <w:rPr>
          <w:rFonts w:ascii="Times New Roman" w:hAnsi="Times New Roman"/>
          <w:b/>
          <w:sz w:val="28"/>
          <w:szCs w:val="28"/>
        </w:rPr>
        <w:t>Notă informativă</w:t>
      </w:r>
    </w:p>
    <w:p w:rsidR="005F64CB" w:rsidRDefault="00F64C86" w:rsidP="005F64CB">
      <w:pPr>
        <w:spacing w:after="0" w:line="240" w:lineRule="auto"/>
        <w:jc w:val="center"/>
        <w:rPr>
          <w:rFonts w:ascii="Times New Roman" w:hAnsi="Times New Roman"/>
          <w:b/>
          <w:sz w:val="28"/>
          <w:szCs w:val="28"/>
        </w:rPr>
      </w:pPr>
      <w:r w:rsidRPr="007A7FB3">
        <w:rPr>
          <w:rFonts w:ascii="Times New Roman" w:hAnsi="Times New Roman"/>
          <w:b/>
          <w:sz w:val="28"/>
          <w:szCs w:val="28"/>
        </w:rPr>
        <w:t xml:space="preserve">la proiectul </w:t>
      </w:r>
      <w:r w:rsidR="0051146B" w:rsidRPr="007A7FB3">
        <w:rPr>
          <w:rFonts w:ascii="Times New Roman" w:hAnsi="Times New Roman"/>
          <w:b/>
          <w:sz w:val="28"/>
          <w:szCs w:val="28"/>
        </w:rPr>
        <w:t xml:space="preserve">de </w:t>
      </w:r>
      <w:r w:rsidR="005F64CB">
        <w:rPr>
          <w:rFonts w:ascii="Times New Roman" w:hAnsi="Times New Roman"/>
          <w:b/>
          <w:sz w:val="28"/>
          <w:szCs w:val="28"/>
        </w:rPr>
        <w:t>ordin al Ministrului finanțelor „</w:t>
      </w:r>
      <w:r w:rsidR="005F64CB" w:rsidRPr="005F64CB">
        <w:rPr>
          <w:rFonts w:ascii="Times New Roman" w:hAnsi="Times New Roman"/>
          <w:b/>
          <w:sz w:val="28"/>
          <w:szCs w:val="28"/>
        </w:rPr>
        <w:t>Cu privire la aprobarea Regulamentului de activitate</w:t>
      </w:r>
      <w:r w:rsidR="005F64CB">
        <w:rPr>
          <w:rFonts w:ascii="Times New Roman" w:hAnsi="Times New Roman"/>
          <w:b/>
          <w:sz w:val="28"/>
          <w:szCs w:val="28"/>
        </w:rPr>
        <w:t xml:space="preserve"> </w:t>
      </w:r>
      <w:r w:rsidR="005F64CB" w:rsidRPr="005F64CB">
        <w:rPr>
          <w:rFonts w:ascii="Times New Roman" w:hAnsi="Times New Roman"/>
          <w:b/>
          <w:sz w:val="28"/>
          <w:szCs w:val="28"/>
        </w:rPr>
        <w:t>a Consiliului  de contabilitate  și raportare</w:t>
      </w:r>
    </w:p>
    <w:p w:rsidR="005F64CB" w:rsidRPr="005F64CB" w:rsidRDefault="005F64CB" w:rsidP="005F64CB">
      <w:pPr>
        <w:spacing w:after="0" w:line="240" w:lineRule="auto"/>
        <w:jc w:val="center"/>
        <w:rPr>
          <w:rFonts w:ascii="Times New Roman" w:hAnsi="Times New Roman"/>
          <w:b/>
          <w:sz w:val="28"/>
          <w:szCs w:val="28"/>
        </w:rPr>
      </w:pPr>
      <w:r w:rsidRPr="005F64CB">
        <w:rPr>
          <w:rFonts w:ascii="Times New Roman" w:hAnsi="Times New Roman"/>
          <w:b/>
          <w:sz w:val="28"/>
          <w:szCs w:val="28"/>
        </w:rPr>
        <w:t xml:space="preserve"> financiară</w:t>
      </w:r>
      <w:r>
        <w:rPr>
          <w:rFonts w:ascii="Times New Roman" w:hAnsi="Times New Roman"/>
          <w:b/>
          <w:sz w:val="28"/>
          <w:szCs w:val="28"/>
        </w:rPr>
        <w:t xml:space="preserve"> </w:t>
      </w:r>
      <w:r w:rsidRPr="005F64CB">
        <w:rPr>
          <w:rFonts w:ascii="Times New Roman" w:hAnsi="Times New Roman"/>
          <w:b/>
          <w:sz w:val="28"/>
          <w:szCs w:val="28"/>
        </w:rPr>
        <w:t>pe lîngă Ministerul Finanțelor</w:t>
      </w:r>
      <w:r>
        <w:rPr>
          <w:rFonts w:ascii="Times New Roman" w:hAnsi="Times New Roman"/>
          <w:b/>
          <w:sz w:val="28"/>
          <w:szCs w:val="28"/>
        </w:rPr>
        <w:t>”</w:t>
      </w:r>
    </w:p>
    <w:p w:rsidR="00F64C86" w:rsidRPr="007A7FB3" w:rsidRDefault="00F64C86" w:rsidP="005F64CB">
      <w:pPr>
        <w:spacing w:after="0" w:line="240" w:lineRule="auto"/>
        <w:jc w:val="center"/>
        <w:rPr>
          <w:rFonts w:ascii="Times New Roman" w:hAnsi="Times New Roman"/>
          <w:b/>
          <w:sz w:val="28"/>
          <w:szCs w:val="28"/>
        </w:rPr>
      </w:pPr>
    </w:p>
    <w:p w:rsidR="00613F32" w:rsidRPr="007A7FB3" w:rsidRDefault="00613F32" w:rsidP="0051146B">
      <w:pPr>
        <w:spacing w:after="0" w:line="240" w:lineRule="auto"/>
        <w:jc w:val="center"/>
        <w:rPr>
          <w:rFonts w:ascii="Times New Roman" w:hAnsi="Times New Roman"/>
          <w:b/>
          <w:sz w:val="28"/>
          <w:szCs w:val="28"/>
        </w:rPr>
      </w:pPr>
    </w:p>
    <w:tbl>
      <w:tblPr>
        <w:tblStyle w:val="a3"/>
        <w:tblW w:w="10349" w:type="dxa"/>
        <w:tblInd w:w="-176" w:type="dxa"/>
        <w:tblLook w:val="04A0" w:firstRow="1" w:lastRow="0" w:firstColumn="1" w:lastColumn="0" w:noHBand="0" w:noVBand="1"/>
      </w:tblPr>
      <w:tblGrid>
        <w:gridCol w:w="10349"/>
      </w:tblGrid>
      <w:tr w:rsidR="00F64C86" w:rsidRPr="007A7FB3" w:rsidTr="00C57BB7">
        <w:tc>
          <w:tcPr>
            <w:tcW w:w="10349" w:type="dxa"/>
          </w:tcPr>
          <w:p w:rsidR="00F64C86" w:rsidRPr="007A7FB3" w:rsidRDefault="000F3002" w:rsidP="000F3002">
            <w:pPr>
              <w:jc w:val="both"/>
              <w:rPr>
                <w:rFonts w:ascii="Times New Roman" w:hAnsi="Times New Roman"/>
                <w:b/>
                <w:sz w:val="28"/>
                <w:szCs w:val="28"/>
              </w:rPr>
            </w:pPr>
            <w:r w:rsidRPr="007A7FB3">
              <w:rPr>
                <w:rFonts w:ascii="Times New Roman" w:hAnsi="Times New Roman"/>
                <w:b/>
                <w:sz w:val="28"/>
                <w:szCs w:val="28"/>
              </w:rPr>
              <w:t>1. Denumirea autorului și, după caz, a participanților la elaborarea proiectului</w:t>
            </w:r>
          </w:p>
        </w:tc>
      </w:tr>
      <w:tr w:rsidR="00F64C86" w:rsidRPr="007A7FB3" w:rsidTr="00C57BB7">
        <w:tc>
          <w:tcPr>
            <w:tcW w:w="10349" w:type="dxa"/>
          </w:tcPr>
          <w:p w:rsidR="00F64C86" w:rsidRPr="007A7FB3" w:rsidRDefault="00465B38" w:rsidP="00EB3016">
            <w:pPr>
              <w:jc w:val="both"/>
              <w:rPr>
                <w:rFonts w:ascii="Times New Roman" w:hAnsi="Times New Roman"/>
                <w:sz w:val="28"/>
                <w:szCs w:val="28"/>
              </w:rPr>
            </w:pPr>
            <w:r>
              <w:rPr>
                <w:rFonts w:ascii="Times New Roman" w:hAnsi="Times New Roman"/>
                <w:sz w:val="28"/>
                <w:szCs w:val="28"/>
              </w:rPr>
              <w:t xml:space="preserve">     </w:t>
            </w:r>
            <w:r w:rsidR="00EB3016" w:rsidRPr="007A7FB3">
              <w:rPr>
                <w:rFonts w:ascii="Times New Roman" w:hAnsi="Times New Roman"/>
                <w:sz w:val="28"/>
                <w:szCs w:val="28"/>
              </w:rPr>
              <w:t>Ministerul Finanțelor</w:t>
            </w:r>
          </w:p>
        </w:tc>
      </w:tr>
      <w:tr w:rsidR="00F64C86" w:rsidRPr="007A7FB3" w:rsidTr="00C57BB7">
        <w:tc>
          <w:tcPr>
            <w:tcW w:w="10349" w:type="dxa"/>
          </w:tcPr>
          <w:p w:rsidR="00F64C86" w:rsidRPr="007A7FB3" w:rsidRDefault="005F5A04" w:rsidP="00EB3016">
            <w:pPr>
              <w:jc w:val="both"/>
              <w:rPr>
                <w:rFonts w:ascii="Times New Roman" w:hAnsi="Times New Roman"/>
                <w:b/>
                <w:sz w:val="28"/>
                <w:szCs w:val="28"/>
              </w:rPr>
            </w:pPr>
            <w:r w:rsidRPr="007A7FB3">
              <w:rPr>
                <w:rFonts w:ascii="Times New Roman" w:hAnsi="Times New Roman"/>
                <w:b/>
                <w:sz w:val="28"/>
                <w:szCs w:val="28"/>
              </w:rPr>
              <w:t>2.</w:t>
            </w:r>
            <w:r w:rsidR="00EB3016" w:rsidRPr="007A7FB3">
              <w:rPr>
                <w:rFonts w:ascii="Times New Roman" w:hAnsi="Times New Roman"/>
                <w:b/>
                <w:sz w:val="28"/>
                <w:szCs w:val="28"/>
              </w:rPr>
              <w:t xml:space="preserve">Condițiile ce au impus elaborarea proiectului de act normativ și finalitățile urmărite </w:t>
            </w:r>
          </w:p>
        </w:tc>
      </w:tr>
      <w:tr w:rsidR="00F64C86" w:rsidRPr="007A7FB3" w:rsidTr="00C57BB7">
        <w:tc>
          <w:tcPr>
            <w:tcW w:w="10349" w:type="dxa"/>
          </w:tcPr>
          <w:p w:rsidR="00465B38" w:rsidRPr="00465B38" w:rsidRDefault="00522E3C" w:rsidP="00465B38">
            <w:pPr>
              <w:jc w:val="both"/>
              <w:rPr>
                <w:rFonts w:ascii="Times New Roman" w:hAnsi="Times New Roman" w:cs="Times New Roman"/>
                <w:sz w:val="28"/>
                <w:szCs w:val="28"/>
                <w:lang w:val="ro-MO"/>
              </w:rPr>
            </w:pPr>
            <w:r w:rsidRPr="007A7FB3">
              <w:rPr>
                <w:rFonts w:ascii="Times New Roman" w:hAnsi="Times New Roman" w:cs="Times New Roman"/>
                <w:sz w:val="28"/>
                <w:szCs w:val="28"/>
                <w:lang w:val="ro-MO"/>
              </w:rPr>
              <w:t xml:space="preserve">     Necesitatea elaborării proiectului </w:t>
            </w:r>
            <w:r w:rsidR="00465B38">
              <w:rPr>
                <w:rFonts w:ascii="Times New Roman" w:hAnsi="Times New Roman" w:cs="Times New Roman"/>
                <w:sz w:val="28"/>
                <w:szCs w:val="28"/>
                <w:lang w:val="ro-MO"/>
              </w:rPr>
              <w:t>cons</w:t>
            </w:r>
            <w:r w:rsidR="006D38FB">
              <w:rPr>
                <w:rFonts w:ascii="Times New Roman" w:hAnsi="Times New Roman" w:cs="Times New Roman"/>
                <w:sz w:val="28"/>
                <w:szCs w:val="28"/>
                <w:lang w:val="ro-MO"/>
              </w:rPr>
              <w:t>t</w:t>
            </w:r>
            <w:bookmarkStart w:id="0" w:name="_GoBack"/>
            <w:bookmarkEnd w:id="0"/>
            <w:r w:rsidR="00465B38">
              <w:rPr>
                <w:rFonts w:ascii="Times New Roman" w:hAnsi="Times New Roman" w:cs="Times New Roman"/>
                <w:sz w:val="28"/>
                <w:szCs w:val="28"/>
                <w:lang w:val="ro-MO"/>
              </w:rPr>
              <w:t xml:space="preserve">ă </w:t>
            </w:r>
            <w:r w:rsidR="00465B38" w:rsidRPr="00465B38">
              <w:rPr>
                <w:rFonts w:ascii="Times New Roman" w:hAnsi="Times New Roman" w:cs="Times New Roman"/>
                <w:sz w:val="28"/>
                <w:szCs w:val="28"/>
                <w:lang w:val="ro-MO"/>
              </w:rPr>
              <w:t xml:space="preserve">în realizarea prevederilor art. 9 al Legii contabilității și raportării financiare nr.287/2017.  </w:t>
            </w:r>
          </w:p>
          <w:p w:rsidR="00F64C86" w:rsidRPr="007A7FB3" w:rsidRDefault="00465B38" w:rsidP="0031166D">
            <w:pPr>
              <w:jc w:val="both"/>
              <w:rPr>
                <w:rFonts w:ascii="Times New Roman" w:hAnsi="Times New Roman" w:cs="Times New Roman"/>
                <w:sz w:val="28"/>
                <w:szCs w:val="28"/>
              </w:rPr>
            </w:pPr>
            <w:r>
              <w:rPr>
                <w:rFonts w:ascii="Times New Roman" w:hAnsi="Times New Roman" w:cs="Times New Roman"/>
                <w:sz w:val="28"/>
                <w:szCs w:val="28"/>
                <w:lang w:val="ro-MO"/>
              </w:rPr>
              <w:t xml:space="preserve">     </w:t>
            </w:r>
            <w:r w:rsidRPr="00465B38">
              <w:rPr>
                <w:rFonts w:ascii="Times New Roman" w:hAnsi="Times New Roman" w:cs="Times New Roman"/>
                <w:sz w:val="28"/>
                <w:szCs w:val="28"/>
                <w:lang w:val="ro-MO"/>
              </w:rPr>
              <w:t>Consiliul de contabilitate și raportare financiară va fi instituit pe lîngă Ministerul Finanțelor pentru dezvoltarea continuă și perfecțion</w:t>
            </w:r>
            <w:r w:rsidR="0031166D">
              <w:rPr>
                <w:rFonts w:ascii="Times New Roman" w:hAnsi="Times New Roman" w:cs="Times New Roman"/>
                <w:sz w:val="28"/>
                <w:szCs w:val="28"/>
                <w:lang w:val="ro-MO"/>
              </w:rPr>
              <w:t>area</w:t>
            </w:r>
            <w:r w:rsidRPr="00465B38">
              <w:rPr>
                <w:rFonts w:ascii="Times New Roman" w:hAnsi="Times New Roman" w:cs="Times New Roman"/>
                <w:sz w:val="28"/>
                <w:szCs w:val="28"/>
                <w:lang w:val="ro-MO"/>
              </w:rPr>
              <w:t xml:space="preserve"> contabilității și raportării financiare.</w:t>
            </w:r>
          </w:p>
        </w:tc>
      </w:tr>
      <w:tr w:rsidR="00F64C86" w:rsidRPr="007A7FB3" w:rsidTr="00C57BB7">
        <w:tc>
          <w:tcPr>
            <w:tcW w:w="10349" w:type="dxa"/>
          </w:tcPr>
          <w:p w:rsidR="00F64C86" w:rsidRPr="007A7FB3" w:rsidRDefault="00C97F7C" w:rsidP="005E6BC3">
            <w:pPr>
              <w:jc w:val="both"/>
              <w:rPr>
                <w:rFonts w:ascii="Times New Roman" w:hAnsi="Times New Roman"/>
                <w:b/>
                <w:sz w:val="28"/>
                <w:szCs w:val="28"/>
              </w:rPr>
            </w:pPr>
            <w:r w:rsidRPr="007A7FB3">
              <w:rPr>
                <w:rFonts w:ascii="Times New Roman" w:hAnsi="Times New Roman"/>
                <w:b/>
                <w:sz w:val="28"/>
                <w:szCs w:val="28"/>
              </w:rPr>
              <w:t>3.</w:t>
            </w:r>
            <w:r w:rsidR="005E6BC3" w:rsidRPr="007A7FB3">
              <w:rPr>
                <w:rFonts w:ascii="Times New Roman" w:hAnsi="Times New Roman"/>
                <w:b/>
                <w:sz w:val="28"/>
                <w:szCs w:val="28"/>
              </w:rPr>
              <w:t xml:space="preserve"> Principalele prevederi ale proiectului și evidențierea elementelor noi</w:t>
            </w:r>
          </w:p>
        </w:tc>
      </w:tr>
      <w:tr w:rsidR="00F64C86" w:rsidRPr="007A7FB3" w:rsidTr="00C57BB7">
        <w:tc>
          <w:tcPr>
            <w:tcW w:w="10349" w:type="dxa"/>
          </w:tcPr>
          <w:p w:rsidR="00607DA5" w:rsidRDefault="001531A1" w:rsidP="00607DA5">
            <w:pPr>
              <w:jc w:val="both"/>
              <w:rPr>
                <w:rFonts w:ascii="Times New Roman" w:hAnsi="Times New Roman" w:cs="Times New Roman"/>
                <w:sz w:val="28"/>
                <w:szCs w:val="28"/>
                <w:lang w:val="ro-MO"/>
              </w:rPr>
            </w:pPr>
            <w:r w:rsidRPr="007A7FB3">
              <w:rPr>
                <w:rFonts w:ascii="Times New Roman" w:hAnsi="Times New Roman" w:cs="Times New Roman"/>
                <w:sz w:val="28"/>
                <w:szCs w:val="28"/>
                <w:lang w:val="ro-MO"/>
              </w:rPr>
              <w:t xml:space="preserve">    </w:t>
            </w:r>
            <w:r w:rsidR="00607DA5">
              <w:rPr>
                <w:rFonts w:ascii="Times New Roman" w:hAnsi="Times New Roman" w:cs="Times New Roman"/>
                <w:sz w:val="28"/>
                <w:szCs w:val="28"/>
                <w:lang w:val="ro-MO"/>
              </w:rPr>
              <w:t xml:space="preserve">Proiectul actului normativ prevede, că </w:t>
            </w:r>
            <w:r w:rsidR="007428B1" w:rsidRPr="007428B1">
              <w:rPr>
                <w:rFonts w:ascii="Times New Roman" w:hAnsi="Times New Roman" w:cs="Times New Roman"/>
                <w:sz w:val="28"/>
                <w:szCs w:val="28"/>
                <w:lang w:val="ro-MO"/>
              </w:rPr>
              <w:t xml:space="preserve">Consiliul </w:t>
            </w:r>
            <w:r w:rsidR="007428B1">
              <w:rPr>
                <w:rFonts w:ascii="Times New Roman" w:hAnsi="Times New Roman" w:cs="Times New Roman"/>
                <w:sz w:val="28"/>
                <w:szCs w:val="28"/>
                <w:lang w:val="ro-MO"/>
              </w:rPr>
              <w:t>va fi</w:t>
            </w:r>
            <w:r w:rsidR="007428B1" w:rsidRPr="007428B1">
              <w:rPr>
                <w:rFonts w:ascii="Times New Roman" w:hAnsi="Times New Roman" w:cs="Times New Roman"/>
                <w:sz w:val="28"/>
                <w:szCs w:val="28"/>
                <w:lang w:val="ro-MO"/>
              </w:rPr>
              <w:t xml:space="preserve"> instituit ca organ consultativ</w:t>
            </w:r>
            <w:r w:rsidR="00607DA5">
              <w:t xml:space="preserve"> </w:t>
            </w:r>
            <w:r w:rsidR="00607DA5" w:rsidRPr="00607DA5">
              <w:rPr>
                <w:rFonts w:ascii="Times New Roman" w:hAnsi="Times New Roman" w:cs="Times New Roman"/>
                <w:sz w:val="28"/>
                <w:szCs w:val="28"/>
                <w:lang w:val="ro-MO"/>
              </w:rPr>
              <w:t>pentru examinarea proiectelor actelor normative în domeniul contabilităţii și raportării financiare, inclusiv a proiectelor Standardelor Naţionale de Cont</w:t>
            </w:r>
            <w:r w:rsidR="00607DA5">
              <w:rPr>
                <w:rFonts w:ascii="Times New Roman" w:hAnsi="Times New Roman" w:cs="Times New Roman"/>
                <w:sz w:val="28"/>
                <w:szCs w:val="28"/>
                <w:lang w:val="ro-MO"/>
              </w:rPr>
              <w:t>abilitate</w:t>
            </w:r>
            <w:r w:rsidR="00607DA5" w:rsidRPr="00607DA5">
              <w:rPr>
                <w:rFonts w:ascii="Times New Roman" w:hAnsi="Times New Roman" w:cs="Times New Roman"/>
                <w:sz w:val="28"/>
                <w:szCs w:val="28"/>
                <w:lang w:val="ro-MO"/>
              </w:rPr>
              <w:t>, indicaţiilor metodice, regulamentelor, instrucţiunilor şi altor acte normative din domeniul contabilităţii şi raportării financiare,  Planului general de conturi contabile, formularelor de documente primare şi instrucţiunilor privind completarea acestora,  cu scopul de a antrena specialişti calificaţi din autoritățile publice centrale, asociațiile mediului de afaceri și celor profesionale, mediului academic din domeniul contabilității.</w:t>
            </w:r>
          </w:p>
          <w:p w:rsidR="007428B1" w:rsidRPr="004F2321" w:rsidRDefault="007428B1" w:rsidP="00607DA5">
            <w:pPr>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607DA5">
              <w:rPr>
                <w:rFonts w:ascii="Times New Roman" w:hAnsi="Times New Roman" w:cs="Times New Roman"/>
                <w:sz w:val="28"/>
                <w:szCs w:val="28"/>
                <w:lang w:val="ro-MO"/>
              </w:rPr>
              <w:t xml:space="preserve"> De asemenea, p</w:t>
            </w:r>
            <w:r>
              <w:rPr>
                <w:rFonts w:ascii="Times New Roman" w:hAnsi="Times New Roman" w:cs="Times New Roman"/>
                <w:sz w:val="28"/>
                <w:szCs w:val="28"/>
                <w:lang w:val="ro-MO"/>
              </w:rPr>
              <w:t xml:space="preserve">roiectul actului normativ </w:t>
            </w:r>
            <w:r w:rsidR="00996BF4">
              <w:rPr>
                <w:rFonts w:ascii="Times New Roman" w:hAnsi="Times New Roman" w:cs="Times New Roman"/>
                <w:sz w:val="28"/>
                <w:szCs w:val="28"/>
                <w:lang w:val="ro-MO"/>
              </w:rPr>
              <w:t xml:space="preserve">prevede obiectivele și sarcinile Consiliului, drepturile și obligațiile,  criteriile de desemnare a membrilor Consiliului,  precum și modalitatea de activitate  </w:t>
            </w:r>
            <w:r w:rsidR="00607DA5">
              <w:rPr>
                <w:rFonts w:ascii="Times New Roman" w:hAnsi="Times New Roman" w:cs="Times New Roman"/>
                <w:sz w:val="28"/>
                <w:szCs w:val="28"/>
                <w:lang w:val="ro-MO"/>
              </w:rPr>
              <w:t xml:space="preserve">a </w:t>
            </w:r>
            <w:r w:rsidR="00996BF4">
              <w:rPr>
                <w:rFonts w:ascii="Times New Roman" w:hAnsi="Times New Roman" w:cs="Times New Roman"/>
                <w:sz w:val="28"/>
                <w:szCs w:val="28"/>
                <w:lang w:val="ro-MO"/>
              </w:rPr>
              <w:t xml:space="preserve">Consiliului. </w:t>
            </w:r>
          </w:p>
          <w:p w:rsidR="001531A1" w:rsidRPr="007A7FB3" w:rsidRDefault="001531A1" w:rsidP="00607DA5">
            <w:pPr>
              <w:jc w:val="both"/>
              <w:rPr>
                <w:rFonts w:ascii="Times New Roman" w:hAnsi="Times New Roman"/>
                <w:sz w:val="28"/>
                <w:szCs w:val="28"/>
              </w:rPr>
            </w:pPr>
            <w:r w:rsidRPr="007A7FB3">
              <w:rPr>
                <w:rFonts w:ascii="Times New Roman" w:hAnsi="Times New Roman" w:cs="Times New Roman"/>
                <w:sz w:val="28"/>
                <w:szCs w:val="28"/>
                <w:lang w:val="ro-MO"/>
              </w:rPr>
              <w:t xml:space="preserve">    </w:t>
            </w:r>
            <w:r w:rsidRPr="007A7FB3">
              <w:rPr>
                <w:rFonts w:ascii="Times New Roman" w:hAnsi="Times New Roman" w:cs="Times New Roman"/>
                <w:sz w:val="28"/>
                <w:szCs w:val="28"/>
              </w:rPr>
              <w:t xml:space="preserve">Prevederile prezentului proiect vor asigura </w:t>
            </w:r>
            <w:r w:rsidR="00465B38" w:rsidRPr="00465B38">
              <w:rPr>
                <w:rFonts w:ascii="Times New Roman" w:hAnsi="Times New Roman" w:cs="Times New Roman"/>
                <w:sz w:val="28"/>
                <w:szCs w:val="28"/>
              </w:rPr>
              <w:t>dezvoltarea continuă și perfecțion</w:t>
            </w:r>
            <w:r w:rsidR="00607DA5">
              <w:rPr>
                <w:rFonts w:ascii="Times New Roman" w:hAnsi="Times New Roman" w:cs="Times New Roman"/>
                <w:sz w:val="28"/>
                <w:szCs w:val="28"/>
              </w:rPr>
              <w:t>area</w:t>
            </w:r>
            <w:r w:rsidR="00465B38" w:rsidRPr="00465B38">
              <w:rPr>
                <w:rFonts w:ascii="Times New Roman" w:hAnsi="Times New Roman" w:cs="Times New Roman"/>
                <w:sz w:val="28"/>
                <w:szCs w:val="28"/>
              </w:rPr>
              <w:t xml:space="preserve"> </w:t>
            </w:r>
            <w:r w:rsidR="00D61335">
              <w:rPr>
                <w:rFonts w:ascii="Times New Roman" w:hAnsi="Times New Roman" w:cs="Times New Roman"/>
                <w:sz w:val="28"/>
                <w:szCs w:val="28"/>
              </w:rPr>
              <w:t xml:space="preserve"> </w:t>
            </w:r>
            <w:r w:rsidR="00465B38" w:rsidRPr="00465B38">
              <w:rPr>
                <w:rFonts w:ascii="Times New Roman" w:hAnsi="Times New Roman" w:cs="Times New Roman"/>
                <w:sz w:val="28"/>
                <w:szCs w:val="28"/>
              </w:rPr>
              <w:t>contabilității și raportării financiare.</w:t>
            </w:r>
          </w:p>
        </w:tc>
      </w:tr>
      <w:tr w:rsidR="00F64C86" w:rsidRPr="007A7FB3" w:rsidTr="00C57BB7">
        <w:tc>
          <w:tcPr>
            <w:tcW w:w="10349" w:type="dxa"/>
          </w:tcPr>
          <w:p w:rsidR="00F64C86" w:rsidRPr="007A7FB3" w:rsidRDefault="002A199F" w:rsidP="002A199F">
            <w:pPr>
              <w:jc w:val="both"/>
              <w:rPr>
                <w:rFonts w:ascii="Times New Roman" w:hAnsi="Times New Roman"/>
                <w:b/>
                <w:sz w:val="28"/>
                <w:szCs w:val="28"/>
              </w:rPr>
            </w:pPr>
            <w:r w:rsidRPr="007A7FB3">
              <w:rPr>
                <w:rFonts w:ascii="Times New Roman" w:hAnsi="Times New Roman"/>
                <w:b/>
                <w:sz w:val="28"/>
                <w:szCs w:val="28"/>
              </w:rPr>
              <w:t>4.Fundamentarea economico-financiară</w:t>
            </w:r>
          </w:p>
        </w:tc>
      </w:tr>
      <w:tr w:rsidR="00F64C86" w:rsidRPr="007A7FB3" w:rsidTr="00C57BB7">
        <w:tc>
          <w:tcPr>
            <w:tcW w:w="10349" w:type="dxa"/>
          </w:tcPr>
          <w:p w:rsidR="00216FC8" w:rsidRPr="007A7FB3" w:rsidRDefault="00F93612" w:rsidP="00216FC8">
            <w:pPr>
              <w:jc w:val="both"/>
              <w:rPr>
                <w:rFonts w:ascii="Times New Roman" w:hAnsi="Times New Roman"/>
                <w:sz w:val="28"/>
                <w:szCs w:val="28"/>
              </w:rPr>
            </w:pPr>
            <w:r w:rsidRPr="007A7FB3">
              <w:rPr>
                <w:rFonts w:ascii="Times New Roman" w:hAnsi="Times New Roman"/>
                <w:sz w:val="28"/>
                <w:szCs w:val="28"/>
                <w:lang w:val="ro-MO"/>
              </w:rPr>
              <w:t>Implementarea prezentului proiect nu va necesita cheltuieli financiare de la bugetul de stat</w:t>
            </w:r>
          </w:p>
        </w:tc>
      </w:tr>
      <w:tr w:rsidR="00F64C86" w:rsidRPr="007A7FB3" w:rsidTr="00C57BB7">
        <w:tc>
          <w:tcPr>
            <w:tcW w:w="10349" w:type="dxa"/>
          </w:tcPr>
          <w:p w:rsidR="00F93612" w:rsidRPr="007A7FB3" w:rsidRDefault="00F93612" w:rsidP="00F93612">
            <w:pPr>
              <w:jc w:val="both"/>
              <w:rPr>
                <w:rFonts w:ascii="Times New Roman" w:hAnsi="Times New Roman"/>
                <w:b/>
                <w:sz w:val="28"/>
                <w:szCs w:val="28"/>
              </w:rPr>
            </w:pPr>
            <w:r w:rsidRPr="007A7FB3">
              <w:rPr>
                <w:rFonts w:ascii="Times New Roman" w:hAnsi="Times New Roman"/>
                <w:b/>
                <w:sz w:val="28"/>
                <w:szCs w:val="28"/>
              </w:rPr>
              <w:t>5. Modul de încorporare a actului în cadrul normativ în vigoare</w:t>
            </w:r>
          </w:p>
        </w:tc>
      </w:tr>
      <w:tr w:rsidR="00F64C86" w:rsidRPr="007A7FB3" w:rsidTr="00C57BB7">
        <w:tc>
          <w:tcPr>
            <w:tcW w:w="10349" w:type="dxa"/>
          </w:tcPr>
          <w:p w:rsidR="00F64C86" w:rsidRPr="007A7FB3" w:rsidRDefault="00F93612" w:rsidP="00996BF4">
            <w:pPr>
              <w:jc w:val="both"/>
              <w:rPr>
                <w:rFonts w:ascii="Times New Roman" w:hAnsi="Times New Roman"/>
                <w:sz w:val="28"/>
                <w:szCs w:val="28"/>
              </w:rPr>
            </w:pPr>
            <w:r w:rsidRPr="007A7FB3">
              <w:rPr>
                <w:rFonts w:ascii="Times New Roman" w:hAnsi="Times New Roman"/>
                <w:sz w:val="28"/>
                <w:szCs w:val="28"/>
              </w:rPr>
              <w:t xml:space="preserve">Urmare aprobării proiectului, </w:t>
            </w:r>
            <w:r w:rsidR="00996BF4">
              <w:rPr>
                <w:rFonts w:ascii="Times New Roman" w:hAnsi="Times New Roman"/>
                <w:sz w:val="28"/>
                <w:szCs w:val="28"/>
              </w:rPr>
              <w:t xml:space="preserve">se va </w:t>
            </w:r>
            <w:r w:rsidRPr="007A7FB3">
              <w:rPr>
                <w:rFonts w:ascii="Times New Roman" w:hAnsi="Times New Roman"/>
                <w:sz w:val="28"/>
                <w:szCs w:val="28"/>
              </w:rPr>
              <w:t>abrog</w:t>
            </w:r>
            <w:r w:rsidR="00996BF4">
              <w:rPr>
                <w:rFonts w:ascii="Times New Roman" w:hAnsi="Times New Roman"/>
                <w:sz w:val="28"/>
                <w:szCs w:val="28"/>
              </w:rPr>
              <w:t>a Hotărîrea Guvernului cu privire la Consiliul consultativ pe lîngă Ministerul Finanțelor nr.128/2008</w:t>
            </w:r>
            <w:r w:rsidRPr="007A7FB3">
              <w:rPr>
                <w:rFonts w:ascii="Times New Roman" w:hAnsi="Times New Roman"/>
                <w:sz w:val="28"/>
                <w:szCs w:val="28"/>
              </w:rPr>
              <w:t>.</w:t>
            </w:r>
          </w:p>
        </w:tc>
      </w:tr>
      <w:tr w:rsidR="0099278E" w:rsidRPr="007A7FB3" w:rsidTr="00C57BB7">
        <w:tc>
          <w:tcPr>
            <w:tcW w:w="10349" w:type="dxa"/>
          </w:tcPr>
          <w:p w:rsidR="0099278E" w:rsidRPr="007A7FB3" w:rsidRDefault="0099278E" w:rsidP="0099278E">
            <w:pPr>
              <w:jc w:val="both"/>
              <w:rPr>
                <w:rFonts w:ascii="Times New Roman" w:hAnsi="Times New Roman"/>
                <w:sz w:val="28"/>
                <w:szCs w:val="28"/>
              </w:rPr>
            </w:pPr>
            <w:r w:rsidRPr="007A7FB3">
              <w:rPr>
                <w:rFonts w:ascii="Times New Roman" w:hAnsi="Times New Roman"/>
                <w:b/>
                <w:sz w:val="28"/>
                <w:szCs w:val="28"/>
              </w:rPr>
              <w:t>6. Avizarea și consultarea publică a proiectului</w:t>
            </w:r>
            <w:r w:rsidRPr="007A7FB3">
              <w:rPr>
                <w:rFonts w:ascii="Times New Roman" w:hAnsi="Times New Roman"/>
                <w:sz w:val="28"/>
                <w:szCs w:val="28"/>
              </w:rPr>
              <w:t xml:space="preserve">  </w:t>
            </w:r>
          </w:p>
        </w:tc>
      </w:tr>
      <w:tr w:rsidR="0099278E" w:rsidRPr="007A7FB3" w:rsidTr="00C57BB7">
        <w:tc>
          <w:tcPr>
            <w:tcW w:w="10349" w:type="dxa"/>
          </w:tcPr>
          <w:p w:rsidR="00966333" w:rsidRPr="007A7FB3" w:rsidRDefault="0099278E" w:rsidP="00B96038">
            <w:pPr>
              <w:jc w:val="both"/>
              <w:rPr>
                <w:rFonts w:ascii="Times New Roman" w:hAnsi="Times New Roman"/>
                <w:sz w:val="28"/>
                <w:szCs w:val="28"/>
              </w:rPr>
            </w:pPr>
            <w:r w:rsidRPr="007A7FB3">
              <w:rPr>
                <w:rFonts w:ascii="Times New Roman" w:hAnsi="Times New Roman"/>
                <w:sz w:val="28"/>
                <w:szCs w:val="28"/>
              </w:rPr>
              <w:t xml:space="preserve">   În scopul respectării prevederilor Legii nr. 239</w:t>
            </w:r>
            <w:r w:rsidR="002C582F" w:rsidRPr="007A7FB3">
              <w:rPr>
                <w:rFonts w:ascii="Times New Roman" w:hAnsi="Times New Roman"/>
                <w:sz w:val="28"/>
                <w:szCs w:val="28"/>
              </w:rPr>
              <w:t>/</w:t>
            </w:r>
            <w:r w:rsidRPr="007A7FB3">
              <w:rPr>
                <w:rFonts w:ascii="Times New Roman" w:hAnsi="Times New Roman"/>
                <w:sz w:val="28"/>
                <w:szCs w:val="28"/>
              </w:rPr>
              <w:t xml:space="preserve">2008 privind transparenţa în procesul decizional, proiectul de </w:t>
            </w:r>
            <w:r w:rsidR="00B96038">
              <w:rPr>
                <w:rFonts w:ascii="Times New Roman" w:hAnsi="Times New Roman"/>
                <w:sz w:val="28"/>
                <w:szCs w:val="28"/>
              </w:rPr>
              <w:t>Ordin al ministrului finanțelor</w:t>
            </w:r>
            <w:r w:rsidR="001477D2">
              <w:rPr>
                <w:rFonts w:ascii="Times New Roman" w:hAnsi="Times New Roman"/>
                <w:sz w:val="28"/>
                <w:szCs w:val="28"/>
              </w:rPr>
              <w:t xml:space="preserve"> și</w:t>
            </w:r>
            <w:r w:rsidRPr="007A7FB3">
              <w:rPr>
                <w:rFonts w:ascii="Times New Roman" w:hAnsi="Times New Roman"/>
                <w:sz w:val="28"/>
                <w:szCs w:val="28"/>
              </w:rPr>
              <w:t xml:space="preserve"> nota informativă, </w:t>
            </w:r>
            <w:r w:rsidR="00CE732A">
              <w:rPr>
                <w:rFonts w:ascii="Times New Roman" w:hAnsi="Times New Roman"/>
                <w:sz w:val="28"/>
                <w:szCs w:val="28"/>
              </w:rPr>
              <w:t xml:space="preserve">se </w:t>
            </w:r>
            <w:r w:rsidRPr="007A7FB3">
              <w:rPr>
                <w:rFonts w:ascii="Times New Roman" w:hAnsi="Times New Roman"/>
                <w:sz w:val="28"/>
                <w:szCs w:val="28"/>
              </w:rPr>
              <w:t xml:space="preserve"> plas</w:t>
            </w:r>
            <w:r w:rsidR="00CE732A">
              <w:rPr>
                <w:rFonts w:ascii="Times New Roman" w:hAnsi="Times New Roman"/>
                <w:sz w:val="28"/>
                <w:szCs w:val="28"/>
              </w:rPr>
              <w:t>ează</w:t>
            </w:r>
            <w:r w:rsidRPr="007A7FB3">
              <w:rPr>
                <w:rFonts w:ascii="Times New Roman" w:hAnsi="Times New Roman"/>
                <w:sz w:val="28"/>
                <w:szCs w:val="28"/>
              </w:rPr>
              <w:t xml:space="preserve"> pe</w:t>
            </w:r>
            <w:r w:rsidR="001477D2">
              <w:rPr>
                <w:rFonts w:ascii="Times New Roman" w:hAnsi="Times New Roman"/>
                <w:sz w:val="28"/>
                <w:szCs w:val="28"/>
              </w:rPr>
              <w:t>ntru consultări publice</w:t>
            </w:r>
            <w:r w:rsidRPr="007A7FB3">
              <w:rPr>
                <w:rFonts w:ascii="Times New Roman" w:hAnsi="Times New Roman"/>
                <w:sz w:val="28"/>
                <w:szCs w:val="28"/>
              </w:rPr>
              <w:t xml:space="preserve"> pe pagina web a Ministerului Finanţelor www.mf.gov.md (compartimentul „Transparenţa decizională”  subcompartimentul „Procesul decizional”).  </w:t>
            </w:r>
          </w:p>
        </w:tc>
      </w:tr>
    </w:tbl>
    <w:p w:rsidR="00E56648" w:rsidRPr="007A7FB3" w:rsidRDefault="002B43C1" w:rsidP="002B43C1">
      <w:pPr>
        <w:spacing w:after="0" w:line="240" w:lineRule="auto"/>
        <w:jc w:val="both"/>
        <w:rPr>
          <w:b/>
          <w:sz w:val="28"/>
          <w:szCs w:val="28"/>
        </w:rPr>
      </w:pPr>
      <w:r w:rsidRPr="007A7FB3">
        <w:rPr>
          <w:b/>
          <w:sz w:val="28"/>
          <w:szCs w:val="28"/>
        </w:rPr>
        <w:t xml:space="preserve">        </w:t>
      </w:r>
    </w:p>
    <w:p w:rsidR="00415638" w:rsidRDefault="00415638" w:rsidP="007B49CD">
      <w:pPr>
        <w:spacing w:after="0" w:line="240" w:lineRule="auto"/>
        <w:jc w:val="both"/>
        <w:rPr>
          <w:rFonts w:ascii="Times New Roman" w:hAnsi="Times New Roman" w:cs="Times New Roman"/>
          <w:b/>
          <w:sz w:val="28"/>
          <w:szCs w:val="28"/>
        </w:rPr>
      </w:pPr>
    </w:p>
    <w:p w:rsidR="006502CB" w:rsidRPr="006502CB" w:rsidRDefault="007B49CD" w:rsidP="007B49C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502CB" w:rsidRPr="006502CB">
        <w:rPr>
          <w:rFonts w:ascii="Times New Roman" w:hAnsi="Times New Roman" w:cs="Times New Roman"/>
          <w:b/>
          <w:sz w:val="28"/>
          <w:szCs w:val="28"/>
        </w:rPr>
        <w:t>Șef  Direcție politici  fiscale și vamale,</w:t>
      </w:r>
    </w:p>
    <w:p w:rsidR="007B49CD" w:rsidRDefault="007B49CD" w:rsidP="007B49C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împuternicit cu exercitarea</w:t>
      </w:r>
    </w:p>
    <w:p w:rsidR="003B3CC2" w:rsidRDefault="007B49CD" w:rsidP="00CE732A">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 </w:t>
      </w:r>
      <w:r w:rsidR="006502CB" w:rsidRPr="007B49CD">
        <w:rPr>
          <w:rFonts w:ascii="Times New Roman" w:hAnsi="Times New Roman" w:cs="Times New Roman"/>
          <w:b/>
          <w:i/>
          <w:sz w:val="28"/>
          <w:szCs w:val="28"/>
        </w:rPr>
        <w:t>funcției de Secretar de stat</w:t>
      </w:r>
      <w:r w:rsidR="006502CB" w:rsidRPr="006502C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502CB" w:rsidRPr="006502CB">
        <w:rPr>
          <w:rFonts w:ascii="Times New Roman" w:hAnsi="Times New Roman" w:cs="Times New Roman"/>
          <w:b/>
          <w:sz w:val="28"/>
          <w:szCs w:val="28"/>
        </w:rPr>
        <w:t xml:space="preserve"> Dorel NOROC</w:t>
      </w:r>
    </w:p>
    <w:sectPr w:rsidR="003B3CC2" w:rsidSect="00216FC8">
      <w:pgSz w:w="11906" w:h="16838"/>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C05E0"/>
    <w:multiLevelType w:val="hybridMultilevel"/>
    <w:tmpl w:val="D3ECA9E8"/>
    <w:lvl w:ilvl="0" w:tplc="C7E29D94">
      <w:start w:val="3"/>
      <w:numFmt w:val="bullet"/>
      <w:lvlText w:val="-"/>
      <w:lvlJc w:val="left"/>
      <w:pPr>
        <w:ind w:left="640" w:hanging="360"/>
      </w:pPr>
      <w:rPr>
        <w:rFonts w:ascii="Times New Roman" w:eastAsiaTheme="minorHAnsi" w:hAnsi="Times New Roman" w:cs="Times New Roman" w:hint="default"/>
      </w:rPr>
    </w:lvl>
    <w:lvl w:ilvl="1" w:tplc="04180003" w:tentative="1">
      <w:start w:val="1"/>
      <w:numFmt w:val="bullet"/>
      <w:lvlText w:val="o"/>
      <w:lvlJc w:val="left"/>
      <w:pPr>
        <w:ind w:left="1360" w:hanging="360"/>
      </w:pPr>
      <w:rPr>
        <w:rFonts w:ascii="Courier New" w:hAnsi="Courier New" w:cs="Courier New" w:hint="default"/>
      </w:rPr>
    </w:lvl>
    <w:lvl w:ilvl="2" w:tplc="04180005" w:tentative="1">
      <w:start w:val="1"/>
      <w:numFmt w:val="bullet"/>
      <w:lvlText w:val=""/>
      <w:lvlJc w:val="left"/>
      <w:pPr>
        <w:ind w:left="2080" w:hanging="360"/>
      </w:pPr>
      <w:rPr>
        <w:rFonts w:ascii="Wingdings" w:hAnsi="Wingdings" w:hint="default"/>
      </w:rPr>
    </w:lvl>
    <w:lvl w:ilvl="3" w:tplc="04180001" w:tentative="1">
      <w:start w:val="1"/>
      <w:numFmt w:val="bullet"/>
      <w:lvlText w:val=""/>
      <w:lvlJc w:val="left"/>
      <w:pPr>
        <w:ind w:left="2800" w:hanging="360"/>
      </w:pPr>
      <w:rPr>
        <w:rFonts w:ascii="Symbol" w:hAnsi="Symbol" w:hint="default"/>
      </w:rPr>
    </w:lvl>
    <w:lvl w:ilvl="4" w:tplc="04180003" w:tentative="1">
      <w:start w:val="1"/>
      <w:numFmt w:val="bullet"/>
      <w:lvlText w:val="o"/>
      <w:lvlJc w:val="left"/>
      <w:pPr>
        <w:ind w:left="3520" w:hanging="360"/>
      </w:pPr>
      <w:rPr>
        <w:rFonts w:ascii="Courier New" w:hAnsi="Courier New" w:cs="Courier New" w:hint="default"/>
      </w:rPr>
    </w:lvl>
    <w:lvl w:ilvl="5" w:tplc="04180005" w:tentative="1">
      <w:start w:val="1"/>
      <w:numFmt w:val="bullet"/>
      <w:lvlText w:val=""/>
      <w:lvlJc w:val="left"/>
      <w:pPr>
        <w:ind w:left="4240" w:hanging="360"/>
      </w:pPr>
      <w:rPr>
        <w:rFonts w:ascii="Wingdings" w:hAnsi="Wingdings" w:hint="default"/>
      </w:rPr>
    </w:lvl>
    <w:lvl w:ilvl="6" w:tplc="04180001" w:tentative="1">
      <w:start w:val="1"/>
      <w:numFmt w:val="bullet"/>
      <w:lvlText w:val=""/>
      <w:lvlJc w:val="left"/>
      <w:pPr>
        <w:ind w:left="4960" w:hanging="360"/>
      </w:pPr>
      <w:rPr>
        <w:rFonts w:ascii="Symbol" w:hAnsi="Symbol" w:hint="default"/>
      </w:rPr>
    </w:lvl>
    <w:lvl w:ilvl="7" w:tplc="04180003" w:tentative="1">
      <w:start w:val="1"/>
      <w:numFmt w:val="bullet"/>
      <w:lvlText w:val="o"/>
      <w:lvlJc w:val="left"/>
      <w:pPr>
        <w:ind w:left="5680" w:hanging="360"/>
      </w:pPr>
      <w:rPr>
        <w:rFonts w:ascii="Courier New" w:hAnsi="Courier New" w:cs="Courier New" w:hint="default"/>
      </w:rPr>
    </w:lvl>
    <w:lvl w:ilvl="8" w:tplc="04180005" w:tentative="1">
      <w:start w:val="1"/>
      <w:numFmt w:val="bullet"/>
      <w:lvlText w:val=""/>
      <w:lvlJc w:val="left"/>
      <w:pPr>
        <w:ind w:left="6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BD"/>
    <w:rsid w:val="000B52CC"/>
    <w:rsid w:val="000C729D"/>
    <w:rsid w:val="000F3002"/>
    <w:rsid w:val="00112273"/>
    <w:rsid w:val="001477D2"/>
    <w:rsid w:val="001531A1"/>
    <w:rsid w:val="0016443F"/>
    <w:rsid w:val="00180BFF"/>
    <w:rsid w:val="001851EA"/>
    <w:rsid w:val="001A304F"/>
    <w:rsid w:val="001E733C"/>
    <w:rsid w:val="001E7590"/>
    <w:rsid w:val="001F5080"/>
    <w:rsid w:val="00216FC8"/>
    <w:rsid w:val="00256135"/>
    <w:rsid w:val="00277A43"/>
    <w:rsid w:val="00294191"/>
    <w:rsid w:val="00294FC7"/>
    <w:rsid w:val="002A199F"/>
    <w:rsid w:val="002B43C1"/>
    <w:rsid w:val="002C582F"/>
    <w:rsid w:val="002E346F"/>
    <w:rsid w:val="0031166D"/>
    <w:rsid w:val="0039382D"/>
    <w:rsid w:val="003B3CC2"/>
    <w:rsid w:val="003C2CE6"/>
    <w:rsid w:val="00415638"/>
    <w:rsid w:val="00422703"/>
    <w:rsid w:val="00465B38"/>
    <w:rsid w:val="004B0BE5"/>
    <w:rsid w:val="004B3D60"/>
    <w:rsid w:val="004E0FF1"/>
    <w:rsid w:val="004E52A1"/>
    <w:rsid w:val="004F2321"/>
    <w:rsid w:val="00507CBD"/>
    <w:rsid w:val="0051146B"/>
    <w:rsid w:val="00522E3C"/>
    <w:rsid w:val="00526D11"/>
    <w:rsid w:val="00533EF7"/>
    <w:rsid w:val="00555F1D"/>
    <w:rsid w:val="00563BBC"/>
    <w:rsid w:val="005D692D"/>
    <w:rsid w:val="005E6BC3"/>
    <w:rsid w:val="005F5A04"/>
    <w:rsid w:val="005F64CB"/>
    <w:rsid w:val="005F79C9"/>
    <w:rsid w:val="00607DA5"/>
    <w:rsid w:val="0061089E"/>
    <w:rsid w:val="00613F32"/>
    <w:rsid w:val="006502CB"/>
    <w:rsid w:val="00655222"/>
    <w:rsid w:val="00696FC0"/>
    <w:rsid w:val="006C39BF"/>
    <w:rsid w:val="006D38FB"/>
    <w:rsid w:val="006D5142"/>
    <w:rsid w:val="006F5AB3"/>
    <w:rsid w:val="00725B5D"/>
    <w:rsid w:val="00732BCB"/>
    <w:rsid w:val="007428B1"/>
    <w:rsid w:val="00754203"/>
    <w:rsid w:val="00771D7A"/>
    <w:rsid w:val="00780288"/>
    <w:rsid w:val="00796D06"/>
    <w:rsid w:val="007A7FB3"/>
    <w:rsid w:val="007B49CD"/>
    <w:rsid w:val="007B7712"/>
    <w:rsid w:val="00802DCF"/>
    <w:rsid w:val="00875684"/>
    <w:rsid w:val="00876402"/>
    <w:rsid w:val="008A79BE"/>
    <w:rsid w:val="008C6DF0"/>
    <w:rsid w:val="008E1D81"/>
    <w:rsid w:val="00904E7A"/>
    <w:rsid w:val="00960D22"/>
    <w:rsid w:val="00966333"/>
    <w:rsid w:val="0099278E"/>
    <w:rsid w:val="00996BF4"/>
    <w:rsid w:val="009C7947"/>
    <w:rsid w:val="00A368C9"/>
    <w:rsid w:val="00A44BCD"/>
    <w:rsid w:val="00A44CC5"/>
    <w:rsid w:val="00B44F03"/>
    <w:rsid w:val="00B56790"/>
    <w:rsid w:val="00B578A1"/>
    <w:rsid w:val="00B96038"/>
    <w:rsid w:val="00B962EE"/>
    <w:rsid w:val="00BD34E7"/>
    <w:rsid w:val="00C517C4"/>
    <w:rsid w:val="00C57BB7"/>
    <w:rsid w:val="00C97F7C"/>
    <w:rsid w:val="00CE2B05"/>
    <w:rsid w:val="00CE732A"/>
    <w:rsid w:val="00D22FE7"/>
    <w:rsid w:val="00D45762"/>
    <w:rsid w:val="00D61335"/>
    <w:rsid w:val="00D8520B"/>
    <w:rsid w:val="00DD1878"/>
    <w:rsid w:val="00DF7E83"/>
    <w:rsid w:val="00E56648"/>
    <w:rsid w:val="00E871CF"/>
    <w:rsid w:val="00EB3016"/>
    <w:rsid w:val="00F42092"/>
    <w:rsid w:val="00F62522"/>
    <w:rsid w:val="00F64C86"/>
    <w:rsid w:val="00F74819"/>
    <w:rsid w:val="00F93612"/>
    <w:rsid w:val="00FC0EF7"/>
    <w:rsid w:val="00FC5D5F"/>
    <w:rsid w:val="00FD0E42"/>
    <w:rsid w:val="00FF66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3002"/>
    <w:pPr>
      <w:ind w:left="720"/>
      <w:contextualSpacing/>
    </w:pPr>
  </w:style>
  <w:style w:type="paragraph" w:styleId="a5">
    <w:name w:val="No Spacing"/>
    <w:uiPriority w:val="1"/>
    <w:qFormat/>
    <w:rsid w:val="00533EF7"/>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3002"/>
    <w:pPr>
      <w:ind w:left="720"/>
      <w:contextualSpacing/>
    </w:pPr>
  </w:style>
  <w:style w:type="paragraph" w:styleId="a5">
    <w:name w:val="No Spacing"/>
    <w:uiPriority w:val="1"/>
    <w:qFormat/>
    <w:rsid w:val="00533EF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411</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cemertansi</dc:creator>
  <cp:keywords/>
  <dc:description/>
  <cp:lastModifiedBy>cemertansi</cp:lastModifiedBy>
  <cp:revision>123</cp:revision>
  <cp:lastPrinted>2018-10-15T11:07:00Z</cp:lastPrinted>
  <dcterms:created xsi:type="dcterms:W3CDTF">2018-02-22T13:26:00Z</dcterms:created>
  <dcterms:modified xsi:type="dcterms:W3CDTF">2019-04-01T11:04:00Z</dcterms:modified>
</cp:coreProperties>
</file>