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82" w:rsidRPr="001F6905" w:rsidRDefault="00742CE4" w:rsidP="00742CE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1F6905">
        <w:rPr>
          <w:rFonts w:ascii="Times New Roman" w:hAnsi="Times New Roman" w:cs="Times New Roman"/>
          <w:b/>
          <w:sz w:val="26"/>
          <w:szCs w:val="26"/>
          <w:lang w:val="ro-MD"/>
        </w:rPr>
        <w:t>NOTĂ DE ÎNTEMEIERE</w:t>
      </w:r>
    </w:p>
    <w:p w:rsidR="00464F34" w:rsidRPr="001F6905" w:rsidRDefault="00464F34" w:rsidP="00742CE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464F34" w:rsidRPr="00D47912" w:rsidRDefault="00464F34" w:rsidP="00354CF8">
      <w:pPr>
        <w:spacing w:after="0"/>
        <w:ind w:right="115"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E4EF8">
        <w:rPr>
          <w:rFonts w:ascii="Times New Roman" w:hAnsi="Times New Roman"/>
          <w:b/>
          <w:sz w:val="26"/>
          <w:szCs w:val="26"/>
          <w:lang w:val="ro-MD"/>
        </w:rPr>
        <w:t xml:space="preserve">la proiectul </w:t>
      </w:r>
      <w:r w:rsidR="00594009" w:rsidRPr="00FE4EF8">
        <w:rPr>
          <w:rFonts w:ascii="Times New Roman" w:hAnsi="Times New Roman"/>
          <w:b/>
          <w:sz w:val="26"/>
          <w:szCs w:val="26"/>
          <w:lang w:val="ro-MD"/>
        </w:rPr>
        <w:t xml:space="preserve">Ordinului Ministerului Finanțelor </w:t>
      </w:r>
      <w:r w:rsidR="00354CF8" w:rsidRPr="00FE4EF8">
        <w:rPr>
          <w:rFonts w:ascii="Times New Roman" w:hAnsi="Times New Roman"/>
          <w:b/>
          <w:sz w:val="26"/>
          <w:szCs w:val="26"/>
          <w:lang w:val="ro-MD"/>
        </w:rPr>
        <w:t xml:space="preserve">privind aprobarea </w:t>
      </w:r>
      <w:r w:rsidR="00FE4EF8" w:rsidRPr="00FE4EF8">
        <w:rPr>
          <w:rFonts w:ascii="Times New Roman" w:hAnsi="Times New Roman"/>
          <w:b/>
          <w:sz w:val="26"/>
          <w:szCs w:val="26"/>
          <w:lang w:val="ro-MD"/>
        </w:rPr>
        <w:t>f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ormularul</w:t>
      </w:r>
      <w:proofErr w:type="spellEnd"/>
      <w:r w:rsidR="00FE4EF8" w:rsidRPr="00FE4EF8">
        <w:rPr>
          <w:rFonts w:ascii="Times New Roman" w:hAnsi="Times New Roman" w:cs="Times New Roman"/>
          <w:b/>
          <w:sz w:val="26"/>
          <w:szCs w:val="26"/>
          <w:lang w:val="ro-RO"/>
        </w:rPr>
        <w:t>ui</w:t>
      </w:r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-tip Forma IALS18</w:t>
      </w:r>
      <w:r w:rsidR="00FE4EF8" w:rsidRPr="00FE4EF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privind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salariul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şi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alte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plăţi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efectuate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către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angajator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în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folosul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angajaţilor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precum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şi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plăţile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achitate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rezidenţilor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din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alte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surse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venit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decât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salariul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şi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impozitul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pe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venit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reţinut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din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aceste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plăţi</w:t>
      </w:r>
      <w:proofErr w:type="spellEnd"/>
      <w:r w:rsidR="00FE4EF8" w:rsidRPr="00FE4EF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şi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Modul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completare</w:t>
      </w:r>
      <w:proofErr w:type="spellEnd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 </w:t>
      </w:r>
      <w:proofErr w:type="spellStart"/>
      <w:r w:rsidR="00FE4EF8" w:rsidRPr="00D47912">
        <w:rPr>
          <w:rFonts w:ascii="Times New Roman" w:hAnsi="Times New Roman" w:cs="Times New Roman"/>
          <w:b/>
          <w:sz w:val="26"/>
          <w:szCs w:val="26"/>
          <w:lang w:val="en-US"/>
        </w:rPr>
        <w:t>acestuia</w:t>
      </w:r>
      <w:proofErr w:type="spellEnd"/>
    </w:p>
    <w:p w:rsidR="00FE4EF8" w:rsidRPr="00FE4EF8" w:rsidRDefault="00FE4EF8" w:rsidP="00354CF8">
      <w:pPr>
        <w:spacing w:after="0"/>
        <w:ind w:right="115" w:firstLine="567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F201ED" w:rsidRDefault="00F201ED" w:rsidP="005132A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i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P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roiect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ul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Ordin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ului </w:t>
      </w:r>
      <w:r w:rsidR="0061549D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nominalizat 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fost elaborat în 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vederea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aducerii în concordanță 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</w:t>
      </w:r>
      <w:r w:rsidR="00E46BF7">
        <w:rPr>
          <w:rFonts w:ascii="Times New Roman" w:eastAsia="Times New Roman" w:hAnsi="Times New Roman"/>
          <w:sz w:val="26"/>
          <w:szCs w:val="26"/>
          <w:lang w:val="ro-MD" w:eastAsia="ru-RU"/>
        </w:rPr>
        <w:t>acestuia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5D45B2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cu </w:t>
      </w:r>
      <w:r w:rsidR="00E97893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modificările </w:t>
      </w:r>
      <w:r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și completările </w:t>
      </w:r>
      <w:r w:rsidR="00015A4D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>operate la</w:t>
      </w:r>
      <w:r w:rsidR="00FA6886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015A4D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>Codul fiscal</w:t>
      </w:r>
      <w:r w:rsidR="00354CF8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și la Legea pentru punerea în aplicare a titlurilor I și II ale Codului Fiscal nr.1164-XIII din 24 aprilie 1997</w:t>
      </w:r>
      <w:r w:rsidR="005D45B2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5D45B2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(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Legea cu privire la modificarea și completarea unor acte legislative nr.</w:t>
      </w:r>
      <w:r w:rsidR="00D47912" w:rsidRPr="00D47912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 xml:space="preserve">178 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din </w:t>
      </w:r>
      <w:r w:rsidR="00D47912" w:rsidRPr="00D47912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 xml:space="preserve">26 </w:t>
      </w:r>
      <w:proofErr w:type="spellStart"/>
      <w:r w:rsidR="00D47912" w:rsidRPr="00D47912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i</w:t>
      </w:r>
      <w:r w:rsidR="00D47912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ulie</w:t>
      </w:r>
      <w:proofErr w:type="spellEnd"/>
      <w:r w:rsidR="00D47912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 xml:space="preserve"> </w:t>
      </w:r>
      <w:r w:rsidR="00354CF8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2018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(Monitorul Oficial al </w:t>
      </w:r>
      <w:r w:rsidR="007E7995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Rep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ublicii Moldova</w:t>
      </w:r>
      <w:r w:rsidR="005813AF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,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</w:t>
      </w:r>
      <w:r w:rsidR="005813AF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201</w:t>
      </w:r>
      <w:r w:rsidR="00354CF8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8</w:t>
      </w:r>
      <w:r w:rsidR="005813AF"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, 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nr.</w:t>
      </w:r>
      <w:r w:rsidR="00D47912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309-320</w:t>
      </w:r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, art.</w:t>
      </w:r>
      <w:r w:rsidR="00D47912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496</w:t>
      </w:r>
      <w:bookmarkStart w:id="0" w:name="_GoBack"/>
      <w:bookmarkEnd w:id="0"/>
      <w:r w:rsidRPr="007C485B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).</w:t>
      </w:r>
    </w:p>
    <w:p w:rsidR="004E04B1" w:rsidRDefault="004E04B1" w:rsidP="004E04B1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Dat fiind faptul 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că </w:t>
      </w:r>
      <w:r>
        <w:rPr>
          <w:rFonts w:ascii="Times New Roman" w:eastAsia="Times New Roman" w:hAnsi="Times New Roman"/>
          <w:sz w:val="26"/>
          <w:szCs w:val="26"/>
          <w:lang w:val="ro-RO" w:eastAsia="ru-RU"/>
        </w:rPr>
        <w:t>a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fost abrogat art.24 alin.(11) din Legea pentru punerea în aplicare a </w:t>
      </w:r>
      <w:r w:rsidRPr="00AC1CAB">
        <w:rPr>
          <w:rFonts w:ascii="Times New Roman" w:eastAsia="Times New Roman" w:hAnsi="Times New Roman"/>
          <w:sz w:val="26"/>
          <w:szCs w:val="26"/>
          <w:lang w:val="ro-MD" w:eastAsia="ru-RU"/>
        </w:rPr>
        <w:t>titlurilor I și II ale Codului Fiscal nr.1164-XIII din 24 aprilie 1997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, care acorda dreptul contribuabililor de </w:t>
      </w:r>
      <w:r w:rsidRPr="00F05F67">
        <w:rPr>
          <w:rFonts w:ascii="Times New Roman" w:eastAsia="Times New Roman" w:hAnsi="Times New Roman"/>
          <w:sz w:val="26"/>
          <w:szCs w:val="26"/>
          <w:lang w:val="ro-MD" w:eastAsia="ru-RU"/>
        </w:rPr>
        <w:t>a beneficia de scutirile stipulate din art.33-35 din Codul fiscal nefolosite în anul precedent</w:t>
      </w:r>
      <w:r w:rsidR="00F05F67" w:rsidRPr="00F05F67">
        <w:rPr>
          <w:rFonts w:ascii="Times New Roman" w:eastAsia="Times New Roman" w:hAnsi="Times New Roman"/>
          <w:sz w:val="26"/>
          <w:szCs w:val="26"/>
          <w:lang w:val="ro-MD" w:eastAsia="ru-RU"/>
        </w:rPr>
        <w:t>, a apă</w:t>
      </w:r>
      <w:r w:rsidRPr="00F05F67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rut necesitatea de </w:t>
      </w:r>
      <w:r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>elaborare</w:t>
      </w:r>
      <w:r w:rsidR="00F05F67"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  <w:r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a </w:t>
      </w:r>
      <w:r w:rsidR="00F05F67"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unui nou </w:t>
      </w:r>
      <w:r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>formular</w:t>
      </w:r>
      <w:r w:rsidR="00F05F67"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>-tip</w:t>
      </w:r>
      <w:r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privind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salariul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alte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plăţi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efectuate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către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angajator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folosul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angajaţilor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precum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plăţile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achitate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rezidenţilor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alte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surse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decât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salariul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impozitul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venit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reţinut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din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aceste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plăţi</w:t>
      </w:r>
      <w:proofErr w:type="spellEnd"/>
      <w:r w:rsidR="00F05F67" w:rsidRPr="00F05F6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Modul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completare</w:t>
      </w:r>
      <w:proofErr w:type="spellEnd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F05F67" w:rsidRPr="00D47912">
        <w:rPr>
          <w:rFonts w:ascii="Times New Roman" w:hAnsi="Times New Roman" w:cs="Times New Roman"/>
          <w:sz w:val="26"/>
          <w:szCs w:val="26"/>
          <w:lang w:val="en-US"/>
        </w:rPr>
        <w:t>acestuia</w:t>
      </w:r>
      <w:proofErr w:type="spellEnd"/>
      <w:r w:rsidR="00F05F67" w:rsidRPr="00F05F67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(Forma IALS18).</w:t>
      </w:r>
    </w:p>
    <w:p w:rsidR="004E04B1" w:rsidRDefault="00F537E8" w:rsidP="004E04B1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În aceiași ordine de idei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>, întru admin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>istrarea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mai eficient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>ă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a pers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>oanelor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>întreț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>inute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>,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a fost necesară divizarea acestora dup</w:t>
      </w:r>
      <w:r w:rsidR="00F05F67">
        <w:rPr>
          <w:rFonts w:ascii="Times New Roman" w:eastAsia="Times New Roman" w:hAnsi="Times New Roman"/>
          <w:sz w:val="26"/>
          <w:szCs w:val="26"/>
          <w:lang w:val="ro-RO" w:eastAsia="ru-RU"/>
        </w:rPr>
        <w:t>ă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categoria scutirii prin completarea </w:t>
      </w:r>
      <w:r w:rsidR="000A1016">
        <w:rPr>
          <w:rFonts w:ascii="Times New Roman" w:eastAsia="Times New Roman" w:hAnsi="Times New Roman"/>
          <w:sz w:val="26"/>
          <w:szCs w:val="26"/>
          <w:lang w:val="ro-RO" w:eastAsia="ru-RU"/>
        </w:rPr>
        <w:t>în Informația privind persoanele întreținute cu o col. nouă (Codul fiscal al persoanei întreținute pentru care se acordă categoria scutirii H)</w:t>
      </w:r>
      <w:r w:rsidR="006034E2">
        <w:rPr>
          <w:rFonts w:ascii="Times New Roman" w:eastAsia="Times New Roman" w:hAnsi="Times New Roman"/>
          <w:sz w:val="26"/>
          <w:szCs w:val="26"/>
          <w:lang w:val="ro-RO" w:eastAsia="ru-RU"/>
        </w:rPr>
        <w:t>.</w:t>
      </w:r>
      <w:r w:rsidR="004E04B1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</w:t>
      </w:r>
    </w:p>
    <w:p w:rsidR="007C485B" w:rsidRPr="007C485B" w:rsidRDefault="00F537E8" w:rsidP="00354CF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RO" w:eastAsia="ru-RU"/>
        </w:rPr>
        <w:t>Totodată, î</w:t>
      </w:r>
      <w:r w:rsidR="00326558" w:rsidRPr="007C485B">
        <w:rPr>
          <w:rFonts w:ascii="Times New Roman" w:eastAsia="Times New Roman" w:hAnsi="Times New Roman"/>
          <w:sz w:val="26"/>
          <w:szCs w:val="26"/>
          <w:lang w:val="ro-RO" w:eastAsia="ru-RU"/>
        </w:rPr>
        <w:t>n conformitate cu prevederile art</w:t>
      </w:r>
      <w:r w:rsidR="00354CF8"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.49 din Legea pentru punerea în aplicare a titlurilor I și II ale Codului Fiscal nr.1164-XIII din 24 aprilie 1997, </w:t>
      </w:r>
      <w:r w:rsidR="007C485B" w:rsidRPr="007C485B">
        <w:rPr>
          <w:rFonts w:ascii="Times New Roman" w:hAnsi="Times New Roman" w:cs="Times New Roman"/>
          <w:sz w:val="26"/>
          <w:szCs w:val="26"/>
          <w:lang w:val="ro-MD" w:eastAsia="ru-RU"/>
        </w:rPr>
        <w:t xml:space="preserve">perioadă de prezentare a Notei de informare </w:t>
      </w:r>
      <w:r w:rsidR="007C485B" w:rsidRPr="00D47912">
        <w:rPr>
          <w:rFonts w:ascii="Times New Roman" w:hAnsi="Times New Roman" w:cs="Times New Roman"/>
          <w:sz w:val="26"/>
          <w:szCs w:val="26"/>
          <w:lang w:val="en-US"/>
        </w:rPr>
        <w:t>(Forma IALS18)</w:t>
      </w:r>
      <w:r w:rsidR="007C485B" w:rsidRPr="007C485B">
        <w:rPr>
          <w:rFonts w:ascii="Times New Roman" w:hAnsi="Times New Roman" w:cs="Times New Roman"/>
          <w:sz w:val="26"/>
          <w:szCs w:val="26"/>
          <w:lang w:val="ro-MD" w:eastAsia="ru-RU"/>
        </w:rPr>
        <w:t xml:space="preserve"> a perioadei fiscale 2018 este etapa II</w:t>
      </w:r>
      <w:r w:rsidR="00FE4EF8">
        <w:rPr>
          <w:rFonts w:ascii="Times New Roman" w:hAnsi="Times New Roman" w:cs="Times New Roman"/>
          <w:sz w:val="26"/>
          <w:szCs w:val="26"/>
          <w:lang w:val="ro-MD" w:eastAsia="ru-RU"/>
        </w:rPr>
        <w:t>,</w:t>
      </w:r>
      <w:r w:rsidR="007C485B" w:rsidRPr="007C485B">
        <w:rPr>
          <w:rFonts w:ascii="Times New Roman" w:hAnsi="Times New Roman" w:cs="Times New Roman"/>
          <w:sz w:val="26"/>
          <w:szCs w:val="26"/>
          <w:lang w:val="ro-MD" w:eastAsia="ru-RU"/>
        </w:rPr>
        <w:t xml:space="preserve"> </w:t>
      </w:r>
      <w:r w:rsidR="007C485B" w:rsidRPr="00D47912">
        <w:rPr>
          <w:rFonts w:ascii="Times New Roman" w:eastAsia="Batang" w:hAnsi="Times New Roman"/>
          <w:sz w:val="26"/>
          <w:szCs w:val="26"/>
          <w:lang w:val="en-US" w:eastAsia="ru-RU"/>
        </w:rPr>
        <w:t xml:space="preserve">care </w:t>
      </w:r>
      <w:r w:rsidR="007C485B" w:rsidRPr="007C485B">
        <w:rPr>
          <w:rFonts w:ascii="Times New Roman" w:eastAsia="Batang" w:hAnsi="Times New Roman"/>
          <w:sz w:val="26"/>
          <w:szCs w:val="26"/>
          <w:lang w:val="ro-RO" w:eastAsia="ru-RU"/>
        </w:rPr>
        <w:t>începe cu</w:t>
      </w:r>
      <w:r w:rsidR="00FE4EF8">
        <w:rPr>
          <w:rFonts w:ascii="Times New Roman" w:eastAsia="Batang" w:hAnsi="Times New Roman"/>
          <w:sz w:val="26"/>
          <w:szCs w:val="26"/>
          <w:lang w:val="ro-RO" w:eastAsia="ru-RU"/>
        </w:rPr>
        <w:t xml:space="preserve"> </w:t>
      </w:r>
      <w:r w:rsidR="007C485B" w:rsidRPr="007C485B">
        <w:rPr>
          <w:rFonts w:ascii="Times New Roman" w:hAnsi="Times New Roman" w:cs="Times New Roman"/>
          <w:sz w:val="26"/>
          <w:szCs w:val="26"/>
          <w:lang w:val="ro-MD" w:eastAsia="ru-RU"/>
        </w:rPr>
        <w:t>1 octombrie pînă la 31 decembrie 2018.</w:t>
      </w:r>
      <w:r w:rsidR="007C485B" w:rsidRPr="00D47912">
        <w:rPr>
          <w:rFonts w:ascii="Times New Roman" w:eastAsia="Batang" w:hAnsi="Times New Roman"/>
          <w:sz w:val="26"/>
          <w:szCs w:val="26"/>
          <w:lang w:val="en-US" w:eastAsia="ru-RU"/>
        </w:rPr>
        <w:t xml:space="preserve"> </w:t>
      </w:r>
    </w:p>
    <w:p w:rsidR="001F6905" w:rsidRPr="00FE4EF8" w:rsidRDefault="001F6905" w:rsidP="001F6905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Prin urmare, aprobarea proiectului nominalizat va </w:t>
      </w:r>
      <w:r w:rsidRPr="007C485B">
        <w:rPr>
          <w:rFonts w:ascii="Times New Roman" w:eastAsia="Batang" w:hAnsi="Times New Roman"/>
          <w:sz w:val="26"/>
          <w:szCs w:val="26"/>
          <w:lang w:val="ro-MD" w:eastAsia="ru-RU"/>
        </w:rPr>
        <w:t>permite aduce</w:t>
      </w:r>
      <w:r w:rsidR="00B611BB">
        <w:rPr>
          <w:rFonts w:ascii="Times New Roman" w:eastAsia="Batang" w:hAnsi="Times New Roman"/>
          <w:sz w:val="26"/>
          <w:szCs w:val="26"/>
          <w:lang w:val="ro-MD" w:eastAsia="ru-RU"/>
        </w:rPr>
        <w:t>rea</w:t>
      </w:r>
      <w:r w:rsidRPr="007C485B">
        <w:rPr>
          <w:rFonts w:ascii="Times New Roman" w:eastAsia="Batang" w:hAnsi="Times New Roman"/>
          <w:sz w:val="26"/>
          <w:szCs w:val="26"/>
          <w:lang w:val="ro-MD" w:eastAsia="ru-RU"/>
        </w:rPr>
        <w:t xml:space="preserve"> în concordanță modificările și compl</w:t>
      </w:r>
      <w:r w:rsidR="00AA3038" w:rsidRPr="007C485B">
        <w:rPr>
          <w:rFonts w:ascii="Times New Roman" w:eastAsia="Batang" w:hAnsi="Times New Roman"/>
          <w:sz w:val="26"/>
          <w:szCs w:val="26"/>
          <w:lang w:val="ro-MD" w:eastAsia="ru-RU"/>
        </w:rPr>
        <w:t>etările operate la Codul fiscal și la Legea pentru punerea în aplicare a titlurilor I și II ale Codului fiscal nr.1164 din 24 aprilie 1997,</w:t>
      </w:r>
      <w:r w:rsidRPr="007C485B">
        <w:rPr>
          <w:rFonts w:ascii="Times New Roman" w:eastAsia="Batang" w:hAnsi="Times New Roman"/>
          <w:sz w:val="26"/>
          <w:szCs w:val="26"/>
          <w:lang w:val="ro-MD" w:eastAsia="ru-RU"/>
        </w:rPr>
        <w:t xml:space="preserve"> </w:t>
      </w:r>
      <w:r w:rsidR="00FE4EF8">
        <w:rPr>
          <w:rFonts w:ascii="Times New Roman" w:eastAsia="Batang" w:hAnsi="Times New Roman"/>
          <w:sz w:val="26"/>
          <w:szCs w:val="26"/>
          <w:lang w:val="ro-MD" w:eastAsia="ru-RU"/>
        </w:rPr>
        <w:t xml:space="preserve">va </w:t>
      </w:r>
      <w:r w:rsidR="00B611BB">
        <w:rPr>
          <w:rFonts w:ascii="Times New Roman" w:eastAsia="Batang" w:hAnsi="Times New Roman"/>
          <w:sz w:val="26"/>
          <w:szCs w:val="26"/>
          <w:lang w:val="ro-MD" w:eastAsia="ru-RU"/>
        </w:rPr>
        <w:t>favoriza</w:t>
      </w:r>
      <w:r w:rsidR="00FE4EF8">
        <w:rPr>
          <w:rFonts w:ascii="Times New Roman" w:eastAsia="Batang" w:hAnsi="Times New Roman"/>
          <w:sz w:val="26"/>
          <w:szCs w:val="26"/>
          <w:lang w:val="ro-MD" w:eastAsia="ru-RU"/>
        </w:rPr>
        <w:t xml:space="preserve"> </w:t>
      </w:r>
      <w:r w:rsidR="006034E2">
        <w:rPr>
          <w:rFonts w:ascii="Times New Roman" w:eastAsia="Batang" w:hAnsi="Times New Roman"/>
          <w:sz w:val="26"/>
          <w:szCs w:val="26"/>
          <w:lang w:val="ro-MD" w:eastAsia="ru-RU"/>
        </w:rPr>
        <w:t xml:space="preserve">o eficientizare în administrarea persoanelor întreținute, </w:t>
      </w:r>
      <w:r w:rsidR="006034E2" w:rsidRPr="007C485B">
        <w:rPr>
          <w:rFonts w:ascii="Times New Roman" w:eastAsia="Batang" w:hAnsi="Times New Roman"/>
          <w:sz w:val="26"/>
          <w:szCs w:val="26"/>
          <w:lang w:val="ro-MD" w:eastAsia="ru-RU"/>
        </w:rPr>
        <w:t>precum și</w:t>
      </w:r>
      <w:r w:rsidR="006034E2">
        <w:rPr>
          <w:rFonts w:ascii="Times New Roman" w:eastAsia="Batang" w:hAnsi="Times New Roman"/>
          <w:sz w:val="26"/>
          <w:szCs w:val="26"/>
          <w:lang w:val="ro-MD" w:eastAsia="ru-RU"/>
        </w:rPr>
        <w:t xml:space="preserve"> o claritate </w:t>
      </w:r>
      <w:r w:rsidR="00B611BB">
        <w:rPr>
          <w:rFonts w:ascii="Times New Roman" w:eastAsia="Batang" w:hAnsi="Times New Roman"/>
          <w:sz w:val="26"/>
          <w:szCs w:val="26"/>
          <w:lang w:val="ro-MD" w:eastAsia="ru-RU"/>
        </w:rPr>
        <w:t xml:space="preserve">în </w:t>
      </w:r>
      <w:r w:rsidR="006034E2">
        <w:rPr>
          <w:rFonts w:ascii="Times New Roman" w:eastAsia="Batang" w:hAnsi="Times New Roman"/>
          <w:sz w:val="26"/>
          <w:szCs w:val="26"/>
          <w:lang w:val="ro-MD" w:eastAsia="ru-RU"/>
        </w:rPr>
        <w:t>prezentare</w:t>
      </w:r>
      <w:r w:rsidR="00B611BB">
        <w:rPr>
          <w:rFonts w:ascii="Times New Roman" w:eastAsia="Batang" w:hAnsi="Times New Roman"/>
          <w:sz w:val="26"/>
          <w:szCs w:val="26"/>
          <w:lang w:val="ro-MD" w:eastAsia="ru-RU"/>
        </w:rPr>
        <w:t>a</w:t>
      </w:r>
      <w:r w:rsidR="00FE4EF8">
        <w:rPr>
          <w:rFonts w:ascii="Times New Roman" w:eastAsia="Batang" w:hAnsi="Times New Roman"/>
          <w:sz w:val="26"/>
          <w:szCs w:val="26"/>
          <w:lang w:val="ro-MD" w:eastAsia="ru-RU"/>
        </w:rPr>
        <w:t xml:space="preserve"> </w:t>
      </w:r>
      <w:r w:rsidR="00B611BB" w:rsidRPr="007C485B">
        <w:rPr>
          <w:rFonts w:ascii="Times New Roman" w:hAnsi="Times New Roman" w:cs="Times New Roman"/>
          <w:sz w:val="26"/>
          <w:szCs w:val="26"/>
          <w:lang w:val="ro-MD" w:eastAsia="ru-RU"/>
        </w:rPr>
        <w:t xml:space="preserve">Notei de informare </w:t>
      </w:r>
      <w:r w:rsidR="00B611BB" w:rsidRPr="00D47912">
        <w:rPr>
          <w:rFonts w:ascii="Times New Roman" w:hAnsi="Times New Roman" w:cs="Times New Roman"/>
          <w:sz w:val="26"/>
          <w:szCs w:val="26"/>
          <w:lang w:val="en-US"/>
        </w:rPr>
        <w:t>(Forma IALS18)</w:t>
      </w:r>
      <w:r w:rsidR="00B611B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611BB">
        <w:rPr>
          <w:rFonts w:ascii="Times New Roman" w:eastAsia="Batang" w:hAnsi="Times New Roman"/>
          <w:sz w:val="26"/>
          <w:szCs w:val="26"/>
          <w:lang w:val="ro-MD" w:eastAsia="ru-RU"/>
        </w:rPr>
        <w:t>agenților economici.</w:t>
      </w:r>
      <w:r w:rsidR="00F05F67">
        <w:rPr>
          <w:rFonts w:ascii="Times New Roman" w:eastAsia="Batang" w:hAnsi="Times New Roman"/>
          <w:sz w:val="26"/>
          <w:szCs w:val="26"/>
          <w:lang w:val="ro-MD" w:eastAsia="ru-RU"/>
        </w:rPr>
        <w:t xml:space="preserve"> </w:t>
      </w:r>
    </w:p>
    <w:p w:rsidR="007E7995" w:rsidRDefault="007E7995" w:rsidP="005813AF">
      <w:pPr>
        <w:pStyle w:val="a3"/>
        <w:ind w:right="85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</w:p>
    <w:p w:rsidR="00DB0C38" w:rsidRPr="00FE4EF8" w:rsidRDefault="009F3BD2" w:rsidP="005C01A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FE4EF8">
        <w:rPr>
          <w:rFonts w:ascii="Times New Roman" w:hAnsi="Times New Roman" w:cs="Times New Roman"/>
          <w:b/>
          <w:sz w:val="28"/>
          <w:szCs w:val="28"/>
          <w:lang w:val="ro-MD"/>
        </w:rPr>
        <w:t>Secretar de stat</w:t>
      </w:r>
      <w:r w:rsidR="00305876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="003C7B61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</w:t>
      </w:r>
      <w:r w:rsidR="001F6905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</w:t>
      </w:r>
      <w:r w:rsidR="003C7B61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</w:t>
      </w:r>
      <w:r w:rsidR="00BE1674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</w:t>
      </w:r>
      <w:r w:rsidR="003C7B61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</w:t>
      </w:r>
      <w:r w:rsidR="002B48DB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</w:t>
      </w:r>
      <w:r w:rsidR="00E55B3E" w:rsidRPr="00FE4E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Veronica </w:t>
      </w:r>
      <w:r w:rsidR="00AA3038" w:rsidRPr="00FE4EF8">
        <w:rPr>
          <w:rFonts w:ascii="Times New Roman" w:hAnsi="Times New Roman" w:cs="Times New Roman"/>
          <w:b/>
          <w:sz w:val="28"/>
          <w:szCs w:val="28"/>
          <w:lang w:val="ro-MD"/>
        </w:rPr>
        <w:t>SIREȚEANU</w:t>
      </w:r>
    </w:p>
    <w:sectPr w:rsidR="00DB0C38" w:rsidRPr="00FE4EF8" w:rsidSect="00FC6A70">
      <w:footerReference w:type="default" r:id="rId7"/>
      <w:pgSz w:w="11906" w:h="16838"/>
      <w:pgMar w:top="900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B0" w:rsidRDefault="00DD78B0" w:rsidP="006B0E94">
      <w:pPr>
        <w:spacing w:after="0" w:line="240" w:lineRule="auto"/>
      </w:pPr>
      <w:r>
        <w:separator/>
      </w:r>
    </w:p>
  </w:endnote>
  <w:endnote w:type="continuationSeparator" w:id="0">
    <w:p w:rsidR="00DD78B0" w:rsidRDefault="00DD78B0" w:rsidP="006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94" w:rsidRDefault="006B0E94">
    <w:pPr>
      <w:pStyle w:val="a6"/>
      <w:jc w:val="center"/>
    </w:pPr>
  </w:p>
  <w:p w:rsidR="006B0E94" w:rsidRDefault="006B0E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B0" w:rsidRDefault="00DD78B0" w:rsidP="006B0E94">
      <w:pPr>
        <w:spacing w:after="0" w:line="240" w:lineRule="auto"/>
      </w:pPr>
      <w:r>
        <w:separator/>
      </w:r>
    </w:p>
  </w:footnote>
  <w:footnote w:type="continuationSeparator" w:id="0">
    <w:p w:rsidR="00DD78B0" w:rsidRDefault="00DD78B0" w:rsidP="006B0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4"/>
    <w:rsid w:val="000026B3"/>
    <w:rsid w:val="00015A4D"/>
    <w:rsid w:val="00022050"/>
    <w:rsid w:val="00023416"/>
    <w:rsid w:val="000536EC"/>
    <w:rsid w:val="00056A5A"/>
    <w:rsid w:val="00067B90"/>
    <w:rsid w:val="000A1016"/>
    <w:rsid w:val="000D164B"/>
    <w:rsid w:val="000D6591"/>
    <w:rsid w:val="000E75EE"/>
    <w:rsid w:val="00110C4E"/>
    <w:rsid w:val="001656EB"/>
    <w:rsid w:val="0017686E"/>
    <w:rsid w:val="001959F4"/>
    <w:rsid w:val="001C47EC"/>
    <w:rsid w:val="001F6905"/>
    <w:rsid w:val="00212827"/>
    <w:rsid w:val="00221F88"/>
    <w:rsid w:val="00243425"/>
    <w:rsid w:val="0024491C"/>
    <w:rsid w:val="00261C17"/>
    <w:rsid w:val="0027556F"/>
    <w:rsid w:val="002B48DB"/>
    <w:rsid w:val="002C1EBB"/>
    <w:rsid w:val="002E0C69"/>
    <w:rsid w:val="002E71BD"/>
    <w:rsid w:val="00305876"/>
    <w:rsid w:val="003124B5"/>
    <w:rsid w:val="00315BB0"/>
    <w:rsid w:val="00326558"/>
    <w:rsid w:val="00345446"/>
    <w:rsid w:val="003505EE"/>
    <w:rsid w:val="00354CF8"/>
    <w:rsid w:val="003B09C6"/>
    <w:rsid w:val="003C12A3"/>
    <w:rsid w:val="003C6C05"/>
    <w:rsid w:val="003C7B61"/>
    <w:rsid w:val="003F35F5"/>
    <w:rsid w:val="00425C80"/>
    <w:rsid w:val="00432465"/>
    <w:rsid w:val="00464F34"/>
    <w:rsid w:val="00480F2F"/>
    <w:rsid w:val="00482F43"/>
    <w:rsid w:val="00486892"/>
    <w:rsid w:val="004E04B1"/>
    <w:rsid w:val="004E171E"/>
    <w:rsid w:val="004E7E28"/>
    <w:rsid w:val="004F0763"/>
    <w:rsid w:val="005132A8"/>
    <w:rsid w:val="00531A8C"/>
    <w:rsid w:val="00575AA9"/>
    <w:rsid w:val="005813AF"/>
    <w:rsid w:val="0058363A"/>
    <w:rsid w:val="00594009"/>
    <w:rsid w:val="005B3CDB"/>
    <w:rsid w:val="005C01AA"/>
    <w:rsid w:val="005C332D"/>
    <w:rsid w:val="005D45B2"/>
    <w:rsid w:val="005D6CA6"/>
    <w:rsid w:val="005F3C1F"/>
    <w:rsid w:val="006034E2"/>
    <w:rsid w:val="0061549D"/>
    <w:rsid w:val="006235C0"/>
    <w:rsid w:val="00623E62"/>
    <w:rsid w:val="00650A3D"/>
    <w:rsid w:val="00653208"/>
    <w:rsid w:val="00654E84"/>
    <w:rsid w:val="00666B11"/>
    <w:rsid w:val="00667A7B"/>
    <w:rsid w:val="00674962"/>
    <w:rsid w:val="00676C5C"/>
    <w:rsid w:val="00680481"/>
    <w:rsid w:val="0068066C"/>
    <w:rsid w:val="006B0E94"/>
    <w:rsid w:val="00725AB5"/>
    <w:rsid w:val="00732F34"/>
    <w:rsid w:val="00736094"/>
    <w:rsid w:val="00742CE4"/>
    <w:rsid w:val="00742D4D"/>
    <w:rsid w:val="00743DEB"/>
    <w:rsid w:val="007611DB"/>
    <w:rsid w:val="00797AA7"/>
    <w:rsid w:val="007C485B"/>
    <w:rsid w:val="007C6D1D"/>
    <w:rsid w:val="007E1F1B"/>
    <w:rsid w:val="007E6CC3"/>
    <w:rsid w:val="007E7995"/>
    <w:rsid w:val="007F0512"/>
    <w:rsid w:val="00805295"/>
    <w:rsid w:val="0081193D"/>
    <w:rsid w:val="00823CB2"/>
    <w:rsid w:val="00855C92"/>
    <w:rsid w:val="00865478"/>
    <w:rsid w:val="00872D62"/>
    <w:rsid w:val="00873B95"/>
    <w:rsid w:val="00882BC1"/>
    <w:rsid w:val="008B5265"/>
    <w:rsid w:val="008C0D0F"/>
    <w:rsid w:val="00930BC9"/>
    <w:rsid w:val="00961068"/>
    <w:rsid w:val="009A3D90"/>
    <w:rsid w:val="009D753E"/>
    <w:rsid w:val="009F3BD2"/>
    <w:rsid w:val="00A309FF"/>
    <w:rsid w:val="00A50ABB"/>
    <w:rsid w:val="00A546AD"/>
    <w:rsid w:val="00A54D06"/>
    <w:rsid w:val="00A60898"/>
    <w:rsid w:val="00A631F3"/>
    <w:rsid w:val="00A84251"/>
    <w:rsid w:val="00AA3038"/>
    <w:rsid w:val="00AC1CAB"/>
    <w:rsid w:val="00AC35E0"/>
    <w:rsid w:val="00AC73AA"/>
    <w:rsid w:val="00AE5651"/>
    <w:rsid w:val="00AF097D"/>
    <w:rsid w:val="00B06426"/>
    <w:rsid w:val="00B10373"/>
    <w:rsid w:val="00B2143F"/>
    <w:rsid w:val="00B45217"/>
    <w:rsid w:val="00B611BB"/>
    <w:rsid w:val="00B65B19"/>
    <w:rsid w:val="00B717C6"/>
    <w:rsid w:val="00B74BB4"/>
    <w:rsid w:val="00B90CDF"/>
    <w:rsid w:val="00BB6F48"/>
    <w:rsid w:val="00BC2DB8"/>
    <w:rsid w:val="00BE1674"/>
    <w:rsid w:val="00BF1A47"/>
    <w:rsid w:val="00C20EB2"/>
    <w:rsid w:val="00C3205A"/>
    <w:rsid w:val="00C86A14"/>
    <w:rsid w:val="00C975C2"/>
    <w:rsid w:val="00CA339F"/>
    <w:rsid w:val="00CA4B28"/>
    <w:rsid w:val="00CB0761"/>
    <w:rsid w:val="00CE484E"/>
    <w:rsid w:val="00CE4D00"/>
    <w:rsid w:val="00CF0EB8"/>
    <w:rsid w:val="00D03CA1"/>
    <w:rsid w:val="00D03CE6"/>
    <w:rsid w:val="00D47912"/>
    <w:rsid w:val="00D72465"/>
    <w:rsid w:val="00D74CF9"/>
    <w:rsid w:val="00D80F15"/>
    <w:rsid w:val="00DB0C38"/>
    <w:rsid w:val="00DD78B0"/>
    <w:rsid w:val="00DD7F07"/>
    <w:rsid w:val="00DF6A93"/>
    <w:rsid w:val="00E1194E"/>
    <w:rsid w:val="00E30782"/>
    <w:rsid w:val="00E30DD7"/>
    <w:rsid w:val="00E46BF7"/>
    <w:rsid w:val="00E55B3E"/>
    <w:rsid w:val="00E73AC2"/>
    <w:rsid w:val="00E9342D"/>
    <w:rsid w:val="00E97893"/>
    <w:rsid w:val="00EF4231"/>
    <w:rsid w:val="00F05F67"/>
    <w:rsid w:val="00F201ED"/>
    <w:rsid w:val="00F537E8"/>
    <w:rsid w:val="00F5593A"/>
    <w:rsid w:val="00F65EB0"/>
    <w:rsid w:val="00F6720F"/>
    <w:rsid w:val="00F70F3C"/>
    <w:rsid w:val="00F7615F"/>
    <w:rsid w:val="00F776CD"/>
    <w:rsid w:val="00FA6886"/>
    <w:rsid w:val="00FC55F7"/>
    <w:rsid w:val="00FC6A70"/>
    <w:rsid w:val="00FE4EF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97D1"/>
  <w15:docId w15:val="{8638A219-2704-4690-88D0-A0E1BA3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E94"/>
  </w:style>
  <w:style w:type="paragraph" w:styleId="a6">
    <w:name w:val="footer"/>
    <w:basedOn w:val="a"/>
    <w:link w:val="a7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E94"/>
  </w:style>
  <w:style w:type="paragraph" w:styleId="a8">
    <w:name w:val="Balloon Text"/>
    <w:basedOn w:val="a"/>
    <w:link w:val="a9"/>
    <w:uiPriority w:val="99"/>
    <w:semiHidden/>
    <w:unhideWhenUsed/>
    <w:rsid w:val="0017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86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03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27F4-67C1-477F-8CFA-4CCC322E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IFPS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veronica.vragaleva</dc:creator>
  <cp:keywords/>
  <dc:description/>
  <cp:lastModifiedBy>Rusu Diana</cp:lastModifiedBy>
  <cp:revision>4</cp:revision>
  <cp:lastPrinted>2018-08-02T08:19:00Z</cp:lastPrinted>
  <dcterms:created xsi:type="dcterms:W3CDTF">2018-08-01T14:01:00Z</dcterms:created>
  <dcterms:modified xsi:type="dcterms:W3CDTF">2018-08-17T07:55:00Z</dcterms:modified>
</cp:coreProperties>
</file>