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1C0DA0" w:rsidRDefault="00904454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A0">
        <w:rPr>
          <w:rFonts w:ascii="Times New Roman" w:hAnsi="Times New Roman" w:cs="Times New Roman"/>
          <w:b/>
          <w:sz w:val="24"/>
          <w:szCs w:val="24"/>
        </w:rPr>
        <w:t>Nota</w:t>
      </w:r>
      <w:r w:rsidR="00D22FE7" w:rsidRPr="001C0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03" w:rsidRPr="001C0DA0">
        <w:rPr>
          <w:rFonts w:ascii="Times New Roman" w:hAnsi="Times New Roman" w:cs="Times New Roman"/>
          <w:b/>
          <w:sz w:val="24"/>
          <w:szCs w:val="24"/>
        </w:rPr>
        <w:t>de fundamentare</w:t>
      </w:r>
      <w:r w:rsidR="00006F83" w:rsidRPr="001C0DA0">
        <w:rPr>
          <w:sz w:val="24"/>
          <w:szCs w:val="24"/>
        </w:rPr>
        <w:t xml:space="preserve"> </w:t>
      </w:r>
    </w:p>
    <w:p w:rsidR="005F64CB" w:rsidRPr="001C0DA0" w:rsidRDefault="00F64C86" w:rsidP="001E6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A0">
        <w:rPr>
          <w:rFonts w:ascii="Times New Roman" w:hAnsi="Times New Roman" w:cs="Times New Roman"/>
          <w:b/>
          <w:sz w:val="24"/>
          <w:szCs w:val="24"/>
        </w:rPr>
        <w:t xml:space="preserve">la proiectul </w:t>
      </w:r>
      <w:r w:rsidR="0051146B" w:rsidRPr="001C0DA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1B6D9B" w:rsidRPr="001C0DA0">
        <w:rPr>
          <w:rFonts w:ascii="Times New Roman" w:hAnsi="Times New Roman" w:cs="Times New Roman"/>
          <w:b/>
          <w:sz w:val="24"/>
          <w:szCs w:val="24"/>
        </w:rPr>
        <w:t>O</w:t>
      </w:r>
      <w:r w:rsidR="005F64CB" w:rsidRPr="001C0DA0">
        <w:rPr>
          <w:rFonts w:ascii="Times New Roman" w:hAnsi="Times New Roman" w:cs="Times New Roman"/>
          <w:b/>
          <w:sz w:val="24"/>
          <w:szCs w:val="24"/>
        </w:rPr>
        <w:t xml:space="preserve">rdin al Ministrului </w:t>
      </w:r>
      <w:r w:rsidR="001B6D9B" w:rsidRPr="001C0DA0">
        <w:rPr>
          <w:rFonts w:ascii="Times New Roman" w:hAnsi="Times New Roman" w:cs="Times New Roman"/>
          <w:b/>
          <w:sz w:val="24"/>
          <w:szCs w:val="24"/>
        </w:rPr>
        <w:t>F</w:t>
      </w:r>
      <w:r w:rsidR="005F64CB" w:rsidRPr="001C0DA0">
        <w:rPr>
          <w:rFonts w:ascii="Times New Roman" w:hAnsi="Times New Roman" w:cs="Times New Roman"/>
          <w:b/>
          <w:sz w:val="24"/>
          <w:szCs w:val="24"/>
        </w:rPr>
        <w:t xml:space="preserve">inanțelor </w:t>
      </w:r>
      <w:r w:rsidR="00437701">
        <w:rPr>
          <w:rFonts w:ascii="Times New Roman" w:hAnsi="Times New Roman" w:cs="Times New Roman"/>
          <w:b/>
          <w:sz w:val="24"/>
          <w:szCs w:val="24"/>
        </w:rPr>
        <w:t>c</w:t>
      </w:r>
      <w:r w:rsidR="001E6A5E" w:rsidRPr="001C0DA0">
        <w:rPr>
          <w:rFonts w:ascii="Times New Roman" w:hAnsi="Times New Roman" w:cs="Times New Roman"/>
          <w:b/>
          <w:sz w:val="24"/>
          <w:szCs w:val="24"/>
        </w:rPr>
        <w:t>u privire la aprobarea modificărilor la Ordin</w:t>
      </w:r>
      <w:r w:rsidR="00006F83" w:rsidRPr="001C0DA0">
        <w:rPr>
          <w:rFonts w:ascii="Times New Roman" w:hAnsi="Times New Roman" w:cs="Times New Roman"/>
          <w:b/>
          <w:sz w:val="24"/>
          <w:szCs w:val="24"/>
        </w:rPr>
        <w:t>ul Ministrului Finanțelor nr.21/2023</w:t>
      </w:r>
    </w:p>
    <w:p w:rsidR="00A30E10" w:rsidRPr="001C0DA0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gril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F64C86" w:rsidRPr="001C0DA0" w:rsidTr="006B74A9">
        <w:tc>
          <w:tcPr>
            <w:tcW w:w="9527" w:type="dxa"/>
          </w:tcPr>
          <w:p w:rsidR="00F64C86" w:rsidRPr="001C0DA0" w:rsidRDefault="000F3002" w:rsidP="001C0D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Denumirea sau numele autorului </w:t>
            </w:r>
            <w:proofErr w:type="spellStart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după caz, a/al </w:t>
            </w:r>
            <w:proofErr w:type="spellStart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participanţilor</w:t>
            </w:r>
            <w:proofErr w:type="spellEnd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elaborarea proiectului actului normativ</w:t>
            </w:r>
          </w:p>
        </w:tc>
      </w:tr>
      <w:tr w:rsidR="00F64C86" w:rsidRPr="001C0DA0" w:rsidTr="006B74A9">
        <w:tc>
          <w:tcPr>
            <w:tcW w:w="9527" w:type="dxa"/>
          </w:tcPr>
          <w:p w:rsidR="00F64C86" w:rsidRPr="001C0DA0" w:rsidRDefault="00EB3016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</w:rPr>
              <w:t>Ministerul Finanțelor</w:t>
            </w:r>
            <w:r w:rsidR="00A76463" w:rsidRPr="001C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C86" w:rsidRPr="001C0DA0" w:rsidTr="006B74A9">
        <w:tc>
          <w:tcPr>
            <w:tcW w:w="9527" w:type="dxa"/>
          </w:tcPr>
          <w:p w:rsidR="00F64C86" w:rsidRPr="001C0DA0" w:rsidRDefault="005F5A04" w:rsidP="001C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C7458"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C7458"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Condiţiile</w:t>
            </w:r>
            <w:proofErr w:type="spellEnd"/>
            <w:r w:rsidR="00DC7458"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 au impus elaborarea proiectului actului normativ</w:t>
            </w:r>
          </w:p>
        </w:tc>
      </w:tr>
      <w:tr w:rsidR="00F64C86" w:rsidRPr="001C0DA0" w:rsidTr="00ED0935">
        <w:trPr>
          <w:trHeight w:val="285"/>
        </w:trPr>
        <w:tc>
          <w:tcPr>
            <w:tcW w:w="9527" w:type="dxa"/>
          </w:tcPr>
          <w:p w:rsidR="00DC7458" w:rsidRPr="001C0DA0" w:rsidRDefault="00DC7458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 w:rsidR="00CB16A2"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Temeiul legal sau, după caz, sursa proiectului actului normativ</w:t>
            </w:r>
          </w:p>
        </w:tc>
      </w:tr>
      <w:tr w:rsidR="00ED0935" w:rsidRPr="001C0DA0" w:rsidTr="001C0DA0">
        <w:trPr>
          <w:trHeight w:val="1387"/>
        </w:trPr>
        <w:tc>
          <w:tcPr>
            <w:tcW w:w="9527" w:type="dxa"/>
          </w:tcPr>
          <w:p w:rsidR="00ED0935" w:rsidRPr="001C0DA0" w:rsidRDefault="00ED0935" w:rsidP="001C0D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Proiectul ordinului s-a elaborat </w:t>
            </w:r>
            <w:r w:rsidR="001E6A5E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 temeiul </w:t>
            </w:r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executării prevederilor Legii </w:t>
            </w:r>
            <w:proofErr w:type="spellStart"/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contabilităţii</w:t>
            </w:r>
            <w:proofErr w:type="spellEnd"/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raportării financiare nr.287/2017, cu modificările ulterioare, </w:t>
            </w:r>
            <w:proofErr w:type="spellStart"/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Hotărârii Guvernului Republicii Moldova nr.238/2008 „Privind aplicarea Standardelor Internaționale de Raportare Financiară pe teritoriul Republicii Moldova”, precum și ca urmare a solicitărilor entităților de asigurare privind amânarea termenului de intrare în vigoare al IFRS 17 ,,Contracte de asigurare”.</w:t>
            </w:r>
          </w:p>
        </w:tc>
      </w:tr>
      <w:tr w:rsidR="00ED0935" w:rsidRPr="001C0DA0" w:rsidTr="001C0DA0">
        <w:trPr>
          <w:trHeight w:val="546"/>
        </w:trPr>
        <w:tc>
          <w:tcPr>
            <w:tcW w:w="9527" w:type="dxa"/>
          </w:tcPr>
          <w:p w:rsidR="00ED0935" w:rsidRPr="001C0DA0" w:rsidRDefault="00ED0935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  <w:r w:rsidR="00CB16A2"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Descrierea </w:t>
            </w:r>
            <w:proofErr w:type="spellStart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situaţiei</w:t>
            </w:r>
            <w:proofErr w:type="spellEnd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actuale </w:t>
            </w:r>
            <w:proofErr w:type="spellStart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problemelor care impun </w:t>
            </w:r>
            <w:proofErr w:type="spellStart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intervenţia</w:t>
            </w:r>
            <w:proofErr w:type="spellEnd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inclusiv a cadrului normativ aplicabil </w:t>
            </w:r>
            <w:proofErr w:type="spellStart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deficienţelor</w:t>
            </w:r>
            <w:proofErr w:type="spellEnd"/>
            <w:r w:rsidRPr="001C0DA0">
              <w:rPr>
                <w:rFonts w:ascii="Times New Roman" w:hAnsi="Times New Roman" w:cs="Times New Roman"/>
                <w:i/>
                <w:sz w:val="24"/>
                <w:szCs w:val="24"/>
              </w:rPr>
              <w:t>/lacunelor normative</w:t>
            </w:r>
          </w:p>
        </w:tc>
      </w:tr>
      <w:tr w:rsidR="00ED0935" w:rsidRPr="001C0DA0" w:rsidTr="004129C1">
        <w:trPr>
          <w:trHeight w:val="960"/>
        </w:trPr>
        <w:tc>
          <w:tcPr>
            <w:tcW w:w="9527" w:type="dxa"/>
          </w:tcPr>
          <w:p w:rsidR="00B3240E" w:rsidRPr="001C0DA0" w:rsidRDefault="00B3240E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Standardul IFRS 17 stabilește principiile pentru recunoașterea, evaluarea, prezentarea și descrierea contractelor de asigurare și înlocuiește IFRS 4 Contracte de asigurare. Obiectivul IFRS 17 este de a asigura că o entitate furnizează informații relevante care reprezintă exact contractele de asigurare. Pe baza acestor informații, utilizatorii situațiilor financiare pot evalua efectul pe care contractele de asigurare îl au asupra poziției financiare, a performanței financiare și a fluxurilor d</w:t>
            </w:r>
            <w:r w:rsidR="001C0DA0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 trezorerie ale unei entități. </w:t>
            </w: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 entitate trebuie să aplice IFRS 17 pentru contractele de asigurare, inclusiv contractele de reasigurare, pe care le emite; contractele de reasigurare pe care le deține; și contractele de investiții cu caracteristici de participare discreționară pe care le emite, cu condiția ca entitatea să emită și contracte de asigurare.</w:t>
            </w:r>
          </w:p>
          <w:p w:rsidR="00ED0935" w:rsidRPr="001C0DA0" w:rsidRDefault="00ED0935" w:rsidP="0025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Scopul elaborării pro</w:t>
            </w:r>
            <w:r w:rsidR="00904454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iectului actului normativ </w:t>
            </w:r>
            <w:r w:rsidR="00252C4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este de a răspunde</w:t>
            </w: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solicitărilor entităților de asigurare privind amânarea termenului de intrare în vigoare al IF</w:t>
            </w:r>
            <w:r w:rsidR="00252C4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RS 17 ,,Contracte de asigurare”</w:t>
            </w:r>
            <w:r w:rsidR="00252C49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252C49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urmare a identificării problemelor aferente implementării</w:t>
            </w:r>
            <w:r w:rsidR="00252C4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standardului menționat.</w:t>
            </w:r>
          </w:p>
        </w:tc>
      </w:tr>
      <w:tr w:rsidR="00F64C86" w:rsidRPr="001C0DA0" w:rsidTr="006B74A9">
        <w:tc>
          <w:tcPr>
            <w:tcW w:w="9527" w:type="dxa"/>
          </w:tcPr>
          <w:p w:rsidR="00F64C86" w:rsidRPr="001C0DA0" w:rsidRDefault="00C97F7C" w:rsidP="001C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E6BC3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Obiectivele urmărite </w:t>
            </w:r>
            <w:proofErr w:type="spellStart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soluţiile</w:t>
            </w:r>
            <w:proofErr w:type="spellEnd"/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propuse</w:t>
            </w:r>
          </w:p>
        </w:tc>
      </w:tr>
      <w:tr w:rsidR="00F64C86" w:rsidRPr="001C0DA0" w:rsidTr="001C0DA0">
        <w:trPr>
          <w:trHeight w:val="508"/>
        </w:trPr>
        <w:tc>
          <w:tcPr>
            <w:tcW w:w="9527" w:type="dxa"/>
          </w:tcPr>
          <w:p w:rsidR="004F35FB" w:rsidRPr="001C0DA0" w:rsidRDefault="00607DA5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Proiectul actului normativ prevede</w:t>
            </w:r>
            <w:r w:rsidR="00F6448A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B3240E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amânarea</w:t>
            </w:r>
            <w:r w:rsidR="00560317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006F83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termenului de intrare în vigoare al IF</w:t>
            </w:r>
            <w:r w:rsidR="00252C4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RS 17 ,,Contracte de asigurare” până la 1 ianuarie 2028.</w:t>
            </w:r>
            <w:bookmarkStart w:id="0" w:name="_GoBack"/>
            <w:bookmarkEnd w:id="0"/>
          </w:p>
        </w:tc>
      </w:tr>
      <w:tr w:rsidR="00F64C86" w:rsidRPr="001C0DA0" w:rsidTr="006B74A9">
        <w:tc>
          <w:tcPr>
            <w:tcW w:w="9527" w:type="dxa"/>
          </w:tcPr>
          <w:p w:rsidR="00F64C86" w:rsidRPr="001C0DA0" w:rsidRDefault="002A199F" w:rsidP="001C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C7458" w:rsidRPr="001C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58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Ana</w:t>
            </w:r>
            <w:r w:rsidR="00C83B4D"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liza impactului de reglementare</w:t>
            </w:r>
          </w:p>
        </w:tc>
      </w:tr>
      <w:tr w:rsidR="00A76463" w:rsidRPr="001C0DA0" w:rsidTr="006B74A9">
        <w:tc>
          <w:tcPr>
            <w:tcW w:w="9527" w:type="dxa"/>
          </w:tcPr>
          <w:p w:rsidR="00A76463" w:rsidRPr="001C0DA0" w:rsidRDefault="00BF1F3F" w:rsidP="001C0DA0">
            <w:pPr>
              <w:pStyle w:val="NormalWeb"/>
              <w:ind w:firstLine="0"/>
              <w:rPr>
                <w:lang w:val="ro-RO"/>
              </w:rPr>
            </w:pPr>
            <w:r w:rsidRPr="001C0DA0">
              <w:rPr>
                <w:lang w:val="ro-RO"/>
              </w:rPr>
              <w:t>-</w:t>
            </w:r>
          </w:p>
        </w:tc>
      </w:tr>
      <w:tr w:rsidR="00A76463" w:rsidRPr="001C0DA0" w:rsidTr="006B74A9">
        <w:tc>
          <w:tcPr>
            <w:tcW w:w="9527" w:type="dxa"/>
          </w:tcPr>
          <w:p w:rsidR="00A76463" w:rsidRPr="001C0DA0" w:rsidRDefault="00A76463" w:rsidP="001C0DA0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Compatibilitatea proiectului actului normativ cu </w:t>
            </w:r>
            <w:proofErr w:type="spellStart"/>
            <w:r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>legislaţia</w:t>
            </w:r>
            <w:proofErr w:type="spellEnd"/>
            <w:r w:rsidRPr="001C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UE</w:t>
            </w:r>
          </w:p>
        </w:tc>
      </w:tr>
      <w:tr w:rsidR="00A76463" w:rsidRPr="001C0DA0" w:rsidTr="006B74A9">
        <w:tc>
          <w:tcPr>
            <w:tcW w:w="9527" w:type="dxa"/>
          </w:tcPr>
          <w:p w:rsidR="00A76463" w:rsidRPr="001C0DA0" w:rsidRDefault="00A76463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</w:rPr>
              <w:t>Proiectul ordinului în cauză nu are drept scop armonizarea legislației naționale cu legislația Uniunii Europene.</w:t>
            </w:r>
          </w:p>
        </w:tc>
      </w:tr>
      <w:tr w:rsidR="00A76463" w:rsidRPr="001C0DA0" w:rsidTr="006B74A9">
        <w:tc>
          <w:tcPr>
            <w:tcW w:w="9527" w:type="dxa"/>
          </w:tcPr>
          <w:p w:rsidR="00A76463" w:rsidRPr="001C0DA0" w:rsidRDefault="00A76463" w:rsidP="001C0D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Avizarea </w:t>
            </w:r>
            <w:proofErr w:type="spellStart"/>
            <w:r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consultarea publică a proiectului actului normativ</w:t>
            </w:r>
          </w:p>
        </w:tc>
      </w:tr>
      <w:tr w:rsidR="00A76463" w:rsidRPr="001C0DA0" w:rsidTr="006B74A9">
        <w:tc>
          <w:tcPr>
            <w:tcW w:w="9527" w:type="dxa"/>
          </w:tcPr>
          <w:p w:rsidR="00A76463" w:rsidRPr="001C0DA0" w:rsidRDefault="00A76463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Proiectul </w:t>
            </w:r>
            <w:r w:rsidR="00A75BC8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urmează a fi</w:t>
            </w: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supus avizării și consultării publice în conformitate cu art.32 din Legea nr.100/2017 cu privire la actele normative, prin expediere părților interesate și prin publicare pe pagina web oficială a Ministerului Finanțelor</w:t>
            </w:r>
            <w:r w:rsidR="00306340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pe portalul guvernamental particip.gov.md</w:t>
            </w: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  <w:p w:rsidR="00A76463" w:rsidRPr="001C0DA0" w:rsidRDefault="00A76463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 scopul respectării prevederilor Legii nr.239/2008 privind transparența în procesul decizion</w:t>
            </w:r>
            <w:r w:rsidR="00306340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al, proiectul </w:t>
            </w:r>
            <w:r w:rsidR="00A75BC8"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 ordin, nota de fundamentare vor fi plasate</w:t>
            </w: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 pagina web oficială a Ministerului Finanțelor (compartimentul </w:t>
            </w:r>
            <w:r w:rsidRPr="001C0DA0">
              <w:rPr>
                <w:rFonts w:ascii="Times New Roman" w:hAnsi="Times New Roman" w:cs="Times New Roman"/>
                <w:sz w:val="24"/>
                <w:szCs w:val="24"/>
              </w:rPr>
              <w:t>„Transparența decizională”</w:t>
            </w: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 și pe portalul guvernamental particip.gov.md.</w:t>
            </w:r>
          </w:p>
          <w:p w:rsidR="001E6A5E" w:rsidRPr="001C0DA0" w:rsidRDefault="00311806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Anunțul de inițiere a proiectului de ordin a fost publicat pe pagina web oficială a Ministerului Finanțelor </w:t>
            </w:r>
            <w:hyperlink r:id="rId6" w:history="1">
              <w:r w:rsidR="00006F83" w:rsidRPr="001C0D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https://mf.gov.md/ro/content/proiectul-ordinului-ministrului-finan%C8%9Belor-cu-privire-la-aprobarea-modific%C4%83rilor-la-2</w:t>
              </w:r>
            </w:hyperlink>
          </w:p>
          <w:p w:rsidR="00F353B0" w:rsidRPr="001C0DA0" w:rsidRDefault="00311806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pe platforma particip.gov.md </w:t>
            </w:r>
            <w:hyperlink r:id="rId7" w:history="1">
              <w:r w:rsidR="00F353B0" w:rsidRPr="001C0DA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MD"/>
                </w:rPr>
                <w:t>https://particip.gov.md/ro/document/stages/proiectul-ordinului-ministrului-finantelor-cu-privire-la-aprobarea-modificarilor-la-ordinul-ministrului-finantelor-nr-212023/14489</w:t>
              </w:r>
            </w:hyperlink>
          </w:p>
        </w:tc>
      </w:tr>
      <w:tr w:rsidR="00A76463" w:rsidRPr="001C0DA0" w:rsidTr="006B74A9">
        <w:tc>
          <w:tcPr>
            <w:tcW w:w="9527" w:type="dxa"/>
          </w:tcPr>
          <w:p w:rsidR="00A76463" w:rsidRPr="001C0DA0" w:rsidRDefault="00BF1F3F" w:rsidP="001C0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76463" w:rsidRPr="001C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Modul de încorporare a actului în cadrul normativ existent</w:t>
            </w:r>
          </w:p>
        </w:tc>
      </w:tr>
      <w:tr w:rsidR="00A76463" w:rsidRPr="001C0DA0" w:rsidTr="006B74A9">
        <w:tc>
          <w:tcPr>
            <w:tcW w:w="9527" w:type="dxa"/>
          </w:tcPr>
          <w:p w:rsidR="00A76463" w:rsidRPr="001C0DA0" w:rsidRDefault="00A76463" w:rsidP="001C0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C0D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Urmare aprobării proiectului, nu va apărea necesitatea modificării sau abrogării unor acte normative.</w:t>
            </w:r>
          </w:p>
        </w:tc>
      </w:tr>
    </w:tbl>
    <w:p w:rsidR="00C03B34" w:rsidRDefault="003B103D" w:rsidP="00EA6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C0DA0" w:rsidRDefault="001C0DA0" w:rsidP="00EA6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47" w:rsidRPr="00A30E10" w:rsidRDefault="003B103D" w:rsidP="00EA6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5BC8">
        <w:rPr>
          <w:rFonts w:ascii="Times New Roman" w:hAnsi="Times New Roman" w:cs="Times New Roman"/>
          <w:b/>
          <w:sz w:val="28"/>
          <w:szCs w:val="28"/>
        </w:rPr>
        <w:t>MINISTRU</w:t>
      </w:r>
      <w:r w:rsidR="00A30E1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3B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5BC8">
        <w:rPr>
          <w:rFonts w:ascii="Times New Roman" w:hAnsi="Times New Roman" w:cs="Times New Roman"/>
          <w:b/>
          <w:sz w:val="28"/>
          <w:szCs w:val="28"/>
        </w:rPr>
        <w:t>Victoria BELOUS</w:t>
      </w:r>
    </w:p>
    <w:sectPr w:rsidR="00ED4747" w:rsidRPr="00A30E10" w:rsidSect="001C0DA0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716457DC"/>
    <w:multiLevelType w:val="hybridMultilevel"/>
    <w:tmpl w:val="0B66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D"/>
    <w:rsid w:val="00006F83"/>
    <w:rsid w:val="000B52CC"/>
    <w:rsid w:val="000C729D"/>
    <w:rsid w:val="000F3002"/>
    <w:rsid w:val="000F7A48"/>
    <w:rsid w:val="00112273"/>
    <w:rsid w:val="00114891"/>
    <w:rsid w:val="001223C0"/>
    <w:rsid w:val="00126708"/>
    <w:rsid w:val="001477D2"/>
    <w:rsid w:val="001531A1"/>
    <w:rsid w:val="0016443F"/>
    <w:rsid w:val="00180BFF"/>
    <w:rsid w:val="0018246B"/>
    <w:rsid w:val="001851EA"/>
    <w:rsid w:val="001A1991"/>
    <w:rsid w:val="001A304F"/>
    <w:rsid w:val="001A3065"/>
    <w:rsid w:val="001B6D9B"/>
    <w:rsid w:val="001C0DA0"/>
    <w:rsid w:val="001E43D1"/>
    <w:rsid w:val="001E6A5E"/>
    <w:rsid w:val="001E733C"/>
    <w:rsid w:val="001E7590"/>
    <w:rsid w:val="001F5080"/>
    <w:rsid w:val="00216FC8"/>
    <w:rsid w:val="00252C49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06340"/>
    <w:rsid w:val="0031166D"/>
    <w:rsid w:val="00311806"/>
    <w:rsid w:val="0039382D"/>
    <w:rsid w:val="003B103D"/>
    <w:rsid w:val="003B3CC2"/>
    <w:rsid w:val="003C2CE6"/>
    <w:rsid w:val="003F772A"/>
    <w:rsid w:val="00400FDC"/>
    <w:rsid w:val="004129C1"/>
    <w:rsid w:val="00415638"/>
    <w:rsid w:val="00422703"/>
    <w:rsid w:val="00422B0D"/>
    <w:rsid w:val="00423AF6"/>
    <w:rsid w:val="00434EDF"/>
    <w:rsid w:val="00437701"/>
    <w:rsid w:val="0044577D"/>
    <w:rsid w:val="00465B38"/>
    <w:rsid w:val="00483716"/>
    <w:rsid w:val="004B0BE5"/>
    <w:rsid w:val="004B3A34"/>
    <w:rsid w:val="004B3D60"/>
    <w:rsid w:val="004E0FF1"/>
    <w:rsid w:val="004E38BF"/>
    <w:rsid w:val="004E52A1"/>
    <w:rsid w:val="004F2321"/>
    <w:rsid w:val="004F35FB"/>
    <w:rsid w:val="004F5619"/>
    <w:rsid w:val="00507CBD"/>
    <w:rsid w:val="0051146B"/>
    <w:rsid w:val="0051580B"/>
    <w:rsid w:val="00522E3C"/>
    <w:rsid w:val="00526D11"/>
    <w:rsid w:val="00533EF7"/>
    <w:rsid w:val="00555F1D"/>
    <w:rsid w:val="00560317"/>
    <w:rsid w:val="00563BBC"/>
    <w:rsid w:val="005D4115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2399B"/>
    <w:rsid w:val="006502CB"/>
    <w:rsid w:val="00655222"/>
    <w:rsid w:val="00696FC0"/>
    <w:rsid w:val="006A3A9B"/>
    <w:rsid w:val="006A74C3"/>
    <w:rsid w:val="006B74A9"/>
    <w:rsid w:val="006C39BF"/>
    <w:rsid w:val="006D38FB"/>
    <w:rsid w:val="006D5142"/>
    <w:rsid w:val="006F5AB3"/>
    <w:rsid w:val="00725B5D"/>
    <w:rsid w:val="00732BCB"/>
    <w:rsid w:val="007428B1"/>
    <w:rsid w:val="00754203"/>
    <w:rsid w:val="00757A83"/>
    <w:rsid w:val="00771D7A"/>
    <w:rsid w:val="00780288"/>
    <w:rsid w:val="00781557"/>
    <w:rsid w:val="00784C8E"/>
    <w:rsid w:val="00796D06"/>
    <w:rsid w:val="007A7FB3"/>
    <w:rsid w:val="007B49CD"/>
    <w:rsid w:val="007B7712"/>
    <w:rsid w:val="007D28EF"/>
    <w:rsid w:val="00802AC6"/>
    <w:rsid w:val="00802DCF"/>
    <w:rsid w:val="008379FC"/>
    <w:rsid w:val="0086189D"/>
    <w:rsid w:val="00875684"/>
    <w:rsid w:val="00876402"/>
    <w:rsid w:val="008A79BE"/>
    <w:rsid w:val="008A7B63"/>
    <w:rsid w:val="008C3068"/>
    <w:rsid w:val="008C6DF0"/>
    <w:rsid w:val="008E1D81"/>
    <w:rsid w:val="008E709D"/>
    <w:rsid w:val="00902D33"/>
    <w:rsid w:val="00904454"/>
    <w:rsid w:val="00904E7A"/>
    <w:rsid w:val="00914D4D"/>
    <w:rsid w:val="00941DEC"/>
    <w:rsid w:val="009517A4"/>
    <w:rsid w:val="00960D22"/>
    <w:rsid w:val="00962803"/>
    <w:rsid w:val="00966333"/>
    <w:rsid w:val="00987082"/>
    <w:rsid w:val="0099093A"/>
    <w:rsid w:val="0099278E"/>
    <w:rsid w:val="00996BF4"/>
    <w:rsid w:val="009C7947"/>
    <w:rsid w:val="00A30E10"/>
    <w:rsid w:val="00A368C9"/>
    <w:rsid w:val="00A44BCD"/>
    <w:rsid w:val="00A44CC5"/>
    <w:rsid w:val="00A75BC8"/>
    <w:rsid w:val="00A76463"/>
    <w:rsid w:val="00AB367D"/>
    <w:rsid w:val="00AC084A"/>
    <w:rsid w:val="00AD714F"/>
    <w:rsid w:val="00AE0BC2"/>
    <w:rsid w:val="00AF1800"/>
    <w:rsid w:val="00B05E70"/>
    <w:rsid w:val="00B3240E"/>
    <w:rsid w:val="00B44F03"/>
    <w:rsid w:val="00B56790"/>
    <w:rsid w:val="00B578A1"/>
    <w:rsid w:val="00B81DD5"/>
    <w:rsid w:val="00B96038"/>
    <w:rsid w:val="00B962EE"/>
    <w:rsid w:val="00BB5B40"/>
    <w:rsid w:val="00BD34E7"/>
    <w:rsid w:val="00BD4ED7"/>
    <w:rsid w:val="00BF0AD4"/>
    <w:rsid w:val="00BF1F3F"/>
    <w:rsid w:val="00BF6719"/>
    <w:rsid w:val="00C03B34"/>
    <w:rsid w:val="00C517C4"/>
    <w:rsid w:val="00C548CB"/>
    <w:rsid w:val="00C57BB7"/>
    <w:rsid w:val="00C67946"/>
    <w:rsid w:val="00C83B4D"/>
    <w:rsid w:val="00C84075"/>
    <w:rsid w:val="00C97F7C"/>
    <w:rsid w:val="00CB16A2"/>
    <w:rsid w:val="00CB7A81"/>
    <w:rsid w:val="00CD2C06"/>
    <w:rsid w:val="00CE2B05"/>
    <w:rsid w:val="00CE3A8C"/>
    <w:rsid w:val="00CE732A"/>
    <w:rsid w:val="00D16A94"/>
    <w:rsid w:val="00D223FA"/>
    <w:rsid w:val="00D22FE7"/>
    <w:rsid w:val="00D35090"/>
    <w:rsid w:val="00D45762"/>
    <w:rsid w:val="00D53635"/>
    <w:rsid w:val="00D61335"/>
    <w:rsid w:val="00D8520B"/>
    <w:rsid w:val="00DC7458"/>
    <w:rsid w:val="00DD1878"/>
    <w:rsid w:val="00DF7E83"/>
    <w:rsid w:val="00E01318"/>
    <w:rsid w:val="00E27D91"/>
    <w:rsid w:val="00E47D94"/>
    <w:rsid w:val="00E56648"/>
    <w:rsid w:val="00E62F32"/>
    <w:rsid w:val="00E66210"/>
    <w:rsid w:val="00E84062"/>
    <w:rsid w:val="00E871CF"/>
    <w:rsid w:val="00EA6B47"/>
    <w:rsid w:val="00EB3016"/>
    <w:rsid w:val="00ED0935"/>
    <w:rsid w:val="00ED4747"/>
    <w:rsid w:val="00ED7632"/>
    <w:rsid w:val="00EE2CD6"/>
    <w:rsid w:val="00F01401"/>
    <w:rsid w:val="00F27F39"/>
    <w:rsid w:val="00F353B0"/>
    <w:rsid w:val="00F42092"/>
    <w:rsid w:val="00F42AEE"/>
    <w:rsid w:val="00F62522"/>
    <w:rsid w:val="00F6448A"/>
    <w:rsid w:val="00F64C86"/>
    <w:rsid w:val="00F74819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0859"/>
  <w15:docId w15:val="{7D7AA334-1D07-453C-A6D8-990CC29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Frspaiere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aliases w:val="Знак, Знак"/>
    <w:basedOn w:val="Normal"/>
    <w:link w:val="NormalWebCaracter"/>
    <w:uiPriority w:val="99"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E4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E47D9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6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2F32"/>
    <w:rPr>
      <w:rFonts w:ascii="Segoe UI" w:hAnsi="Segoe UI" w:cs="Segoe UI"/>
      <w:sz w:val="18"/>
      <w:szCs w:val="18"/>
    </w:rPr>
  </w:style>
  <w:style w:type="character" w:customStyle="1" w:styleId="NormalWebCaracter">
    <w:name w:val="Normal (Web) Caracter"/>
    <w:aliases w:val="Знак Caracter, Знак Caracter"/>
    <w:link w:val="NormalWeb"/>
    <w:uiPriority w:val="99"/>
    <w:locked/>
    <w:rsid w:val="00914D4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ticip.gov.md/ro/document/stages/proiectul-ordinului-ministrului-finantelor-cu-privire-la-aprobarea-modificarilor-la-ordinul-ministrului-finantelor-nr-212023/14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f.gov.md/ro/content/proiectul-ordinului-ministrului-finan%C8%9Belor-cu-privire-la-aprobarea-modific%C4%83rilor-la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791E-FDB0-4840-A32A-10700CE4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Dorina, Postu</cp:lastModifiedBy>
  <cp:revision>51</cp:revision>
  <cp:lastPrinted>2025-05-19T11:12:00Z</cp:lastPrinted>
  <dcterms:created xsi:type="dcterms:W3CDTF">2024-10-02T08:09:00Z</dcterms:created>
  <dcterms:modified xsi:type="dcterms:W3CDTF">2025-05-19T11:15:00Z</dcterms:modified>
</cp:coreProperties>
</file>