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Cs w:val="28"/>
          <w:lang w:val="zh-CN"/>
        </w:rPr>
      </w:pPr>
      <w:r>
        <w:rPr>
          <w:szCs w:val="28"/>
          <w:lang w:val="zh-CN"/>
        </w:rPr>
        <w:t>NOTĂ INFORMATIVĂ</w:t>
      </w:r>
      <w:r>
        <w:rPr>
          <w:szCs w:val="28"/>
          <w:lang w:val="zh-CN"/>
        </w:rPr>
        <w:br w:type="textWrapping"/>
      </w:r>
      <w:r>
        <w:rPr>
          <w:szCs w:val="28"/>
          <w:lang w:val="zh-CN"/>
        </w:rPr>
        <w:t>privind necesitatea elaborării proiectului de hotărâre de Guvern</w:t>
      </w:r>
    </w:p>
    <w:p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 xml:space="preserve">pentru </w:t>
      </w:r>
      <w:r>
        <w:rPr>
          <w:b/>
          <w:bCs/>
          <w:sz w:val="28"/>
          <w:szCs w:val="28"/>
          <w:lang w:val="zh-CN"/>
        </w:rPr>
        <w:t xml:space="preserve">aprobarea Regulamentului </w:t>
      </w:r>
      <w:r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>
        <w:rPr>
          <w:rFonts w:eastAsia="Calibri"/>
          <w:b/>
          <w:sz w:val="28"/>
          <w:szCs w:val="28"/>
          <w:lang w:val="ro-RO"/>
        </w:rPr>
        <w:t>Lista de interdicţie a operatorilor economici</w:t>
      </w:r>
    </w:p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tcBorders>
              <w:bottom w:val="single" w:color="auto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Denumirea autorului și după caz, a participanților la elaborarea proiectului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Ministerul Finanțelor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Condițiile ce au impus elaborarea proiectului de act normativ și finalitățile urmărite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auto"/>
          </w:tcPr>
          <w:p>
            <w:pPr>
              <w:ind w:firstLine="26"/>
              <w:jc w:val="both"/>
              <w:rPr>
                <w:sz w:val="28"/>
                <w:szCs w:val="28"/>
                <w:lang w:val="zh-CN"/>
              </w:rPr>
            </w:pPr>
            <w:bookmarkStart w:id="0" w:name="_GoBack"/>
            <w:r>
              <w:rPr>
                <w:sz w:val="28"/>
                <w:szCs w:val="28"/>
                <w:lang w:val="zh-CN"/>
              </w:rPr>
              <w:t xml:space="preserve">Proiectul Hotărârii Guvernului pentru aprobarea Regulamentului privind Lista de interdicție a operatorilor economici a fost elaborat în scopul realizării prevederilor art.25 din Legea nr.131/2015 privind achizițiile publice. </w:t>
            </w:r>
          </w:p>
          <w:p>
            <w:pPr>
              <w:ind w:firstLine="26"/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Proiectul Hotărârii Guvernului pentru aprobarea Regulamentului privind Lista de interdicție a operatorilor economici, asigură crearea unui mecanism de prevenire a cazurilor  de neexecutare a obligațiilor contractuale, prezentării documentelor false, depunerii ofertelor trucate de către operatorii economici, participanți la procedura de atribuire a contractelor de achiziție publică și responsabilizarea acestora.</w:t>
            </w:r>
          </w:p>
          <w:bookmarkEnd w:id="0"/>
          <w:p>
            <w:pPr>
              <w:ind w:firstLine="26"/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Astfel, scopul prezentului Regulament reprezintă înscrierea prin limitarea pentru o perioadă de 3 ani a operatorilor economici,</w:t>
            </w:r>
            <w:r>
              <w:rPr>
                <w:rFonts w:eastAsiaTheme="minorHAnsi"/>
                <w:sz w:val="22"/>
                <w:szCs w:val="22"/>
                <w:lang w:val="ro-RO" w:eastAsia="en-US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participanți la procedurile de atribuire a contractelor de achiziții publice/acordurilor-cadru, care nu și-au îndeplinit corespunzător obligațiile asumate în cadrul acestor proceduri sau a căror conduită contravine prevederilor legislației</w:t>
            </w:r>
            <w:r>
              <w:rPr>
                <w:sz w:val="28"/>
                <w:szCs w:val="28"/>
                <w:lang w:val="zh-CN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tcBorders>
              <w:bottom w:val="single" w:color="auto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Descrierea gradului de compatibilitate pentru proiectele care au ca scop armonizarea legislației naționale cu legislația Uniunii Europene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Actul normativ nu are drept scop armonizarea legislației naționale cu legislația Uniunii Europene.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Principalele prevederi ale proiectului și evidențierea elementelor noi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0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Regulamentul privind Lista de interdicție a operatorilor economici stabilește modul de întocmire și conținutul Listei de interdicție, procedura de înscriere a operatorilor economici în listă, modul excluderii din Lista de interdicție, precum și modul de evidență și actualizare a acesteia.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BEBEBE" w:themeFill="background1" w:themeFillShade="BF"/>
          </w:tcPr>
          <w:p>
            <w:pPr>
              <w:ind w:firstLine="447"/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Fundamentarea economico-financiară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FFFFFF" w:themeFill="background1"/>
          </w:tcPr>
          <w:p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Implementarea proiectului respectiv nu necesită alocarea unor mijloace financiare suplimentare din bugetul de stat.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BEBEBE" w:themeFill="background1" w:themeFillShade="BF"/>
          </w:tcPr>
          <w:p>
            <w:pPr>
              <w:ind w:firstLine="447"/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Modul de încorporare a actului în cadrul normativ în vigoare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FFFFFF" w:themeFill="background1"/>
          </w:tcPr>
          <w:p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color w:val="000000"/>
                <w:sz w:val="28"/>
                <w:szCs w:val="28"/>
                <w:lang w:val="zh-CN" w:eastAsia="sv-SE"/>
              </w:rPr>
            </w:pPr>
            <w:r>
              <w:rPr>
                <w:color w:val="000000"/>
                <w:sz w:val="28"/>
                <w:szCs w:val="28"/>
                <w:lang w:val="zh-CN" w:eastAsia="sv-SE"/>
              </w:rPr>
              <w:t>Prezentul proiect este elaborat în contextul noilor modificări legislative. Redacția nouă a proiectului de hotărâre vine să aducă schimbările și completările necesare privind modul de întocmire a Listei de interdicție a operatorilor economici, prin urmare se impune abrogarea actului normativ Hotărârea Guvernului nr.1418/2016.</w:t>
            </w:r>
          </w:p>
          <w:p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color w:val="000000"/>
                <w:sz w:val="28"/>
                <w:szCs w:val="28"/>
                <w:lang w:val="zh-CN" w:eastAsia="sv-SE"/>
              </w:rPr>
              <w:t>Ținând cont de prevederile art. I, alin. (9) din Legea nr.169/2018 pentru modificarea Legii nr.131/2015 privind achizițiile publice, se propune data intrării în vigoare a prezentei hotărâri la data publicării în Monitorul Oficial.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BEBEBE" w:themeFill="background1" w:themeFillShade="BF"/>
          </w:tcPr>
          <w:p>
            <w:pPr>
              <w:ind w:firstLine="447"/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Avizarea și consultarea publică a proiectului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shd w:val="clear" w:color="auto" w:fill="FFFFFF" w:themeFill="background1"/>
          </w:tcPr>
          <w:p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În scopul respectării prevederilor Legii nr.239 din 13 noiembrie 2008 privind transparența în procesul decizional, proiectul hotărârii este plasat pe pagina web oficială a Ministerului Finanțelor www.mf.gov.md, compartimentul Transparența decizională/Procesul decizional, cât și pe </w:t>
            </w:r>
            <w:r>
              <w:fldChar w:fldCharType="begin"/>
            </w:r>
            <w:r>
              <w:instrText xml:space="preserve"> HYPERLINK "http://www.particip.gov.md" </w:instrText>
            </w:r>
            <w:r>
              <w:fldChar w:fldCharType="separate"/>
            </w:r>
            <w:r>
              <w:rPr>
                <w:rStyle w:val="7"/>
                <w:sz w:val="28"/>
                <w:szCs w:val="28"/>
                <w:lang w:val="ro-RO"/>
              </w:rPr>
              <w:t>www.particip.gov.md</w:t>
            </w:r>
            <w:r>
              <w:rPr>
                <w:rStyle w:val="7"/>
                <w:sz w:val="28"/>
                <w:szCs w:val="28"/>
                <w:lang w:val="ro-RO"/>
              </w:rPr>
              <w:fldChar w:fldCharType="end"/>
            </w:r>
          </w:p>
          <w:p>
            <w:pPr>
              <w:jc w:val="both"/>
              <w:rPr>
                <w:rFonts w:eastAsiaTheme="minorHAnsi"/>
                <w:sz w:val="28"/>
                <w:szCs w:val="28"/>
                <w:lang w:val="zh-CN" w:eastAsia="en-GB"/>
              </w:rPr>
            </w:pPr>
            <w:r>
              <w:rPr>
                <w:sz w:val="28"/>
                <w:szCs w:val="28"/>
                <w:lang w:val="zh-CN"/>
              </w:rPr>
              <w:t>Proiectul se remite spre avizare și consultare  Autorităților Publice Centrale, Agenției Naționale pentru Soluționarea Contestațiilor, Consiliului Concurenței, Centrul Național Anticorupție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</w:tr>
    </w:tbl>
    <w:p>
      <w:pPr>
        <w:pStyle w:val="4"/>
        <w:ind w:firstLine="567"/>
        <w:rPr>
          <w:b w:val="0"/>
          <w:szCs w:val="28"/>
          <w:lang w:val="en-US"/>
        </w:rPr>
      </w:pPr>
    </w:p>
    <w:p>
      <w:pPr>
        <w:rPr>
          <w:b/>
          <w:sz w:val="32"/>
          <w:lang w:val="zh-CN"/>
        </w:rPr>
      </w:pPr>
    </w:p>
    <w:p>
      <w:pPr>
        <w:rPr>
          <w:b/>
          <w:bCs/>
          <w:color w:val="000000"/>
          <w:sz w:val="28"/>
          <w:szCs w:val="28"/>
          <w:lang w:val="zh-CN"/>
        </w:rPr>
      </w:pPr>
      <w:r>
        <w:rPr>
          <w:b/>
          <w:bCs/>
          <w:color w:val="000000"/>
          <w:sz w:val="28"/>
          <w:szCs w:val="28"/>
          <w:lang w:val="zh-CN"/>
        </w:rPr>
        <w:t xml:space="preserve">Viceprim-ministru,   </w:t>
      </w:r>
    </w:p>
    <w:p>
      <w:pPr>
        <w:rPr>
          <w:b/>
          <w:sz w:val="32"/>
          <w:lang w:val="zh-CN"/>
        </w:rPr>
      </w:pPr>
      <w:r>
        <w:rPr>
          <w:b/>
          <w:bCs/>
          <w:color w:val="000000"/>
          <w:sz w:val="28"/>
          <w:szCs w:val="28"/>
          <w:lang w:val="zh-CN"/>
        </w:rPr>
        <w:t>Ministru al Finanțelor                                                              Serghei PUȘCUȚA</w:t>
      </w:r>
    </w:p>
    <w:sectPr>
      <w:pgSz w:w="11906" w:h="16838"/>
      <w:pgMar w:top="1135" w:right="1133" w:bottom="2835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0060"/>
    <w:multiLevelType w:val="multilevel"/>
    <w:tmpl w:val="14F00060"/>
    <w:lvl w:ilvl="0" w:tentative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0">
      <w:start w:val="1"/>
      <w:numFmt w:val="decimal"/>
      <w:pStyle w:val="2"/>
      <w:lvlText w:val="%2."/>
      <w:lvlJc w:val="left"/>
      <w:pPr>
        <w:ind w:left="1233" w:hanging="360"/>
      </w:pPr>
      <w:rPr>
        <w:rFonts w:hint="default"/>
        <w:b/>
      </w:rPr>
    </w:lvl>
    <w:lvl w:ilvl="2" w:tentative="0">
      <w:start w:val="1"/>
      <w:numFmt w:val="decimal"/>
      <w:lvlText w:val="%3)"/>
      <w:lvlJc w:val="left"/>
      <w:pPr>
        <w:ind w:left="5464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673" w:hanging="360"/>
      </w:pPr>
    </w:lvl>
    <w:lvl w:ilvl="4" w:tentative="0">
      <w:start w:val="1"/>
      <w:numFmt w:val="lowerLetter"/>
      <w:lvlText w:val="%5."/>
      <w:lvlJc w:val="left"/>
      <w:pPr>
        <w:ind w:left="3393" w:hanging="360"/>
      </w:pPr>
    </w:lvl>
    <w:lvl w:ilvl="5" w:tentative="0">
      <w:start w:val="1"/>
      <w:numFmt w:val="lowerRoman"/>
      <w:lvlText w:val="%6."/>
      <w:lvlJc w:val="right"/>
      <w:pPr>
        <w:ind w:left="4113" w:hanging="180"/>
      </w:pPr>
    </w:lvl>
    <w:lvl w:ilvl="6" w:tentative="0">
      <w:start w:val="1"/>
      <w:numFmt w:val="decimal"/>
      <w:lvlText w:val="%7."/>
      <w:lvlJc w:val="left"/>
      <w:pPr>
        <w:ind w:left="4833" w:hanging="360"/>
      </w:pPr>
    </w:lvl>
    <w:lvl w:ilvl="7" w:tentative="0">
      <w:start w:val="1"/>
      <w:numFmt w:val="lowerLetter"/>
      <w:lvlText w:val="%8."/>
      <w:lvlJc w:val="left"/>
      <w:pPr>
        <w:ind w:left="5553" w:hanging="360"/>
      </w:pPr>
    </w:lvl>
    <w:lvl w:ilvl="8" w:tentative="0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53D14610"/>
    <w:multiLevelType w:val="multilevel"/>
    <w:tmpl w:val="53D14610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lvl w:ilvl="0" w:tentative="1">
        <w:start w:val="1"/>
        <w:numFmt w:val="decimal"/>
        <w:pStyle w:val="2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entative="1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entative="1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entative="1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entative="1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06DA0"/>
    <w:rsid w:val="00012F3B"/>
    <w:rsid w:val="0003341C"/>
    <w:rsid w:val="000531ED"/>
    <w:rsid w:val="0006723D"/>
    <w:rsid w:val="00086F6E"/>
    <w:rsid w:val="00092623"/>
    <w:rsid w:val="000A7D10"/>
    <w:rsid w:val="000A7E8F"/>
    <w:rsid w:val="000B0891"/>
    <w:rsid w:val="000B527C"/>
    <w:rsid w:val="000D4B10"/>
    <w:rsid w:val="000F0FCD"/>
    <w:rsid w:val="000F761B"/>
    <w:rsid w:val="0018002B"/>
    <w:rsid w:val="001B08C5"/>
    <w:rsid w:val="001B31BA"/>
    <w:rsid w:val="001E039F"/>
    <w:rsid w:val="0020534D"/>
    <w:rsid w:val="00206EAC"/>
    <w:rsid w:val="00210F22"/>
    <w:rsid w:val="00225B93"/>
    <w:rsid w:val="002312E0"/>
    <w:rsid w:val="002359E2"/>
    <w:rsid w:val="00253FA5"/>
    <w:rsid w:val="00257B0B"/>
    <w:rsid w:val="00271471"/>
    <w:rsid w:val="0027697E"/>
    <w:rsid w:val="00280205"/>
    <w:rsid w:val="0028724F"/>
    <w:rsid w:val="0029318F"/>
    <w:rsid w:val="00295E61"/>
    <w:rsid w:val="002A51A8"/>
    <w:rsid w:val="002D71AC"/>
    <w:rsid w:val="002F0164"/>
    <w:rsid w:val="00305640"/>
    <w:rsid w:val="00332838"/>
    <w:rsid w:val="00355E87"/>
    <w:rsid w:val="00366402"/>
    <w:rsid w:val="00377A01"/>
    <w:rsid w:val="0038524D"/>
    <w:rsid w:val="00394756"/>
    <w:rsid w:val="003A4306"/>
    <w:rsid w:val="003B474E"/>
    <w:rsid w:val="003D4784"/>
    <w:rsid w:val="00410DC6"/>
    <w:rsid w:val="004437E7"/>
    <w:rsid w:val="00443D23"/>
    <w:rsid w:val="00446B75"/>
    <w:rsid w:val="00456A17"/>
    <w:rsid w:val="00466B03"/>
    <w:rsid w:val="0047035E"/>
    <w:rsid w:val="004A6B27"/>
    <w:rsid w:val="004B5CB1"/>
    <w:rsid w:val="004E0BFF"/>
    <w:rsid w:val="0052500B"/>
    <w:rsid w:val="00572A75"/>
    <w:rsid w:val="00572CEF"/>
    <w:rsid w:val="0058183F"/>
    <w:rsid w:val="005955FD"/>
    <w:rsid w:val="00597019"/>
    <w:rsid w:val="005C4E40"/>
    <w:rsid w:val="005D11CD"/>
    <w:rsid w:val="005D1A26"/>
    <w:rsid w:val="005D3D73"/>
    <w:rsid w:val="005E2669"/>
    <w:rsid w:val="00601CDB"/>
    <w:rsid w:val="00602DAE"/>
    <w:rsid w:val="00602F6B"/>
    <w:rsid w:val="006077E8"/>
    <w:rsid w:val="0061263B"/>
    <w:rsid w:val="00637705"/>
    <w:rsid w:val="00646E1E"/>
    <w:rsid w:val="00652282"/>
    <w:rsid w:val="00663714"/>
    <w:rsid w:val="00663E81"/>
    <w:rsid w:val="00664E06"/>
    <w:rsid w:val="00677912"/>
    <w:rsid w:val="00690012"/>
    <w:rsid w:val="006970C4"/>
    <w:rsid w:val="006C390F"/>
    <w:rsid w:val="006C4E09"/>
    <w:rsid w:val="006D2317"/>
    <w:rsid w:val="006D37D3"/>
    <w:rsid w:val="006D7945"/>
    <w:rsid w:val="006F797A"/>
    <w:rsid w:val="00714F3A"/>
    <w:rsid w:val="00734FF4"/>
    <w:rsid w:val="00760B43"/>
    <w:rsid w:val="007658B0"/>
    <w:rsid w:val="007716BE"/>
    <w:rsid w:val="00772530"/>
    <w:rsid w:val="007A4ABA"/>
    <w:rsid w:val="007A566F"/>
    <w:rsid w:val="007A6D21"/>
    <w:rsid w:val="007C5FAC"/>
    <w:rsid w:val="007C769B"/>
    <w:rsid w:val="007F09AD"/>
    <w:rsid w:val="00817830"/>
    <w:rsid w:val="00827E55"/>
    <w:rsid w:val="008306B9"/>
    <w:rsid w:val="00835B97"/>
    <w:rsid w:val="00837174"/>
    <w:rsid w:val="00840BC1"/>
    <w:rsid w:val="00843062"/>
    <w:rsid w:val="008507EF"/>
    <w:rsid w:val="00857A03"/>
    <w:rsid w:val="00860D63"/>
    <w:rsid w:val="00861E95"/>
    <w:rsid w:val="008813EF"/>
    <w:rsid w:val="008C537C"/>
    <w:rsid w:val="008E3923"/>
    <w:rsid w:val="008E644B"/>
    <w:rsid w:val="008F1943"/>
    <w:rsid w:val="008F1F29"/>
    <w:rsid w:val="00905933"/>
    <w:rsid w:val="009068CA"/>
    <w:rsid w:val="00906C82"/>
    <w:rsid w:val="009114DC"/>
    <w:rsid w:val="00911A15"/>
    <w:rsid w:val="00917289"/>
    <w:rsid w:val="00922E6D"/>
    <w:rsid w:val="00936803"/>
    <w:rsid w:val="00950EE5"/>
    <w:rsid w:val="00955B26"/>
    <w:rsid w:val="00981550"/>
    <w:rsid w:val="00994358"/>
    <w:rsid w:val="00995978"/>
    <w:rsid w:val="009A27ED"/>
    <w:rsid w:val="009A7C8F"/>
    <w:rsid w:val="009B094B"/>
    <w:rsid w:val="009D1C01"/>
    <w:rsid w:val="009E7BD4"/>
    <w:rsid w:val="00A13F66"/>
    <w:rsid w:val="00A20274"/>
    <w:rsid w:val="00A42B51"/>
    <w:rsid w:val="00A65FCE"/>
    <w:rsid w:val="00A74124"/>
    <w:rsid w:val="00A8336C"/>
    <w:rsid w:val="00AC20A2"/>
    <w:rsid w:val="00AD2CDF"/>
    <w:rsid w:val="00AD63E3"/>
    <w:rsid w:val="00B23C06"/>
    <w:rsid w:val="00B25A0F"/>
    <w:rsid w:val="00B4389E"/>
    <w:rsid w:val="00B45F8B"/>
    <w:rsid w:val="00B4615D"/>
    <w:rsid w:val="00B70A32"/>
    <w:rsid w:val="00B72153"/>
    <w:rsid w:val="00B90207"/>
    <w:rsid w:val="00B928A8"/>
    <w:rsid w:val="00B94B71"/>
    <w:rsid w:val="00BB248D"/>
    <w:rsid w:val="00BB6A8F"/>
    <w:rsid w:val="00BB7FC8"/>
    <w:rsid w:val="00BC3DC6"/>
    <w:rsid w:val="00BD708B"/>
    <w:rsid w:val="00BF64D7"/>
    <w:rsid w:val="00C1164E"/>
    <w:rsid w:val="00C30CBB"/>
    <w:rsid w:val="00C3513F"/>
    <w:rsid w:val="00C54011"/>
    <w:rsid w:val="00CD1116"/>
    <w:rsid w:val="00CE1825"/>
    <w:rsid w:val="00CE41AE"/>
    <w:rsid w:val="00CE4FB8"/>
    <w:rsid w:val="00D029FA"/>
    <w:rsid w:val="00D12545"/>
    <w:rsid w:val="00D21C04"/>
    <w:rsid w:val="00D406C7"/>
    <w:rsid w:val="00D4164B"/>
    <w:rsid w:val="00D6127D"/>
    <w:rsid w:val="00D74BB2"/>
    <w:rsid w:val="00D8420D"/>
    <w:rsid w:val="00D93453"/>
    <w:rsid w:val="00DC2432"/>
    <w:rsid w:val="00DE32CA"/>
    <w:rsid w:val="00DF59B3"/>
    <w:rsid w:val="00E07BFF"/>
    <w:rsid w:val="00E12CDC"/>
    <w:rsid w:val="00E13035"/>
    <w:rsid w:val="00E22E23"/>
    <w:rsid w:val="00E311AC"/>
    <w:rsid w:val="00E43DE1"/>
    <w:rsid w:val="00E44092"/>
    <w:rsid w:val="00E538CD"/>
    <w:rsid w:val="00E91A40"/>
    <w:rsid w:val="00E935FF"/>
    <w:rsid w:val="00E966CB"/>
    <w:rsid w:val="00EB0A0E"/>
    <w:rsid w:val="00EC13F1"/>
    <w:rsid w:val="00EC4C84"/>
    <w:rsid w:val="00ED52F0"/>
    <w:rsid w:val="00EE1454"/>
    <w:rsid w:val="00EE3170"/>
    <w:rsid w:val="00EE564B"/>
    <w:rsid w:val="00EF5104"/>
    <w:rsid w:val="00EF5EE7"/>
    <w:rsid w:val="00EF6E30"/>
    <w:rsid w:val="00EF741A"/>
    <w:rsid w:val="00EF788D"/>
    <w:rsid w:val="00F07F7F"/>
    <w:rsid w:val="00F10D27"/>
    <w:rsid w:val="00F169E2"/>
    <w:rsid w:val="00F32A15"/>
    <w:rsid w:val="00F344ED"/>
    <w:rsid w:val="00F455BF"/>
    <w:rsid w:val="00F57499"/>
    <w:rsid w:val="00F90A07"/>
    <w:rsid w:val="00FA19D5"/>
    <w:rsid w:val="00FC4840"/>
    <w:rsid w:val="00FD6CC1"/>
    <w:rsid w:val="00FE0E59"/>
    <w:rsid w:val="00FE70D9"/>
    <w:rsid w:val="00FF635C"/>
    <w:rsid w:val="541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widowControl/>
      <w:numPr>
        <w:ilvl w:val="1"/>
        <w:numId w:val="1"/>
      </w:numPr>
      <w:tabs>
        <w:tab w:val="left" w:pos="1134"/>
      </w:tabs>
      <w:suppressAutoHyphens/>
      <w:autoSpaceDE/>
      <w:autoSpaceDN/>
      <w:adjustRightInd/>
      <w:jc w:val="both"/>
      <w:outlineLvl w:val="1"/>
    </w:pPr>
    <w:rPr>
      <w:iCs/>
      <w:color w:val="000000"/>
      <w:sz w:val="28"/>
      <w:szCs w:val="28"/>
      <w:lang w:val="zh-CN"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Body Text"/>
    <w:basedOn w:val="1"/>
    <w:link w:val="9"/>
    <w:uiPriority w:val="0"/>
    <w:pPr>
      <w:widowControl/>
      <w:autoSpaceDE/>
      <w:autoSpaceDN/>
      <w:adjustRightInd/>
      <w:jc w:val="both"/>
    </w:pPr>
    <w:rPr>
      <w:b/>
      <w:sz w:val="28"/>
      <w:lang w:val="ro-RO"/>
    </w:rPr>
  </w:style>
  <w:style w:type="paragraph" w:styleId="5">
    <w:name w:val="Normal (Web)"/>
    <w:basedOn w:val="1"/>
    <w:qFormat/>
    <w:uiPriority w:val="99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Body Text Char"/>
    <w:basedOn w:val="6"/>
    <w:link w:val="4"/>
    <w:qFormat/>
    <w:uiPriority w:val="0"/>
    <w:rPr>
      <w:rFonts w:ascii="Times New Roman" w:hAnsi="Times New Roman" w:eastAsia="Times New Roman" w:cs="Times New Roman"/>
      <w:b/>
      <w:sz w:val="28"/>
      <w:szCs w:val="20"/>
      <w:lang w:val="ro-RO" w:eastAsia="ru-RU"/>
    </w:rPr>
  </w:style>
  <w:style w:type="character" w:customStyle="1" w:styleId="10">
    <w:name w:val="Body text (2)_"/>
    <w:basedOn w:val="6"/>
    <w:link w:val="11"/>
    <w:qFormat/>
    <w:uiPriority w:val="0"/>
    <w:rPr>
      <w:rFonts w:ascii="Bookman Old Style" w:hAnsi="Bookman Old Style" w:eastAsia="Bookman Old Style" w:cs="Bookman Old Style"/>
      <w:sz w:val="24"/>
      <w:szCs w:val="24"/>
      <w:shd w:val="clear" w:color="auto" w:fill="FFFFFF"/>
    </w:rPr>
  </w:style>
  <w:style w:type="paragraph" w:customStyle="1" w:styleId="11">
    <w:name w:val="Body text (2)"/>
    <w:basedOn w:val="1"/>
    <w:link w:val="10"/>
    <w:qFormat/>
    <w:uiPriority w:val="0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hAnsi="Bookman Old Style" w:eastAsia="Bookman Old Style" w:cs="Bookman Old Style"/>
      <w:sz w:val="24"/>
      <w:szCs w:val="24"/>
      <w:lang w:val="en-GB" w:eastAsia="en-US"/>
    </w:rPr>
  </w:style>
  <w:style w:type="character" w:customStyle="1" w:styleId="12">
    <w:name w:val="Body text (5)_"/>
    <w:basedOn w:val="6"/>
    <w:link w:val="13"/>
    <w:qFormat/>
    <w:uiPriority w:val="0"/>
    <w:rPr>
      <w:rFonts w:ascii="Bookman Old Style" w:hAnsi="Bookman Old Style" w:eastAsia="Bookman Old Style" w:cs="Bookman Old Style"/>
      <w:sz w:val="8"/>
      <w:szCs w:val="8"/>
      <w:shd w:val="clear" w:color="auto" w:fill="FFFFFF"/>
    </w:rPr>
  </w:style>
  <w:style w:type="paragraph" w:customStyle="1" w:styleId="13">
    <w:name w:val="Body text (5)"/>
    <w:basedOn w:val="1"/>
    <w:link w:val="12"/>
    <w:qFormat/>
    <w:uiPriority w:val="0"/>
    <w:pPr>
      <w:shd w:val="clear" w:color="auto" w:fill="FFFFFF"/>
      <w:autoSpaceDE/>
      <w:autoSpaceDN/>
      <w:adjustRightInd/>
      <w:spacing w:line="0" w:lineRule="atLeast"/>
    </w:pPr>
    <w:rPr>
      <w:rFonts w:ascii="Bookman Old Style" w:hAnsi="Bookman Old Style" w:eastAsia="Bookman Old Style" w:cs="Bookman Old Style"/>
      <w:sz w:val="8"/>
      <w:szCs w:val="8"/>
      <w:lang w:val="en-GB" w:eastAsia="en-US"/>
    </w:rPr>
  </w:style>
  <w:style w:type="character" w:customStyle="1" w:styleId="14">
    <w:name w:val="Body text (5) + Small Caps"/>
    <w:basedOn w:val="12"/>
    <w:qFormat/>
    <w:uiPriority w:val="0"/>
    <w:rPr>
      <w:rFonts w:ascii="Bookman Old Style" w:hAnsi="Bookman Old Style" w:eastAsia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15">
    <w:name w:val="Body text (2) + Georgia"/>
    <w:basedOn w:val="10"/>
    <w:qFormat/>
    <w:uiPriority w:val="0"/>
    <w:rPr>
      <w:rFonts w:ascii="Georgia" w:hAnsi="Georgia" w:eastAsia="Georgia" w:cs="Georgi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6">
    <w:name w:val="Body text (2) Exact"/>
    <w:basedOn w:val="6"/>
    <w:qFormat/>
    <w:uiPriority w:val="0"/>
    <w:rPr>
      <w:rFonts w:ascii="Bookman Old Style" w:hAnsi="Bookman Old Style" w:eastAsia="Bookman Old Style" w:cs="Bookman Old Style"/>
      <w:sz w:val="24"/>
      <w:szCs w:val="24"/>
      <w:u w:val="none"/>
    </w:rPr>
  </w:style>
  <w:style w:type="paragraph" w:customStyle="1" w:styleId="17">
    <w:name w:val="tt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Balloon Text Char"/>
    <w:basedOn w:val="6"/>
    <w:link w:val="3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Heading 2 Char"/>
    <w:basedOn w:val="6"/>
    <w:link w:val="2"/>
    <w:qFormat/>
    <w:uiPriority w:val="0"/>
    <w:rPr>
      <w:rFonts w:ascii="Times New Roman" w:hAnsi="Times New Roman" w:eastAsia="Times New Roman" w:cs="Times New Roman"/>
      <w:iCs/>
      <w:color w:val="000000"/>
      <w:sz w:val="28"/>
      <w:szCs w:val="28"/>
      <w:lang w:val="zh-CN" w:eastAsia="zh-CN"/>
    </w:rPr>
  </w:style>
  <w:style w:type="paragraph" w:customStyle="1" w:styleId="21">
    <w:name w:val="Reg-Alineat1"/>
    <w:basedOn w:val="1"/>
    <w:qFormat/>
    <w:uiPriority w:val="0"/>
    <w:pPr>
      <w:widowControl/>
      <w:numPr>
        <w:ilvl w:val="0"/>
        <w:numId w:val="2"/>
      </w:numPr>
      <w:tabs>
        <w:tab w:val="left" w:pos="1134"/>
      </w:tabs>
      <w:autoSpaceDE/>
      <w:autoSpaceDN/>
      <w:adjustRightInd/>
      <w:jc w:val="both"/>
    </w:pPr>
    <w:rPr>
      <w:rFonts w:eastAsia="Cambria"/>
      <w:sz w:val="24"/>
      <w:szCs w:val="22"/>
      <w:lang w:val="ro-RO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515</Words>
  <Characters>2939</Characters>
  <Lines>24</Lines>
  <Paragraphs>6</Paragraphs>
  <TotalTime>412</TotalTime>
  <ScaleCrop>false</ScaleCrop>
  <LinksUpToDate>false</LinksUpToDate>
  <CharactersWithSpaces>3448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2018-10-10T10:35:00Z</dcterms:created>
  <dc:creator>Corina Galusca</dc:creator>
  <cp:lastModifiedBy>Victoria890980</cp:lastModifiedBy>
  <cp:lastPrinted>2020-11-18T06:36:00Z</cp:lastPrinted>
  <dcterms:modified xsi:type="dcterms:W3CDTF">2020-12-14T07:36:57Z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