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C5C" w:rsidRPr="00311C5C" w:rsidRDefault="00311C5C" w:rsidP="00311C5C">
      <w:pPr>
        <w:spacing w:after="0" w:line="240" w:lineRule="auto"/>
        <w:ind w:firstLine="567"/>
        <w:jc w:val="center"/>
        <w:rPr>
          <w:rFonts w:ascii="Times New Roman" w:eastAsia="Times New Roman" w:hAnsi="Times New Roman" w:cs="Times New Roman"/>
          <w:b/>
          <w:sz w:val="28"/>
          <w:szCs w:val="28"/>
        </w:rPr>
      </w:pPr>
      <w:r w:rsidRPr="00311C5C">
        <w:rPr>
          <w:rFonts w:ascii="Times New Roman" w:eastAsia="Times New Roman" w:hAnsi="Times New Roman" w:cs="Times New Roman"/>
          <w:b/>
          <w:sz w:val="28"/>
          <w:szCs w:val="28"/>
        </w:rPr>
        <w:t>NOTA INFORMATIVĂ</w:t>
      </w:r>
    </w:p>
    <w:p w:rsidR="00311C5C" w:rsidRDefault="00311C5C" w:rsidP="00E87072">
      <w:pPr>
        <w:spacing w:after="0" w:line="240" w:lineRule="auto"/>
        <w:ind w:firstLine="709"/>
        <w:jc w:val="center"/>
        <w:rPr>
          <w:rFonts w:ascii="Times New Roman" w:eastAsia="Times New Roman" w:hAnsi="Times New Roman" w:cs="Times New Roman"/>
          <w:b/>
          <w:sz w:val="28"/>
          <w:szCs w:val="28"/>
          <w:lang w:val="ro-MO" w:eastAsia="ru-RU"/>
        </w:rPr>
      </w:pPr>
      <w:r w:rsidRPr="00311C5C">
        <w:rPr>
          <w:rFonts w:ascii="Times New Roman" w:eastAsia="Times New Roman" w:hAnsi="Times New Roman" w:cs="Times New Roman"/>
          <w:b/>
          <w:sz w:val="28"/>
          <w:szCs w:val="28"/>
          <w:lang w:val="ro-MO"/>
        </w:rPr>
        <w:t xml:space="preserve">la proiectul Hotărârii Guvernului </w:t>
      </w:r>
      <w:r w:rsidR="00B722BD" w:rsidRPr="00B722BD">
        <w:rPr>
          <w:rFonts w:ascii="Times New Roman" w:eastAsia="Times New Roman" w:hAnsi="Times New Roman" w:cs="Times New Roman"/>
          <w:b/>
          <w:sz w:val="28"/>
          <w:szCs w:val="28"/>
          <w:lang w:val="ro-MO" w:eastAsia="ru-RU"/>
        </w:rPr>
        <w:t>cu privire la aprobarea Conceptului tehnic al Sistemului Informaţional Automatizat „Monitorizarea Electronică a Vânzărilor”</w:t>
      </w:r>
    </w:p>
    <w:p w:rsidR="00A0067C" w:rsidRPr="00311C5C" w:rsidRDefault="00A0067C" w:rsidP="00E87072">
      <w:pPr>
        <w:spacing w:after="0" w:line="240" w:lineRule="auto"/>
        <w:ind w:firstLine="709"/>
        <w:jc w:val="center"/>
        <w:rPr>
          <w:rFonts w:ascii="Times New Roman" w:eastAsia="Times New Roman" w:hAnsi="Times New Roman" w:cs="Times New Roman"/>
          <w:b/>
          <w:sz w:val="28"/>
          <w:szCs w:val="28"/>
          <w:lang w:val="ro-MO" w:eastAsia="ru-RU"/>
        </w:rPr>
      </w:pPr>
    </w:p>
    <w:tbl>
      <w:tblPr>
        <w:tblStyle w:val="TableGrid"/>
        <w:tblW w:w="0" w:type="auto"/>
        <w:tblLook w:val="04A0" w:firstRow="1" w:lastRow="0" w:firstColumn="1" w:lastColumn="0" w:noHBand="0" w:noVBand="1"/>
      </w:tblPr>
      <w:tblGrid>
        <w:gridCol w:w="9119"/>
      </w:tblGrid>
      <w:tr w:rsidR="00311C5C" w:rsidRPr="00311C5C" w:rsidTr="00A17D21">
        <w:tc>
          <w:tcPr>
            <w:tcW w:w="9119" w:type="dxa"/>
          </w:tcPr>
          <w:p w:rsidR="00311C5C" w:rsidRPr="00311C5C" w:rsidRDefault="00311C5C" w:rsidP="00311C5C">
            <w:pPr>
              <w:numPr>
                <w:ilvl w:val="0"/>
                <w:numId w:val="1"/>
              </w:numPr>
              <w:contextualSpacing/>
              <w:jc w:val="both"/>
              <w:rPr>
                <w:rFonts w:ascii="Times New Roman" w:eastAsia="Times New Roman" w:hAnsi="Times New Roman"/>
                <w:b/>
                <w:sz w:val="28"/>
                <w:szCs w:val="28"/>
                <w:lang w:val="ro-RO"/>
              </w:rPr>
            </w:pPr>
            <w:r w:rsidRPr="00311C5C">
              <w:rPr>
                <w:rFonts w:ascii="Times New Roman" w:eastAsia="Times New Roman" w:hAnsi="Times New Roman"/>
                <w:b/>
                <w:sz w:val="28"/>
                <w:szCs w:val="28"/>
                <w:lang w:val="ro-RO"/>
              </w:rPr>
              <w:t>Condițiile ce au impus elaborarea proiectului și finalitățile urmărite</w:t>
            </w:r>
          </w:p>
        </w:tc>
      </w:tr>
      <w:tr w:rsidR="00311C5C" w:rsidRPr="00311C5C" w:rsidTr="00A17D21">
        <w:tc>
          <w:tcPr>
            <w:tcW w:w="9119" w:type="dxa"/>
          </w:tcPr>
          <w:p w:rsidR="00311C5C" w:rsidRPr="00311C5C" w:rsidRDefault="00B722BD" w:rsidP="00B722BD">
            <w:pPr>
              <w:ind w:firstLine="589"/>
              <w:jc w:val="both"/>
              <w:rPr>
                <w:rFonts w:ascii="Times New Roman" w:eastAsia="Times New Roman" w:hAnsi="Times New Roman"/>
                <w:sz w:val="28"/>
                <w:szCs w:val="28"/>
                <w:lang w:val="ro-RO"/>
              </w:rPr>
            </w:pPr>
            <w:r>
              <w:rPr>
                <w:rFonts w:ascii="Times New Roman" w:eastAsia="Times New Roman" w:hAnsi="Times New Roman"/>
                <w:sz w:val="28"/>
                <w:szCs w:val="28"/>
                <w:lang w:val="ro-RO"/>
              </w:rPr>
              <w:t>În scopul executării pct.</w:t>
            </w:r>
            <w:r w:rsidR="00E87072">
              <w:rPr>
                <w:rFonts w:ascii="Times New Roman" w:eastAsia="Times New Roman" w:hAnsi="Times New Roman"/>
                <w:sz w:val="28"/>
                <w:szCs w:val="28"/>
                <w:lang w:val="ro-RO"/>
              </w:rPr>
              <w:t xml:space="preserve"> 6 din Decizia Comisiei interdepartamentale pentru mașinile de casă și control nr. </w:t>
            </w:r>
            <w:r w:rsidR="00E87072" w:rsidRPr="00E87072">
              <w:rPr>
                <w:rFonts w:ascii="Times New Roman" w:eastAsia="Times New Roman" w:hAnsi="Times New Roman"/>
                <w:sz w:val="28"/>
                <w:szCs w:val="28"/>
              </w:rPr>
              <w:t>26-11/2</w:t>
            </w:r>
            <w:r>
              <w:rPr>
                <w:rFonts w:ascii="Times New Roman" w:eastAsia="Times New Roman" w:hAnsi="Times New Roman"/>
                <w:sz w:val="28"/>
                <w:szCs w:val="28"/>
              </w:rPr>
              <w:t xml:space="preserve">-22/01-2017 din 25.01.2017, care </w:t>
            </w:r>
            <w:r>
              <w:rPr>
                <w:rFonts w:ascii="Times New Roman" w:eastAsia="Times New Roman" w:hAnsi="Times New Roman"/>
                <w:sz w:val="28"/>
                <w:szCs w:val="28"/>
                <w:lang w:val="ro-MO"/>
              </w:rPr>
              <w:t xml:space="preserve">prevede </w:t>
            </w:r>
            <w:r w:rsidR="00E87072" w:rsidRPr="00E87072">
              <w:rPr>
                <w:rFonts w:ascii="Times New Roman" w:eastAsia="Times New Roman" w:hAnsi="Times New Roman"/>
                <w:sz w:val="28"/>
                <w:szCs w:val="28"/>
                <w:lang w:val="ro-MO"/>
              </w:rPr>
              <w:t>elaborarea conceptului privind modernizarea sistemului de evidenţă, administrare şi monitorizare în domeniul aplicăr</w:t>
            </w:r>
            <w:r>
              <w:rPr>
                <w:rFonts w:ascii="Times New Roman" w:eastAsia="Times New Roman" w:hAnsi="Times New Roman"/>
                <w:sz w:val="28"/>
                <w:szCs w:val="28"/>
                <w:lang w:val="ro-MO"/>
              </w:rPr>
              <w:t>ii echipamentelor de casă și de control (ECC), a fost elaborată Hotărârea</w:t>
            </w:r>
            <w:r w:rsidRPr="00B722BD">
              <w:rPr>
                <w:rFonts w:ascii="Times New Roman" w:eastAsia="Times New Roman" w:hAnsi="Times New Roman"/>
                <w:sz w:val="28"/>
                <w:szCs w:val="28"/>
                <w:lang w:val="ro-MO"/>
              </w:rPr>
              <w:t xml:space="preserve"> Guvernului cu privire la aprobarea Conceptului tehni</w:t>
            </w:r>
            <w:bookmarkStart w:id="0" w:name="_GoBack"/>
            <w:bookmarkEnd w:id="0"/>
            <w:r w:rsidRPr="00B722BD">
              <w:rPr>
                <w:rFonts w:ascii="Times New Roman" w:eastAsia="Times New Roman" w:hAnsi="Times New Roman"/>
                <w:sz w:val="28"/>
                <w:szCs w:val="28"/>
                <w:lang w:val="ro-MO"/>
              </w:rPr>
              <w:t>c al Sistemului Informaţional Automatizat „Monitorizarea Electronică a Vânzărilor”</w:t>
            </w:r>
            <w:r>
              <w:rPr>
                <w:rFonts w:ascii="Times New Roman" w:eastAsia="Times New Roman" w:hAnsi="Times New Roman"/>
                <w:sz w:val="28"/>
                <w:szCs w:val="28"/>
                <w:lang w:val="ro-MO"/>
              </w:rPr>
              <w:t xml:space="preserve"> (SIA „MEV”).</w:t>
            </w:r>
          </w:p>
        </w:tc>
      </w:tr>
      <w:tr w:rsidR="00311C5C" w:rsidRPr="00311C5C" w:rsidTr="00A17D21">
        <w:tc>
          <w:tcPr>
            <w:tcW w:w="9119" w:type="dxa"/>
          </w:tcPr>
          <w:p w:rsidR="00311C5C" w:rsidRPr="00311C5C" w:rsidRDefault="00311C5C" w:rsidP="00311C5C">
            <w:pPr>
              <w:numPr>
                <w:ilvl w:val="0"/>
                <w:numId w:val="1"/>
              </w:numPr>
              <w:contextualSpacing/>
              <w:jc w:val="both"/>
              <w:rPr>
                <w:rFonts w:ascii="Times New Roman" w:eastAsia="Times New Roman" w:hAnsi="Times New Roman"/>
                <w:b/>
                <w:sz w:val="28"/>
                <w:szCs w:val="28"/>
                <w:lang w:val="ro-RO"/>
              </w:rPr>
            </w:pPr>
            <w:r w:rsidRPr="00311C5C">
              <w:rPr>
                <w:rFonts w:ascii="Times New Roman" w:eastAsia="Times New Roman" w:hAnsi="Times New Roman"/>
                <w:b/>
                <w:sz w:val="28"/>
                <w:szCs w:val="28"/>
                <w:lang w:val="ro-RO"/>
              </w:rPr>
              <w:t>Principalele prevederi ale proiectului</w:t>
            </w:r>
          </w:p>
        </w:tc>
      </w:tr>
      <w:tr w:rsidR="00311C5C" w:rsidRPr="00311C5C" w:rsidTr="00A17D21">
        <w:tc>
          <w:tcPr>
            <w:tcW w:w="9119" w:type="dxa"/>
          </w:tcPr>
          <w:p w:rsidR="00A0067C" w:rsidRPr="00A0067C" w:rsidRDefault="00B722BD" w:rsidP="00E87072">
            <w:pPr>
              <w:ind w:firstLine="589"/>
              <w:jc w:val="both"/>
              <w:rPr>
                <w:rFonts w:ascii="Times New Roman" w:eastAsia="Times New Roman" w:hAnsi="Times New Roman"/>
                <w:sz w:val="28"/>
                <w:szCs w:val="28"/>
                <w:lang w:val="ro-MO"/>
              </w:rPr>
            </w:pPr>
            <w:r w:rsidRPr="00A0067C">
              <w:rPr>
                <w:rFonts w:ascii="Times New Roman" w:eastAsia="Times New Roman" w:hAnsi="Times New Roman"/>
                <w:sz w:val="28"/>
                <w:szCs w:val="28"/>
                <w:lang w:val="ro-MO"/>
              </w:rPr>
              <w:t xml:space="preserve">Proiectul hotărârii prevede aprobarea </w:t>
            </w:r>
            <w:r w:rsidR="00A0067C" w:rsidRPr="00A0067C">
              <w:rPr>
                <w:rFonts w:ascii="Times New Roman" w:eastAsia="Times New Roman" w:hAnsi="Times New Roman"/>
                <w:sz w:val="28"/>
                <w:szCs w:val="28"/>
                <w:lang w:val="ro-MO"/>
              </w:rPr>
              <w:t>Conceptului tehnic al SIA „MEV”.</w:t>
            </w:r>
          </w:p>
          <w:p w:rsidR="00A0067C" w:rsidRPr="00A0067C" w:rsidRDefault="00A0067C" w:rsidP="00E87072">
            <w:pPr>
              <w:ind w:firstLine="589"/>
              <w:jc w:val="both"/>
              <w:rPr>
                <w:rFonts w:ascii="Times New Roman" w:eastAsia="Times New Roman" w:hAnsi="Times New Roman"/>
                <w:sz w:val="28"/>
                <w:szCs w:val="28"/>
                <w:lang w:val="ro-MO"/>
              </w:rPr>
            </w:pPr>
            <w:r w:rsidRPr="00A0067C">
              <w:rPr>
                <w:rFonts w:ascii="Times New Roman" w:eastAsia="Times New Roman" w:hAnsi="Times New Roman"/>
                <w:sz w:val="28"/>
                <w:szCs w:val="28"/>
                <w:lang w:val="ro-MO"/>
              </w:rPr>
              <w:t>Conceptul descrie scopul, obiectivele, funcţiile şi arhitectura SIA „MEV”, stabileşte posesorul, deţinătorul, furnizorii de date şi utilizatorii acestuia, precum şi descrie procesele de coordonare şi schimb de informaţii între autorităţile publice, furnizorii datelor fiscale şi alţi actori implicaţi în procesele şi scenariile descrise. De asemenea, în conformitate cu Reglementările tehnice în vigoare, sunt descrise cadrul normativ, spaţiile funcţional, organizatoric, informaţional şi tehnologic al SIA „MEV”, clasificarea documentelor sistemului, precum şi măsurile de asigurare a securităţii informaţionale.</w:t>
            </w:r>
          </w:p>
          <w:p w:rsidR="00E87072" w:rsidRPr="00A0067C" w:rsidRDefault="00E87072" w:rsidP="00E87072">
            <w:pPr>
              <w:ind w:firstLine="589"/>
              <w:jc w:val="both"/>
              <w:rPr>
                <w:rFonts w:ascii="Times New Roman" w:eastAsia="Times New Roman" w:hAnsi="Times New Roman"/>
                <w:sz w:val="28"/>
                <w:szCs w:val="28"/>
                <w:lang w:val="ro-MO"/>
              </w:rPr>
            </w:pPr>
            <w:r w:rsidRPr="00A0067C">
              <w:rPr>
                <w:rFonts w:ascii="Times New Roman" w:eastAsia="Times New Roman" w:hAnsi="Times New Roman"/>
                <w:sz w:val="28"/>
                <w:szCs w:val="28"/>
                <w:lang w:val="ro-MO"/>
              </w:rPr>
              <w:t>SIA „MEV”</w:t>
            </w:r>
            <w:r w:rsidR="00A0067C" w:rsidRPr="00A0067C">
              <w:rPr>
                <w:rFonts w:ascii="Times New Roman" w:eastAsia="Times New Roman" w:hAnsi="Times New Roman"/>
                <w:sz w:val="28"/>
                <w:szCs w:val="28"/>
                <w:lang w:val="ro-MO"/>
              </w:rPr>
              <w:t xml:space="preserve"> </w:t>
            </w:r>
            <w:r w:rsidRPr="00A0067C">
              <w:rPr>
                <w:rFonts w:ascii="Times New Roman" w:eastAsia="Times New Roman" w:hAnsi="Times New Roman"/>
                <w:sz w:val="28"/>
                <w:szCs w:val="28"/>
                <w:lang w:val="ro-MO"/>
              </w:rPr>
              <w:t>reprezintă un sistem informaţional automatizat, care este constituit dintr-un ansamblu de tehnologii şi resurse informaţionale, mijloace tehnice aflate în interconexiune, şi care are ca scop integrarea soluţiilor existente pe piaţa de evidenţă a vânzărilor cu Sistemul Informaţional al S</w:t>
            </w:r>
            <w:r w:rsidR="00A0067C" w:rsidRPr="00A0067C">
              <w:rPr>
                <w:rFonts w:ascii="Times New Roman" w:eastAsia="Times New Roman" w:hAnsi="Times New Roman"/>
                <w:sz w:val="28"/>
                <w:szCs w:val="28"/>
                <w:lang w:val="ro-MO"/>
              </w:rPr>
              <w:t xml:space="preserve">erviciului </w:t>
            </w:r>
            <w:r w:rsidRPr="00A0067C">
              <w:rPr>
                <w:rFonts w:ascii="Times New Roman" w:eastAsia="Times New Roman" w:hAnsi="Times New Roman"/>
                <w:sz w:val="28"/>
                <w:szCs w:val="28"/>
                <w:lang w:val="ro-MO"/>
              </w:rPr>
              <w:t>F</w:t>
            </w:r>
            <w:r w:rsidR="00A0067C" w:rsidRPr="00A0067C">
              <w:rPr>
                <w:rFonts w:ascii="Times New Roman" w:eastAsia="Times New Roman" w:hAnsi="Times New Roman"/>
                <w:sz w:val="28"/>
                <w:szCs w:val="28"/>
                <w:lang w:val="ro-MO"/>
              </w:rPr>
              <w:t xml:space="preserve">iscal de </w:t>
            </w:r>
            <w:r w:rsidRPr="00A0067C">
              <w:rPr>
                <w:rFonts w:ascii="Times New Roman" w:eastAsia="Times New Roman" w:hAnsi="Times New Roman"/>
                <w:sz w:val="28"/>
                <w:szCs w:val="28"/>
                <w:lang w:val="ro-MO"/>
              </w:rPr>
              <w:t>S</w:t>
            </w:r>
            <w:r w:rsidR="00A0067C" w:rsidRPr="00A0067C">
              <w:rPr>
                <w:rFonts w:ascii="Times New Roman" w:eastAsia="Times New Roman" w:hAnsi="Times New Roman"/>
                <w:sz w:val="28"/>
                <w:szCs w:val="28"/>
                <w:lang w:val="ro-MO"/>
              </w:rPr>
              <w:t>tat</w:t>
            </w:r>
            <w:r w:rsidRPr="00A0067C">
              <w:rPr>
                <w:rFonts w:ascii="Times New Roman" w:eastAsia="Times New Roman" w:hAnsi="Times New Roman"/>
                <w:sz w:val="28"/>
                <w:szCs w:val="28"/>
                <w:lang w:val="ro-MO"/>
              </w:rPr>
              <w:t>, precum şi soluţionarea probleme</w:t>
            </w:r>
            <w:r w:rsidR="00A0067C" w:rsidRPr="00A0067C">
              <w:rPr>
                <w:rFonts w:ascii="Times New Roman" w:eastAsia="Times New Roman" w:hAnsi="Times New Roman"/>
                <w:sz w:val="28"/>
                <w:szCs w:val="28"/>
                <w:lang w:val="ro-MO"/>
              </w:rPr>
              <w:t>lor</w:t>
            </w:r>
            <w:r w:rsidRPr="00A0067C">
              <w:rPr>
                <w:rFonts w:ascii="Times New Roman" w:eastAsia="Times New Roman" w:hAnsi="Times New Roman"/>
                <w:sz w:val="28"/>
                <w:szCs w:val="28"/>
                <w:lang w:val="ro-MO"/>
              </w:rPr>
              <w:t xml:space="preserve"> tehnice şi organizatorice în domeniul aplicării </w:t>
            </w:r>
            <w:r w:rsidR="00A0067C" w:rsidRPr="00A0067C">
              <w:rPr>
                <w:rFonts w:ascii="Times New Roman" w:eastAsia="Times New Roman" w:hAnsi="Times New Roman"/>
                <w:sz w:val="28"/>
                <w:szCs w:val="28"/>
                <w:lang w:val="ro-MO"/>
              </w:rPr>
              <w:t>ECC</w:t>
            </w:r>
            <w:r w:rsidRPr="00A0067C">
              <w:rPr>
                <w:rFonts w:ascii="Times New Roman" w:eastAsia="Times New Roman" w:hAnsi="Times New Roman"/>
                <w:sz w:val="28"/>
                <w:szCs w:val="28"/>
                <w:lang w:val="ro-MO"/>
              </w:rPr>
              <w:t>.</w:t>
            </w:r>
          </w:p>
          <w:p w:rsidR="00E87072" w:rsidRPr="00A0067C" w:rsidRDefault="00E87072" w:rsidP="00E87072">
            <w:pPr>
              <w:ind w:firstLine="589"/>
              <w:jc w:val="both"/>
              <w:rPr>
                <w:rFonts w:ascii="Times New Roman" w:eastAsia="Times New Roman" w:hAnsi="Times New Roman"/>
                <w:sz w:val="28"/>
                <w:szCs w:val="28"/>
                <w:lang w:val="ro-MO"/>
              </w:rPr>
            </w:pPr>
            <w:r w:rsidRPr="00A0067C">
              <w:rPr>
                <w:rFonts w:ascii="Times New Roman" w:eastAsia="Times New Roman" w:hAnsi="Times New Roman"/>
                <w:sz w:val="28"/>
                <w:szCs w:val="28"/>
                <w:lang w:val="ro-MO"/>
              </w:rPr>
              <w:t xml:space="preserve">Sistemul va fi integrat cu serviciile guvernamentale comune, precum </w:t>
            </w:r>
            <w:proofErr w:type="spellStart"/>
            <w:r w:rsidRPr="00A0067C">
              <w:rPr>
                <w:rFonts w:ascii="Times New Roman" w:eastAsia="Times New Roman" w:hAnsi="Times New Roman"/>
                <w:sz w:val="28"/>
                <w:szCs w:val="28"/>
                <w:lang w:val="ro-MO"/>
              </w:rPr>
              <w:t>MPay</w:t>
            </w:r>
            <w:proofErr w:type="spellEnd"/>
            <w:r w:rsidRPr="00A0067C">
              <w:rPr>
                <w:rFonts w:ascii="Times New Roman" w:eastAsia="Times New Roman" w:hAnsi="Times New Roman"/>
                <w:sz w:val="28"/>
                <w:szCs w:val="28"/>
                <w:lang w:val="ro-MO"/>
              </w:rPr>
              <w:t xml:space="preserve">, </w:t>
            </w:r>
            <w:proofErr w:type="spellStart"/>
            <w:r w:rsidRPr="00A0067C">
              <w:rPr>
                <w:rFonts w:ascii="Times New Roman" w:eastAsia="Times New Roman" w:hAnsi="Times New Roman"/>
                <w:sz w:val="28"/>
                <w:szCs w:val="28"/>
                <w:lang w:val="ro-MO"/>
              </w:rPr>
              <w:t>MSign</w:t>
            </w:r>
            <w:proofErr w:type="spellEnd"/>
            <w:r w:rsidRPr="00A0067C">
              <w:rPr>
                <w:rFonts w:ascii="Times New Roman" w:eastAsia="Times New Roman" w:hAnsi="Times New Roman"/>
                <w:sz w:val="28"/>
                <w:szCs w:val="28"/>
                <w:lang w:val="ro-MO"/>
              </w:rPr>
              <w:t xml:space="preserve">, </w:t>
            </w:r>
            <w:proofErr w:type="spellStart"/>
            <w:r w:rsidRPr="00A0067C">
              <w:rPr>
                <w:rFonts w:ascii="Times New Roman" w:eastAsia="Times New Roman" w:hAnsi="Times New Roman"/>
                <w:sz w:val="28"/>
                <w:szCs w:val="28"/>
                <w:lang w:val="ro-MO"/>
              </w:rPr>
              <w:t>MPass</w:t>
            </w:r>
            <w:proofErr w:type="spellEnd"/>
            <w:r w:rsidRPr="00A0067C">
              <w:rPr>
                <w:rFonts w:ascii="Times New Roman" w:eastAsia="Times New Roman" w:hAnsi="Times New Roman"/>
                <w:sz w:val="28"/>
                <w:szCs w:val="28"/>
                <w:lang w:val="ro-MO"/>
              </w:rPr>
              <w:t xml:space="preserve">, </w:t>
            </w:r>
            <w:proofErr w:type="spellStart"/>
            <w:r w:rsidRPr="00A0067C">
              <w:rPr>
                <w:rFonts w:ascii="Times New Roman" w:eastAsia="Times New Roman" w:hAnsi="Times New Roman"/>
                <w:sz w:val="28"/>
                <w:szCs w:val="28"/>
                <w:lang w:val="ro-MO"/>
              </w:rPr>
              <w:t>MConnect</w:t>
            </w:r>
            <w:proofErr w:type="spellEnd"/>
            <w:r w:rsidRPr="00A0067C">
              <w:rPr>
                <w:rFonts w:ascii="Times New Roman" w:eastAsia="Times New Roman" w:hAnsi="Times New Roman"/>
                <w:sz w:val="28"/>
                <w:szCs w:val="28"/>
                <w:lang w:val="ro-MO"/>
              </w:rPr>
              <w:t xml:space="preserve"> şi va fi plasat pe platforma guvernamentală </w:t>
            </w:r>
            <w:proofErr w:type="spellStart"/>
            <w:r w:rsidRPr="00A0067C">
              <w:rPr>
                <w:rFonts w:ascii="Times New Roman" w:eastAsia="Times New Roman" w:hAnsi="Times New Roman"/>
                <w:sz w:val="28"/>
                <w:szCs w:val="28"/>
                <w:lang w:val="ro-MO"/>
              </w:rPr>
              <w:t>MCloud</w:t>
            </w:r>
            <w:proofErr w:type="spellEnd"/>
            <w:r w:rsidRPr="00A0067C">
              <w:rPr>
                <w:rFonts w:ascii="Times New Roman" w:eastAsia="Times New Roman" w:hAnsi="Times New Roman"/>
                <w:sz w:val="28"/>
                <w:szCs w:val="28"/>
                <w:lang w:val="ro-MO"/>
              </w:rPr>
              <w:t>.</w:t>
            </w:r>
          </w:p>
          <w:p w:rsidR="00311C5C" w:rsidRPr="00311C5C" w:rsidRDefault="00E87072" w:rsidP="00E87072">
            <w:pPr>
              <w:ind w:firstLine="589"/>
              <w:jc w:val="both"/>
              <w:rPr>
                <w:rFonts w:ascii="Times New Roman" w:eastAsia="Times New Roman" w:hAnsi="Times New Roman"/>
                <w:sz w:val="28"/>
                <w:szCs w:val="28"/>
                <w:lang w:val="ro-MO"/>
              </w:rPr>
            </w:pPr>
            <w:r w:rsidRPr="00A0067C">
              <w:rPr>
                <w:rFonts w:ascii="Times New Roman" w:eastAsia="Times New Roman" w:hAnsi="Times New Roman"/>
                <w:sz w:val="28"/>
                <w:szCs w:val="28"/>
                <w:lang w:val="ro-MO"/>
              </w:rPr>
              <w:t>Ținând</w:t>
            </w:r>
            <w:r w:rsidR="00311C5C" w:rsidRPr="00311C5C">
              <w:rPr>
                <w:rFonts w:ascii="Times New Roman" w:eastAsia="Times New Roman" w:hAnsi="Times New Roman"/>
                <w:sz w:val="28"/>
                <w:szCs w:val="28"/>
                <w:lang w:val="ro-MO"/>
              </w:rPr>
              <w:t xml:space="preserve"> cont de cele expuse mai sus, se consideră oportun aprobarea proiectului de lege respectiv.</w:t>
            </w:r>
          </w:p>
        </w:tc>
      </w:tr>
      <w:tr w:rsidR="00311C5C" w:rsidRPr="00311C5C" w:rsidTr="00A17D21">
        <w:tc>
          <w:tcPr>
            <w:tcW w:w="9119" w:type="dxa"/>
          </w:tcPr>
          <w:p w:rsidR="00311C5C" w:rsidRPr="00311C5C" w:rsidRDefault="00311C5C" w:rsidP="00311C5C">
            <w:pPr>
              <w:numPr>
                <w:ilvl w:val="0"/>
                <w:numId w:val="1"/>
              </w:numPr>
              <w:contextualSpacing/>
              <w:jc w:val="both"/>
              <w:rPr>
                <w:rFonts w:ascii="Times New Roman" w:eastAsia="Times New Roman" w:hAnsi="Times New Roman"/>
                <w:b/>
                <w:sz w:val="28"/>
                <w:szCs w:val="28"/>
                <w:lang w:val="ro-RO"/>
              </w:rPr>
            </w:pPr>
            <w:r w:rsidRPr="00311C5C">
              <w:rPr>
                <w:rFonts w:ascii="Times New Roman" w:eastAsia="Times New Roman" w:hAnsi="Times New Roman"/>
                <w:b/>
                <w:sz w:val="28"/>
                <w:szCs w:val="28"/>
                <w:lang w:val="ro-RO"/>
              </w:rPr>
              <w:t>Descrierea gradului de compatibilitate a prevederilor proiectului cu legislația Uniunii Europene</w:t>
            </w:r>
          </w:p>
        </w:tc>
      </w:tr>
      <w:tr w:rsidR="00311C5C" w:rsidRPr="00311C5C" w:rsidTr="00A17D21">
        <w:tc>
          <w:tcPr>
            <w:tcW w:w="9119" w:type="dxa"/>
          </w:tcPr>
          <w:p w:rsidR="00311C5C" w:rsidRPr="00311C5C" w:rsidRDefault="00311C5C" w:rsidP="00311C5C">
            <w:pPr>
              <w:ind w:firstLine="589"/>
              <w:jc w:val="both"/>
              <w:rPr>
                <w:rFonts w:ascii="Times New Roman" w:eastAsia="Times New Roman" w:hAnsi="Times New Roman"/>
                <w:sz w:val="28"/>
                <w:szCs w:val="28"/>
                <w:lang w:val="ro-RO"/>
              </w:rPr>
            </w:pPr>
            <w:r w:rsidRPr="00311C5C">
              <w:rPr>
                <w:rFonts w:ascii="Times New Roman" w:eastAsia="Times New Roman" w:hAnsi="Times New Roman"/>
                <w:sz w:val="28"/>
                <w:szCs w:val="28"/>
                <w:lang w:val="ro-RO"/>
              </w:rPr>
              <w:t>Prezentul proiect de act normativ nu contravine legislației Uniunii Europene.</w:t>
            </w:r>
          </w:p>
        </w:tc>
      </w:tr>
      <w:tr w:rsidR="00311C5C" w:rsidRPr="00311C5C" w:rsidTr="00A17D21">
        <w:tc>
          <w:tcPr>
            <w:tcW w:w="9119" w:type="dxa"/>
          </w:tcPr>
          <w:p w:rsidR="00311C5C" w:rsidRPr="00311C5C" w:rsidRDefault="00311C5C" w:rsidP="00311C5C">
            <w:pPr>
              <w:numPr>
                <w:ilvl w:val="0"/>
                <w:numId w:val="1"/>
              </w:numPr>
              <w:contextualSpacing/>
              <w:jc w:val="both"/>
              <w:rPr>
                <w:rFonts w:ascii="Times New Roman" w:eastAsia="Times New Roman" w:hAnsi="Times New Roman"/>
                <w:b/>
                <w:sz w:val="28"/>
                <w:szCs w:val="28"/>
                <w:lang w:val="ro-RO"/>
              </w:rPr>
            </w:pPr>
            <w:r w:rsidRPr="00311C5C">
              <w:rPr>
                <w:rFonts w:ascii="Times New Roman" w:eastAsia="Times New Roman" w:hAnsi="Times New Roman"/>
                <w:b/>
                <w:sz w:val="28"/>
                <w:szCs w:val="28"/>
                <w:lang w:val="ro-RO"/>
              </w:rPr>
              <w:lastRenderedPageBreak/>
              <w:t>Fundamentarea economico-financiară</w:t>
            </w:r>
          </w:p>
        </w:tc>
      </w:tr>
      <w:tr w:rsidR="00311C5C" w:rsidRPr="00311C5C" w:rsidTr="00A17D21">
        <w:tc>
          <w:tcPr>
            <w:tcW w:w="9119" w:type="dxa"/>
          </w:tcPr>
          <w:p w:rsidR="00311C5C" w:rsidRPr="00311C5C" w:rsidRDefault="00311C5C" w:rsidP="00311C5C">
            <w:pPr>
              <w:ind w:firstLine="589"/>
              <w:jc w:val="both"/>
              <w:rPr>
                <w:rFonts w:ascii="Times New Roman" w:eastAsia="Times New Roman" w:hAnsi="Times New Roman"/>
                <w:sz w:val="28"/>
                <w:szCs w:val="28"/>
                <w:lang w:val="ro-RO"/>
              </w:rPr>
            </w:pPr>
            <w:r w:rsidRPr="00311C5C">
              <w:rPr>
                <w:rFonts w:ascii="Times New Roman" w:eastAsia="Times New Roman" w:hAnsi="Times New Roman"/>
                <w:sz w:val="28"/>
                <w:szCs w:val="28"/>
                <w:lang w:val="ro-RO"/>
              </w:rPr>
              <w:t>Aprobarea prezentului proiect de hotărâre nu implică cheltuieli bugetare suplimentare.</w:t>
            </w:r>
          </w:p>
        </w:tc>
      </w:tr>
      <w:tr w:rsidR="00311C5C" w:rsidRPr="00311C5C" w:rsidTr="00A17D21">
        <w:tc>
          <w:tcPr>
            <w:tcW w:w="9119" w:type="dxa"/>
          </w:tcPr>
          <w:p w:rsidR="00311C5C" w:rsidRPr="00311C5C" w:rsidRDefault="00311C5C" w:rsidP="00311C5C">
            <w:pPr>
              <w:numPr>
                <w:ilvl w:val="0"/>
                <w:numId w:val="1"/>
              </w:numPr>
              <w:contextualSpacing/>
              <w:jc w:val="both"/>
              <w:rPr>
                <w:rFonts w:ascii="Times New Roman" w:eastAsia="Times New Roman" w:hAnsi="Times New Roman"/>
                <w:b/>
                <w:sz w:val="28"/>
                <w:szCs w:val="28"/>
                <w:lang w:val="ro-RO"/>
              </w:rPr>
            </w:pPr>
            <w:r w:rsidRPr="00311C5C">
              <w:rPr>
                <w:rFonts w:ascii="Times New Roman" w:eastAsia="Times New Roman" w:hAnsi="Times New Roman"/>
                <w:b/>
                <w:sz w:val="28"/>
                <w:szCs w:val="28"/>
                <w:lang w:val="ro-RO"/>
              </w:rPr>
              <w:t>Transparența decizională</w:t>
            </w:r>
          </w:p>
        </w:tc>
      </w:tr>
      <w:tr w:rsidR="00311C5C" w:rsidRPr="00311C5C" w:rsidTr="00A17D21">
        <w:tc>
          <w:tcPr>
            <w:tcW w:w="9119" w:type="dxa"/>
          </w:tcPr>
          <w:p w:rsidR="00311C5C" w:rsidRPr="00311C5C" w:rsidRDefault="00311C5C" w:rsidP="00311C5C">
            <w:pPr>
              <w:ind w:firstLine="589"/>
              <w:jc w:val="both"/>
              <w:rPr>
                <w:rFonts w:ascii="Times New Roman" w:eastAsia="Times New Roman" w:hAnsi="Times New Roman"/>
                <w:sz w:val="28"/>
                <w:szCs w:val="28"/>
                <w:lang w:val="ro-RO"/>
              </w:rPr>
            </w:pPr>
            <w:r w:rsidRPr="00311C5C">
              <w:rPr>
                <w:rFonts w:ascii="Times New Roman" w:eastAsia="Times New Roman" w:hAnsi="Times New Roman"/>
                <w:sz w:val="28"/>
                <w:szCs w:val="28"/>
                <w:lang w:val="ro-RO"/>
              </w:rPr>
              <w:t xml:space="preserve">În scopul respectării prevederilor Legii nr. 239 din 13 noiembrie 2008 privind transparența în procesul decizional, proiectul Hotărârii de Guvern a fost plasat pe pagina </w:t>
            </w:r>
            <w:hyperlink r:id="rId6" w:history="1">
              <w:r w:rsidRPr="00311C5C">
                <w:rPr>
                  <w:rFonts w:ascii="Times New Roman" w:eastAsia="Times New Roman" w:hAnsi="Times New Roman"/>
                  <w:color w:val="0000FF"/>
                  <w:sz w:val="28"/>
                  <w:szCs w:val="28"/>
                  <w:u w:val="single"/>
                  <w:lang w:val="ro-RO"/>
                </w:rPr>
                <w:t>www.particip.gov.md</w:t>
              </w:r>
            </w:hyperlink>
            <w:r w:rsidRPr="00311C5C">
              <w:rPr>
                <w:rFonts w:ascii="Times New Roman" w:eastAsia="Times New Roman" w:hAnsi="Times New Roman"/>
                <w:sz w:val="28"/>
                <w:szCs w:val="28"/>
                <w:lang w:val="ro-RO"/>
              </w:rPr>
              <w:t xml:space="preserve"> și pagina web oficială a Ministerului Finanțelor </w:t>
            </w:r>
            <w:hyperlink r:id="rId7" w:history="1">
              <w:r w:rsidRPr="00311C5C">
                <w:rPr>
                  <w:rFonts w:ascii="Times New Roman" w:eastAsia="Times New Roman" w:hAnsi="Times New Roman"/>
                  <w:color w:val="0000FF"/>
                  <w:sz w:val="28"/>
                  <w:szCs w:val="28"/>
                  <w:u w:val="single"/>
                  <w:lang w:val="ro-RO"/>
                </w:rPr>
                <w:t>www.mf.gov.md</w:t>
              </w:r>
            </w:hyperlink>
            <w:r w:rsidRPr="00311C5C">
              <w:rPr>
                <w:rFonts w:ascii="Times New Roman" w:eastAsia="Times New Roman" w:hAnsi="Times New Roman"/>
                <w:sz w:val="28"/>
                <w:szCs w:val="28"/>
                <w:lang w:val="ro-RO"/>
              </w:rPr>
              <w:t xml:space="preserve">, compartimentul </w:t>
            </w:r>
            <w:r w:rsidRPr="00311C5C">
              <w:rPr>
                <w:rFonts w:ascii="Times New Roman" w:eastAsia="Times New Roman" w:hAnsi="Times New Roman"/>
                <w:i/>
                <w:sz w:val="28"/>
                <w:szCs w:val="28"/>
                <w:lang w:val="ro-RO"/>
              </w:rPr>
              <w:t>Transparența decizională</w:t>
            </w:r>
            <w:r w:rsidRPr="00311C5C">
              <w:rPr>
                <w:rFonts w:ascii="Times New Roman" w:eastAsia="Times New Roman" w:hAnsi="Times New Roman"/>
                <w:sz w:val="28"/>
                <w:szCs w:val="28"/>
                <w:lang w:val="ro-RO"/>
              </w:rPr>
              <w:t xml:space="preserve">, directoriul </w:t>
            </w:r>
            <w:r w:rsidRPr="00311C5C">
              <w:rPr>
                <w:rFonts w:ascii="Times New Roman" w:eastAsia="Times New Roman" w:hAnsi="Times New Roman"/>
                <w:i/>
                <w:sz w:val="28"/>
                <w:szCs w:val="28"/>
                <w:lang w:val="ro-RO"/>
              </w:rPr>
              <w:t>Procesul decizional</w:t>
            </w:r>
            <w:r w:rsidRPr="00311C5C">
              <w:rPr>
                <w:rFonts w:ascii="Times New Roman" w:eastAsia="Times New Roman" w:hAnsi="Times New Roman"/>
                <w:sz w:val="28"/>
                <w:szCs w:val="28"/>
                <w:lang w:val="ro-RO"/>
              </w:rPr>
              <w:t>.</w:t>
            </w:r>
          </w:p>
        </w:tc>
      </w:tr>
    </w:tbl>
    <w:p w:rsidR="00391CE9" w:rsidRDefault="00391CE9"/>
    <w:sectPr w:rsidR="00391CE9" w:rsidSect="00A0067C">
      <w:pgSz w:w="12240" w:h="15840"/>
      <w:pgMar w:top="1135" w:right="850" w:bottom="198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D3246"/>
    <w:multiLevelType w:val="hybridMultilevel"/>
    <w:tmpl w:val="CB4EFDDC"/>
    <w:lvl w:ilvl="0" w:tplc="C2B8B5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C5C"/>
    <w:rsid w:val="00311C5C"/>
    <w:rsid w:val="00391CE9"/>
    <w:rsid w:val="00A0067C"/>
    <w:rsid w:val="00B722BD"/>
    <w:rsid w:val="00E87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C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C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f.gov.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rticip.gov.m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Tricolici Diana</dc:creator>
  <cp:lastModifiedBy>Tricolici Diana</cp:lastModifiedBy>
  <cp:revision>2</cp:revision>
  <cp:lastPrinted>2018-10-02T14:29:00Z</cp:lastPrinted>
  <dcterms:created xsi:type="dcterms:W3CDTF">2018-10-02T12:55:00Z</dcterms:created>
  <dcterms:modified xsi:type="dcterms:W3CDTF">2018-10-02T14:29:00Z</dcterms:modified>
</cp:coreProperties>
</file>