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7A61C0EE" w:rsidR="008B4BE6" w:rsidRPr="00E730AF"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E730AF">
        <w:rPr>
          <w:b/>
          <w:sz w:val="24"/>
          <w:szCs w:val="24"/>
          <w:lang w:val="ro-RO"/>
        </w:rPr>
        <w:t>NOTA</w:t>
      </w:r>
      <w:r w:rsidR="00032B46" w:rsidRPr="00E730AF">
        <w:rPr>
          <w:b/>
          <w:sz w:val="24"/>
          <w:szCs w:val="24"/>
          <w:lang w:val="ro-RO"/>
        </w:rPr>
        <w:t xml:space="preserve"> </w:t>
      </w:r>
      <w:r w:rsidRPr="00E730AF">
        <w:rPr>
          <w:b/>
          <w:sz w:val="24"/>
          <w:szCs w:val="24"/>
          <w:lang w:val="ro-RO"/>
        </w:rPr>
        <w:t>DE</w:t>
      </w:r>
      <w:r w:rsidR="00032B46" w:rsidRPr="00E730AF">
        <w:rPr>
          <w:b/>
          <w:sz w:val="24"/>
          <w:szCs w:val="24"/>
          <w:lang w:val="ro-RO"/>
        </w:rPr>
        <w:t xml:space="preserve"> </w:t>
      </w:r>
      <w:r w:rsidRPr="00E730AF">
        <w:rPr>
          <w:b/>
          <w:sz w:val="24"/>
          <w:szCs w:val="24"/>
          <w:lang w:val="ro-RO"/>
        </w:rPr>
        <w:t>FUNDAMENTARE</w:t>
      </w:r>
    </w:p>
    <w:p w14:paraId="581CF8BF" w14:textId="75359AAA" w:rsidR="008B4BE6" w:rsidRPr="00E730AF" w:rsidRDefault="006933C3" w:rsidP="0075255C">
      <w:pPr>
        <w:pBdr>
          <w:top w:val="none" w:sz="4" w:space="0" w:color="000000"/>
          <w:left w:val="none" w:sz="4" w:space="0" w:color="000000"/>
          <w:bottom w:val="none" w:sz="4" w:space="0" w:color="000000"/>
          <w:right w:val="none" w:sz="4" w:space="0" w:color="000000"/>
        </w:pBdr>
        <w:tabs>
          <w:tab w:val="left" w:pos="884"/>
          <w:tab w:val="left" w:pos="1196"/>
        </w:tabs>
        <w:ind w:right="141" w:firstLine="0"/>
        <w:jc w:val="center"/>
        <w:rPr>
          <w:b/>
          <w:sz w:val="24"/>
          <w:szCs w:val="24"/>
          <w:lang w:val="ro-RO"/>
        </w:rPr>
      </w:pPr>
      <w:r w:rsidRPr="00E730AF">
        <w:rPr>
          <w:b/>
          <w:sz w:val="24"/>
          <w:szCs w:val="24"/>
          <w:lang w:val="ro-RO"/>
        </w:rPr>
        <w:t>la</w:t>
      </w:r>
      <w:r w:rsidR="00032B46" w:rsidRPr="00E730AF">
        <w:rPr>
          <w:b/>
          <w:sz w:val="24"/>
          <w:szCs w:val="24"/>
          <w:lang w:val="ro-RO"/>
        </w:rPr>
        <w:t xml:space="preserve"> </w:t>
      </w:r>
      <w:r w:rsidRPr="00E730AF">
        <w:rPr>
          <w:b/>
          <w:sz w:val="24"/>
          <w:szCs w:val="24"/>
          <w:lang w:val="ro-RO"/>
        </w:rPr>
        <w:t>proiectul</w:t>
      </w:r>
      <w:r w:rsidR="001A0E45" w:rsidRPr="00E730AF">
        <w:rPr>
          <w:b/>
          <w:sz w:val="24"/>
          <w:szCs w:val="24"/>
          <w:lang w:val="ro-RO"/>
        </w:rPr>
        <w:t xml:space="preserve"> </w:t>
      </w:r>
      <w:r w:rsidR="00E27D3E" w:rsidRPr="00E730AF">
        <w:rPr>
          <w:b/>
          <w:sz w:val="24"/>
          <w:szCs w:val="24"/>
          <w:lang w:val="ro-RO"/>
        </w:rPr>
        <w:t xml:space="preserve">Ordinului </w:t>
      </w:r>
      <w:r w:rsidR="00914066" w:rsidRPr="00E730AF">
        <w:rPr>
          <w:b/>
          <w:sz w:val="24"/>
          <w:szCs w:val="24"/>
          <w:lang w:val="ro-RO"/>
        </w:rPr>
        <w:t>privind</w:t>
      </w:r>
      <w:r w:rsidR="00E27D3E" w:rsidRPr="00E730AF">
        <w:rPr>
          <w:b/>
          <w:sz w:val="24"/>
          <w:szCs w:val="24"/>
          <w:lang w:val="ro-RO"/>
        </w:rPr>
        <w:t xml:space="preserve"> modificare</w:t>
      </w:r>
      <w:r w:rsidR="00293EB2" w:rsidRPr="00E730AF">
        <w:rPr>
          <w:b/>
          <w:sz w:val="24"/>
          <w:szCs w:val="24"/>
          <w:lang w:val="ro-RO"/>
        </w:rPr>
        <w:t xml:space="preserve">a </w:t>
      </w:r>
      <w:r w:rsidR="00E27D3E" w:rsidRPr="00E730AF">
        <w:rPr>
          <w:b/>
          <w:sz w:val="24"/>
          <w:szCs w:val="24"/>
          <w:lang w:val="ro-RO"/>
        </w:rPr>
        <w:t>Regulilor privind cerințele tehnice și configurațiile minime ale stațiilor de lucru pentru angajații din sectorul public</w:t>
      </w:r>
      <w:r w:rsidR="00293EB2" w:rsidRPr="00E730AF">
        <w:rPr>
          <w:b/>
          <w:sz w:val="24"/>
          <w:szCs w:val="24"/>
          <w:lang w:val="ro-RO"/>
        </w:rPr>
        <w:t>, aprobate prin Ordinul comun al ministrului finanțelor, directorului Agenției Achiziții Publice și directorului Instituției publice „Agenția de Guvernare Electronică” nr.</w:t>
      </w:r>
      <w:r w:rsidR="002A31D8">
        <w:rPr>
          <w:b/>
          <w:sz w:val="24"/>
          <w:szCs w:val="24"/>
          <w:lang w:val="ro-RO"/>
        </w:rPr>
        <w:t xml:space="preserve"> </w:t>
      </w:r>
      <w:r w:rsidR="00293EB2" w:rsidRPr="00E730AF">
        <w:rPr>
          <w:b/>
          <w:sz w:val="24"/>
          <w:szCs w:val="24"/>
          <w:lang w:val="ro-RO"/>
        </w:rPr>
        <w:t xml:space="preserve">36/2025 </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E730AF" w14:paraId="287A4E29" w14:textId="77777777" w:rsidTr="5720C2D5">
        <w:tc>
          <w:tcPr>
            <w:tcW w:w="91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3A0D3A17" w14:textId="355DA38D" w:rsidR="007258CF" w:rsidRPr="00E730AF" w:rsidRDefault="0036135C" w:rsidP="00826F74">
            <w:pPr>
              <w:ind w:firstLine="0"/>
              <w:rPr>
                <w:rFonts w:ascii="Times New Roman" w:hAnsi="Times New Roman"/>
                <w:b/>
                <w:bCs/>
                <w:sz w:val="24"/>
                <w:szCs w:val="24"/>
                <w:lang w:val="ro-RO"/>
              </w:rPr>
            </w:pPr>
            <w:r w:rsidRPr="00E730AF">
              <w:rPr>
                <w:rFonts w:ascii="Times New Roman" w:hAnsi="Times New Roman"/>
                <w:b/>
                <w:bCs/>
                <w:sz w:val="24"/>
                <w:szCs w:val="24"/>
                <w:lang w:val="ro-RO"/>
              </w:rPr>
              <w:t>1.</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Denumirea</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sau</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numele</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autorului</w:t>
            </w:r>
            <w:r w:rsidR="00032B46" w:rsidRPr="00E730AF">
              <w:rPr>
                <w:rFonts w:ascii="Times New Roman" w:hAnsi="Times New Roman"/>
                <w:b/>
                <w:bCs/>
                <w:sz w:val="24"/>
                <w:szCs w:val="24"/>
                <w:lang w:val="ro-RO"/>
              </w:rPr>
              <w:t xml:space="preserve"> </w:t>
            </w:r>
            <w:r w:rsidR="00863417" w:rsidRPr="00E730AF">
              <w:rPr>
                <w:rFonts w:ascii="Times New Roman" w:hAnsi="Times New Roman"/>
                <w:b/>
                <w:bCs/>
                <w:sz w:val="24"/>
                <w:szCs w:val="24"/>
                <w:lang w:val="ro-RO"/>
              </w:rPr>
              <w:t>ș</w:t>
            </w:r>
            <w:r w:rsidR="006933C3" w:rsidRPr="00E730AF">
              <w:rPr>
                <w:rFonts w:ascii="Times New Roman" w:hAnsi="Times New Roman"/>
                <w:b/>
                <w:bCs/>
                <w:sz w:val="24"/>
                <w:szCs w:val="24"/>
                <w:lang w:val="ro-RO"/>
              </w:rPr>
              <w:t>i,</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după</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caz,</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a</w:t>
            </w:r>
            <w:r w:rsidR="00E94FA8" w:rsidRPr="00E730AF">
              <w:rPr>
                <w:rFonts w:ascii="Times New Roman" w:hAnsi="Times New Roman"/>
                <w:b/>
                <w:bCs/>
                <w:sz w:val="24"/>
                <w:szCs w:val="24"/>
                <w:lang w:val="ro-RO"/>
              </w:rPr>
              <w:t>/al</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participan</w:t>
            </w:r>
            <w:r w:rsidR="00863417" w:rsidRPr="00E730AF">
              <w:rPr>
                <w:rFonts w:ascii="Times New Roman" w:hAnsi="Times New Roman"/>
                <w:b/>
                <w:bCs/>
                <w:sz w:val="24"/>
                <w:szCs w:val="24"/>
                <w:lang w:val="ro-RO"/>
              </w:rPr>
              <w:t>ț</w:t>
            </w:r>
            <w:r w:rsidR="006933C3" w:rsidRPr="00E730AF">
              <w:rPr>
                <w:rFonts w:ascii="Times New Roman" w:hAnsi="Times New Roman"/>
                <w:b/>
                <w:bCs/>
                <w:sz w:val="24"/>
                <w:szCs w:val="24"/>
                <w:lang w:val="ro-RO"/>
              </w:rPr>
              <w:t>ilor</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la</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elaborarea</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proiectului</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actului</w:t>
            </w:r>
            <w:r w:rsidR="00032B46" w:rsidRPr="00E730AF">
              <w:rPr>
                <w:rFonts w:ascii="Times New Roman" w:hAnsi="Times New Roman"/>
                <w:b/>
                <w:bCs/>
                <w:sz w:val="24"/>
                <w:szCs w:val="24"/>
                <w:lang w:val="ro-RO"/>
              </w:rPr>
              <w:t xml:space="preserve"> </w:t>
            </w:r>
            <w:r w:rsidR="006933C3" w:rsidRPr="00E730AF">
              <w:rPr>
                <w:rFonts w:ascii="Times New Roman" w:hAnsi="Times New Roman"/>
                <w:b/>
                <w:bCs/>
                <w:sz w:val="24"/>
                <w:szCs w:val="24"/>
                <w:lang w:val="ro-RO"/>
              </w:rPr>
              <w:t>normativ</w:t>
            </w:r>
          </w:p>
        </w:tc>
      </w:tr>
      <w:tr w:rsidR="006D3EB7" w:rsidRPr="00E730AF" w14:paraId="07E4E789"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7155182" w14:textId="2747C4C5" w:rsidR="008B4BE6" w:rsidRPr="00E730AF" w:rsidRDefault="00E17DB7" w:rsidP="00826F74">
            <w:pPr>
              <w:ind w:firstLine="22"/>
              <w:rPr>
                <w:rFonts w:ascii="Times New Roman" w:hAnsi="Times New Roman"/>
                <w:sz w:val="24"/>
                <w:szCs w:val="24"/>
                <w:lang w:val="ro-RO"/>
              </w:rPr>
            </w:pPr>
            <w:r w:rsidRPr="00E730AF">
              <w:rPr>
                <w:rFonts w:ascii="Times New Roman" w:hAnsi="Times New Roman"/>
                <w:sz w:val="24"/>
                <w:szCs w:val="24"/>
                <w:lang w:val="ro-RO"/>
              </w:rPr>
              <w:t xml:space="preserve">Proiectul </w:t>
            </w:r>
            <w:r w:rsidR="00346302" w:rsidRPr="00E730AF">
              <w:rPr>
                <w:rFonts w:ascii="Times New Roman" w:hAnsi="Times New Roman"/>
                <w:bCs/>
                <w:sz w:val="24"/>
                <w:szCs w:val="24"/>
                <w:lang w:val="ro-RO"/>
              </w:rPr>
              <w:t>Ordinului</w:t>
            </w:r>
            <w:r w:rsidR="00135588" w:rsidRPr="00E730AF">
              <w:rPr>
                <w:rFonts w:ascii="Times New Roman" w:hAnsi="Times New Roman"/>
                <w:bCs/>
                <w:sz w:val="24"/>
                <w:szCs w:val="24"/>
                <w:lang w:val="ro-RO"/>
              </w:rPr>
              <w:t xml:space="preserve"> </w:t>
            </w:r>
            <w:r w:rsidR="00F259B2" w:rsidRPr="00E730AF">
              <w:rPr>
                <w:rFonts w:ascii="Times New Roman" w:hAnsi="Times New Roman"/>
                <w:bCs/>
                <w:sz w:val="24"/>
                <w:szCs w:val="24"/>
                <w:lang w:val="ro-RO"/>
              </w:rPr>
              <w:t>privind</w:t>
            </w:r>
            <w:r w:rsidR="00135588" w:rsidRPr="00E730AF">
              <w:rPr>
                <w:rFonts w:ascii="Times New Roman" w:hAnsi="Times New Roman"/>
                <w:bCs/>
                <w:sz w:val="24"/>
                <w:szCs w:val="24"/>
                <w:lang w:val="ro-RO"/>
              </w:rPr>
              <w:t xml:space="preserve"> modificarea </w:t>
            </w:r>
            <w:r w:rsidR="000439AB" w:rsidRPr="00E730AF">
              <w:rPr>
                <w:rFonts w:ascii="Times New Roman" w:hAnsi="Times New Roman"/>
                <w:sz w:val="24"/>
                <w:szCs w:val="24"/>
                <w:lang w:val="ro-RO"/>
              </w:rPr>
              <w:t>Regulilor privind cerințele tehnice și configurațiile minime ale stațiilor de lucru pentru angajații din sectorul public</w:t>
            </w:r>
            <w:r w:rsidR="00F259B2" w:rsidRPr="00E730AF">
              <w:rPr>
                <w:rFonts w:ascii="Times New Roman" w:hAnsi="Times New Roman"/>
                <w:sz w:val="24"/>
                <w:szCs w:val="24"/>
                <w:lang w:val="ro-RO"/>
              </w:rPr>
              <w:t xml:space="preserve">, aprobate prin </w:t>
            </w:r>
            <w:r w:rsidR="00F259B2" w:rsidRPr="00E730AF">
              <w:rPr>
                <w:rFonts w:ascii="Times New Roman" w:hAnsi="Times New Roman"/>
                <w:bCs/>
                <w:sz w:val="24"/>
                <w:szCs w:val="24"/>
                <w:lang w:val="ro-RO"/>
              </w:rPr>
              <w:t>Ordinul comun al ministrului finanțelor,</w:t>
            </w:r>
            <w:r w:rsidR="00F259B2" w:rsidRPr="00E730AF">
              <w:rPr>
                <w:rFonts w:ascii="Times New Roman" w:hAnsi="Times New Roman"/>
                <w:sz w:val="24"/>
                <w:szCs w:val="24"/>
                <w:lang w:val="ro-RO"/>
              </w:rPr>
              <w:t xml:space="preserve"> directorului Agenției Achiziții Publice și directorului Instituției publice „Agenția de Guvernare Electronică”</w:t>
            </w:r>
            <w:r w:rsidR="00F259B2" w:rsidRPr="00E730AF">
              <w:rPr>
                <w:rFonts w:ascii="Times New Roman" w:hAnsi="Times New Roman"/>
                <w:bCs/>
                <w:sz w:val="24"/>
                <w:szCs w:val="24"/>
                <w:lang w:val="ro-RO"/>
              </w:rPr>
              <w:t xml:space="preserve"> nr.</w:t>
            </w:r>
            <w:r w:rsidR="00826F74">
              <w:rPr>
                <w:rFonts w:ascii="Times New Roman" w:hAnsi="Times New Roman"/>
                <w:bCs/>
                <w:sz w:val="24"/>
                <w:szCs w:val="24"/>
                <w:lang w:val="ro-RO"/>
              </w:rPr>
              <w:t xml:space="preserve"> </w:t>
            </w:r>
            <w:r w:rsidR="00F259B2" w:rsidRPr="00E730AF">
              <w:rPr>
                <w:rFonts w:ascii="Times New Roman" w:hAnsi="Times New Roman"/>
                <w:bCs/>
                <w:sz w:val="24"/>
                <w:szCs w:val="24"/>
                <w:lang w:val="ro-RO"/>
              </w:rPr>
              <w:t xml:space="preserve">36/2025 </w:t>
            </w:r>
            <w:r w:rsidR="00AA3F27" w:rsidRPr="00E730AF">
              <w:rPr>
                <w:rFonts w:ascii="Times New Roman" w:hAnsi="Times New Roman"/>
                <w:sz w:val="24"/>
                <w:szCs w:val="24"/>
                <w:lang w:val="ro-RO"/>
              </w:rPr>
              <w:t xml:space="preserve">(în continuare </w:t>
            </w:r>
            <w:r w:rsidR="00F172B8" w:rsidRPr="00E730AF">
              <w:rPr>
                <w:rFonts w:ascii="Times New Roman" w:hAnsi="Times New Roman"/>
                <w:sz w:val="24"/>
                <w:szCs w:val="24"/>
                <w:lang w:val="ro-RO"/>
              </w:rPr>
              <w:t xml:space="preserve">- </w:t>
            </w:r>
            <w:r w:rsidR="00AA3F27" w:rsidRPr="00E730AF">
              <w:rPr>
                <w:rFonts w:ascii="Times New Roman" w:hAnsi="Times New Roman"/>
                <w:sz w:val="24"/>
                <w:szCs w:val="24"/>
                <w:lang w:val="ro-RO"/>
              </w:rPr>
              <w:t xml:space="preserve">Ordinul </w:t>
            </w:r>
            <w:r w:rsidR="000320D8" w:rsidRPr="00E730AF">
              <w:rPr>
                <w:rFonts w:ascii="Times New Roman" w:hAnsi="Times New Roman"/>
                <w:sz w:val="24"/>
                <w:szCs w:val="24"/>
                <w:lang w:val="ro-RO"/>
              </w:rPr>
              <w:t>nr.</w:t>
            </w:r>
            <w:r w:rsidR="00826F74">
              <w:rPr>
                <w:rFonts w:ascii="Times New Roman" w:hAnsi="Times New Roman"/>
                <w:sz w:val="24"/>
                <w:szCs w:val="24"/>
                <w:lang w:val="ro-RO"/>
              </w:rPr>
              <w:t xml:space="preserve"> </w:t>
            </w:r>
            <w:r w:rsidR="000320D8" w:rsidRPr="00E730AF">
              <w:rPr>
                <w:rFonts w:ascii="Times New Roman" w:hAnsi="Times New Roman"/>
                <w:sz w:val="24"/>
                <w:szCs w:val="24"/>
                <w:lang w:val="ro-RO"/>
              </w:rPr>
              <w:t>36/2025</w:t>
            </w:r>
            <w:r w:rsidR="00AA3F27" w:rsidRPr="00E730AF">
              <w:rPr>
                <w:rFonts w:ascii="Times New Roman" w:hAnsi="Times New Roman"/>
                <w:sz w:val="24"/>
                <w:szCs w:val="24"/>
                <w:lang w:val="ro-RO"/>
              </w:rPr>
              <w:t>)</w:t>
            </w:r>
            <w:r w:rsidR="00F172B8" w:rsidRPr="00E730AF">
              <w:rPr>
                <w:rFonts w:ascii="Times New Roman" w:hAnsi="Times New Roman"/>
                <w:sz w:val="24"/>
                <w:szCs w:val="24"/>
                <w:lang w:val="ro-RO"/>
              </w:rPr>
              <w:t xml:space="preserve"> </w:t>
            </w:r>
            <w:r w:rsidRPr="00E730AF">
              <w:rPr>
                <w:rFonts w:ascii="Times New Roman" w:hAnsi="Times New Roman"/>
                <w:sz w:val="24"/>
                <w:szCs w:val="24"/>
                <w:lang w:val="ro-RO"/>
              </w:rPr>
              <w:t xml:space="preserve">a fost elaborat de către Ministerul </w:t>
            </w:r>
            <w:r w:rsidR="00346302" w:rsidRPr="00E730AF">
              <w:rPr>
                <w:rFonts w:ascii="Times New Roman" w:hAnsi="Times New Roman"/>
                <w:sz w:val="24"/>
                <w:szCs w:val="24"/>
                <w:lang w:val="ro-RO"/>
              </w:rPr>
              <w:t>Finanțelor,</w:t>
            </w:r>
            <w:r w:rsidRPr="00E730AF">
              <w:rPr>
                <w:rFonts w:ascii="Times New Roman" w:hAnsi="Times New Roman"/>
                <w:sz w:val="24"/>
                <w:szCs w:val="24"/>
                <w:lang w:val="ro-RO"/>
              </w:rPr>
              <w:t xml:space="preserve"> </w:t>
            </w:r>
            <w:r w:rsidR="00346302" w:rsidRPr="00E730AF">
              <w:rPr>
                <w:rFonts w:ascii="Times New Roman" w:hAnsi="Times New Roman"/>
                <w:sz w:val="24"/>
                <w:szCs w:val="24"/>
                <w:lang w:val="ro-RO"/>
              </w:rPr>
              <w:t xml:space="preserve">cu suportul </w:t>
            </w:r>
            <w:r w:rsidRPr="00E730AF">
              <w:rPr>
                <w:rFonts w:ascii="Times New Roman" w:hAnsi="Times New Roman"/>
                <w:sz w:val="24"/>
                <w:szCs w:val="24"/>
                <w:lang w:val="ro-RO"/>
              </w:rPr>
              <w:t>Instituți</w:t>
            </w:r>
            <w:r w:rsidR="00346302" w:rsidRPr="00E730AF">
              <w:rPr>
                <w:rFonts w:ascii="Times New Roman" w:hAnsi="Times New Roman"/>
                <w:sz w:val="24"/>
                <w:szCs w:val="24"/>
                <w:lang w:val="ro-RO"/>
              </w:rPr>
              <w:t>ei</w:t>
            </w:r>
            <w:r w:rsidRPr="00E730AF">
              <w:rPr>
                <w:rFonts w:ascii="Times New Roman" w:hAnsi="Times New Roman"/>
                <w:sz w:val="24"/>
                <w:szCs w:val="24"/>
                <w:lang w:val="ro-RO"/>
              </w:rPr>
              <w:t xml:space="preserve"> public</w:t>
            </w:r>
            <w:r w:rsidR="00346302" w:rsidRPr="00E730AF">
              <w:rPr>
                <w:rFonts w:ascii="Times New Roman" w:hAnsi="Times New Roman"/>
                <w:sz w:val="24"/>
                <w:szCs w:val="24"/>
                <w:lang w:val="ro-RO"/>
              </w:rPr>
              <w:t>e</w:t>
            </w:r>
            <w:r w:rsidRPr="00E730AF">
              <w:rPr>
                <w:rFonts w:ascii="Times New Roman" w:hAnsi="Times New Roman"/>
                <w:sz w:val="24"/>
                <w:szCs w:val="24"/>
                <w:lang w:val="ro-RO"/>
              </w:rPr>
              <w:t xml:space="preserve"> „Agenția de Guvernare Electronică”.</w:t>
            </w:r>
          </w:p>
        </w:tc>
      </w:tr>
      <w:tr w:rsidR="006D3EB7" w:rsidRPr="00E730AF" w14:paraId="54985D5B"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6CF02A6C" w14:textId="421495FE" w:rsidR="007258CF" w:rsidRPr="00E730AF" w:rsidRDefault="006933C3" w:rsidP="00826F74">
            <w:pPr>
              <w:ind w:firstLine="22"/>
              <w:rPr>
                <w:rFonts w:ascii="Times New Roman" w:hAnsi="Times New Roman"/>
                <w:b/>
                <w:bCs/>
                <w:sz w:val="24"/>
                <w:szCs w:val="24"/>
                <w:lang w:val="ro-RO"/>
              </w:rPr>
            </w:pPr>
            <w:r w:rsidRPr="00E730AF">
              <w:rPr>
                <w:rFonts w:ascii="Times New Roman" w:hAnsi="Times New Roman"/>
                <w:b/>
                <w:bCs/>
                <w:sz w:val="24"/>
                <w:szCs w:val="24"/>
                <w:lang w:val="ro-RO"/>
              </w:rPr>
              <w:t>2.</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Condi</w:t>
            </w:r>
            <w:r w:rsidR="00863417" w:rsidRPr="00E730AF">
              <w:rPr>
                <w:rFonts w:ascii="Times New Roman" w:hAnsi="Times New Roman"/>
                <w:b/>
                <w:bCs/>
                <w:sz w:val="24"/>
                <w:szCs w:val="24"/>
                <w:lang w:val="ro-RO"/>
              </w:rPr>
              <w:t>ț</w:t>
            </w:r>
            <w:r w:rsidRPr="00E730AF">
              <w:rPr>
                <w:rFonts w:ascii="Times New Roman" w:hAnsi="Times New Roman"/>
                <w:b/>
                <w:bCs/>
                <w:sz w:val="24"/>
                <w:szCs w:val="24"/>
                <w:lang w:val="ro-RO"/>
              </w:rPr>
              <w:t>iile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ce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au</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impus</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elaborarea</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proiectului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normativ</w:t>
            </w:r>
          </w:p>
        </w:tc>
      </w:tr>
      <w:tr w:rsidR="006B0107" w:rsidRPr="00E730AF" w14:paraId="1B9527F3" w14:textId="77777777" w:rsidTr="006B0107">
        <w:trPr>
          <w:trHeight w:val="275"/>
        </w:trPr>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187D5792" w14:textId="5CB97822" w:rsidR="006B0107" w:rsidRPr="006B0107" w:rsidRDefault="006B0107" w:rsidP="006B0107">
            <w:pPr>
              <w:ind w:firstLine="22"/>
              <w:rPr>
                <w:rFonts w:ascii="Times New Roman" w:hAnsi="Times New Roman"/>
                <w:i/>
                <w:sz w:val="24"/>
                <w:szCs w:val="24"/>
                <w:lang w:val="ro-RO"/>
              </w:rPr>
            </w:pPr>
            <w:r w:rsidRPr="006B0107">
              <w:rPr>
                <w:rFonts w:ascii="Times New Roman" w:hAnsi="Times New Roman"/>
                <w:i/>
                <w:sz w:val="24"/>
                <w:szCs w:val="24"/>
                <w:lang w:val="ro-RO"/>
              </w:rPr>
              <w:t>2.1. Temeiul legal sau, după caz, sursa proiectului actului normativ</w:t>
            </w:r>
          </w:p>
        </w:tc>
      </w:tr>
      <w:tr w:rsidR="006D3EB7" w:rsidRPr="00E730AF" w14:paraId="4F79667C"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76CF699" w14:textId="5355DF1D" w:rsidR="00BA5577" w:rsidRPr="00E730AF" w:rsidRDefault="00346302" w:rsidP="00826F74">
            <w:pPr>
              <w:ind w:firstLine="22"/>
              <w:rPr>
                <w:rFonts w:ascii="Times New Roman" w:hAnsi="Times New Roman"/>
                <w:sz w:val="24"/>
                <w:szCs w:val="24"/>
                <w:lang w:val="ro-RO"/>
              </w:rPr>
            </w:pPr>
            <w:r w:rsidRPr="00E730AF">
              <w:rPr>
                <w:rFonts w:ascii="Times New Roman" w:hAnsi="Times New Roman"/>
                <w:sz w:val="24"/>
                <w:szCs w:val="24"/>
                <w:lang w:val="ro-RO"/>
              </w:rPr>
              <w:t xml:space="preserve">Proiectul a fost elaborat în </w:t>
            </w:r>
            <w:r w:rsidR="00AF2D01" w:rsidRPr="00E730AF">
              <w:rPr>
                <w:rFonts w:ascii="Times New Roman" w:hAnsi="Times New Roman"/>
                <w:sz w:val="24"/>
                <w:szCs w:val="24"/>
                <w:lang w:val="ro-RO"/>
              </w:rPr>
              <w:t>concordanță cu</w:t>
            </w:r>
            <w:r w:rsidRPr="00E730AF">
              <w:rPr>
                <w:rFonts w:ascii="Times New Roman" w:hAnsi="Times New Roman"/>
                <w:sz w:val="24"/>
                <w:szCs w:val="24"/>
                <w:lang w:val="ro-RO"/>
              </w:rPr>
              <w:t xml:space="preserve"> prevederil</w:t>
            </w:r>
            <w:r w:rsidR="00AF2D01" w:rsidRPr="00E730AF">
              <w:rPr>
                <w:rFonts w:ascii="Times New Roman" w:hAnsi="Times New Roman"/>
                <w:sz w:val="24"/>
                <w:szCs w:val="24"/>
                <w:lang w:val="ro-RO"/>
              </w:rPr>
              <w:t>e</w:t>
            </w:r>
            <w:r w:rsidRPr="00E730AF">
              <w:rPr>
                <w:rFonts w:ascii="Times New Roman" w:hAnsi="Times New Roman"/>
                <w:sz w:val="24"/>
                <w:szCs w:val="24"/>
                <w:lang w:val="ro-RO"/>
              </w:rPr>
              <w:t xml:space="preserve"> pct.</w:t>
            </w:r>
            <w:r w:rsidR="002A31D8">
              <w:rPr>
                <w:rFonts w:ascii="Times New Roman" w:hAnsi="Times New Roman"/>
                <w:sz w:val="24"/>
                <w:szCs w:val="24"/>
                <w:lang w:val="ro-RO"/>
              </w:rPr>
              <w:t xml:space="preserve"> </w:t>
            </w:r>
            <w:r w:rsidRPr="00E730AF">
              <w:rPr>
                <w:rFonts w:ascii="Times New Roman" w:hAnsi="Times New Roman"/>
                <w:sz w:val="24"/>
                <w:szCs w:val="24"/>
                <w:lang w:val="ro-RO"/>
              </w:rPr>
              <w:t xml:space="preserve">2 </w:t>
            </w:r>
            <w:proofErr w:type="spellStart"/>
            <w:r w:rsidRPr="00E730AF">
              <w:rPr>
                <w:rFonts w:ascii="Times New Roman" w:hAnsi="Times New Roman"/>
                <w:sz w:val="24"/>
                <w:szCs w:val="24"/>
                <w:lang w:val="ro-RO"/>
              </w:rPr>
              <w:t>s</w:t>
            </w:r>
            <w:r w:rsidR="002A31D8">
              <w:rPr>
                <w:rFonts w:ascii="Times New Roman" w:hAnsi="Times New Roman"/>
                <w:sz w:val="24"/>
                <w:szCs w:val="24"/>
                <w:lang w:val="ro-RO"/>
              </w:rPr>
              <w:t>u</w:t>
            </w:r>
            <w:r w:rsidRPr="00E730AF">
              <w:rPr>
                <w:rFonts w:ascii="Times New Roman" w:hAnsi="Times New Roman"/>
                <w:sz w:val="24"/>
                <w:szCs w:val="24"/>
                <w:lang w:val="ro-RO"/>
              </w:rPr>
              <w:t>bp</w:t>
            </w:r>
            <w:r w:rsidR="002A31D8">
              <w:rPr>
                <w:rFonts w:ascii="Times New Roman" w:hAnsi="Times New Roman"/>
                <w:sz w:val="24"/>
                <w:szCs w:val="24"/>
                <w:lang w:val="ro-RO"/>
              </w:rPr>
              <w:t>ct</w:t>
            </w:r>
            <w:proofErr w:type="spellEnd"/>
            <w:r w:rsidRPr="00E730AF">
              <w:rPr>
                <w:rFonts w:ascii="Times New Roman" w:hAnsi="Times New Roman"/>
                <w:sz w:val="24"/>
                <w:szCs w:val="24"/>
                <w:lang w:val="ro-RO"/>
              </w:rPr>
              <w:t>.</w:t>
            </w:r>
            <w:r w:rsidR="002A31D8">
              <w:rPr>
                <w:rFonts w:ascii="Times New Roman" w:hAnsi="Times New Roman"/>
                <w:sz w:val="24"/>
                <w:szCs w:val="24"/>
                <w:lang w:val="ro-RO"/>
              </w:rPr>
              <w:t xml:space="preserve"> </w:t>
            </w:r>
            <w:r w:rsidRPr="00E730AF">
              <w:rPr>
                <w:rFonts w:ascii="Times New Roman" w:hAnsi="Times New Roman"/>
                <w:sz w:val="24"/>
                <w:szCs w:val="24"/>
                <w:lang w:val="ro-RO"/>
              </w:rPr>
              <w:t>4) din Hotărârea Guvernului nr.</w:t>
            </w:r>
            <w:r w:rsidR="003C78C7" w:rsidRPr="00E730AF">
              <w:rPr>
                <w:rFonts w:ascii="Times New Roman" w:hAnsi="Times New Roman"/>
                <w:sz w:val="24"/>
                <w:szCs w:val="24"/>
                <w:lang w:val="ro-RO"/>
              </w:rPr>
              <w:t xml:space="preserve"> </w:t>
            </w:r>
            <w:r w:rsidRPr="00E730AF">
              <w:rPr>
                <w:rFonts w:ascii="Times New Roman" w:hAnsi="Times New Roman"/>
                <w:sz w:val="24"/>
                <w:szCs w:val="24"/>
                <w:lang w:val="ro-RO"/>
              </w:rPr>
              <w:t>544/2019 cu privire la unele măsuri de organizare a procesului de achiziții în domeniul tehnologiei informației și comunicațiilor.</w:t>
            </w:r>
          </w:p>
          <w:p w14:paraId="5E07D2EF" w14:textId="3284F92B" w:rsidR="00AF2D01" w:rsidRPr="00E730AF" w:rsidRDefault="00346302" w:rsidP="00826F74">
            <w:pPr>
              <w:ind w:firstLine="22"/>
              <w:rPr>
                <w:rFonts w:ascii="Times New Roman" w:hAnsi="Times New Roman"/>
                <w:sz w:val="24"/>
                <w:szCs w:val="24"/>
                <w:lang w:val="ro-RO"/>
              </w:rPr>
            </w:pPr>
            <w:r w:rsidRPr="00E730AF">
              <w:rPr>
                <w:rFonts w:ascii="Times New Roman" w:hAnsi="Times New Roman"/>
                <w:sz w:val="24"/>
                <w:szCs w:val="24"/>
                <w:lang w:val="ro-RO"/>
              </w:rPr>
              <w:t>Astfel, potrivit normei menționate, în scopul aplicării uniforme a prevederilor Metodologiei de coordonare a achizițiilor în domeniul tehnologiei informației și comunicațiilor, aprobată prin Hotărârea Guvernului nr.</w:t>
            </w:r>
            <w:r w:rsidR="002A31D8">
              <w:rPr>
                <w:rFonts w:ascii="Times New Roman" w:hAnsi="Times New Roman"/>
                <w:sz w:val="24"/>
                <w:szCs w:val="24"/>
                <w:lang w:val="ro-RO"/>
              </w:rPr>
              <w:t xml:space="preserve"> </w:t>
            </w:r>
            <w:r w:rsidRPr="00E730AF">
              <w:rPr>
                <w:rFonts w:ascii="Times New Roman" w:hAnsi="Times New Roman"/>
                <w:sz w:val="24"/>
                <w:szCs w:val="24"/>
                <w:lang w:val="ro-RO"/>
              </w:rPr>
              <w:t>544/20</w:t>
            </w:r>
            <w:r w:rsidR="00186AE3" w:rsidRPr="00E730AF">
              <w:rPr>
                <w:rFonts w:ascii="Times New Roman" w:hAnsi="Times New Roman"/>
                <w:sz w:val="24"/>
                <w:szCs w:val="24"/>
                <w:lang w:val="ro-RO"/>
              </w:rPr>
              <w:t>1</w:t>
            </w:r>
            <w:r w:rsidRPr="00E730AF">
              <w:rPr>
                <w:rFonts w:ascii="Times New Roman" w:hAnsi="Times New Roman"/>
                <w:sz w:val="24"/>
                <w:szCs w:val="24"/>
                <w:lang w:val="ro-RO"/>
              </w:rPr>
              <w:t>9, Ministerul Finanțelor în comun cu Agenția Achiziții Publice și Instituția publică „Agenția de Guvernare Electronică” urmează să asigure profilarea stațiilor de lucru pentru angajații din sectorul public, prin identificarea și standardizarea cerințelor tehnice și configurărilor de bază pentru echipamentele periferice, licențele software etc., conform rolurilor și specificului de activitate și necesitate a categoriilor de angajați din sectorul public.</w:t>
            </w:r>
            <w:r w:rsidR="007037FF" w:rsidRPr="00E730AF">
              <w:rPr>
                <w:rFonts w:ascii="Times New Roman" w:hAnsi="Times New Roman"/>
                <w:sz w:val="24"/>
                <w:szCs w:val="24"/>
                <w:lang w:val="ro-RO"/>
              </w:rPr>
              <w:t xml:space="preserve"> În acest sens, prin Ordinul nr.</w:t>
            </w:r>
            <w:r w:rsidR="002A31D8">
              <w:rPr>
                <w:rFonts w:ascii="Times New Roman" w:hAnsi="Times New Roman"/>
                <w:sz w:val="24"/>
                <w:szCs w:val="24"/>
                <w:lang w:val="ro-RO"/>
              </w:rPr>
              <w:t xml:space="preserve"> </w:t>
            </w:r>
            <w:r w:rsidR="007037FF" w:rsidRPr="00E730AF">
              <w:rPr>
                <w:rFonts w:ascii="Times New Roman" w:hAnsi="Times New Roman"/>
                <w:sz w:val="24"/>
                <w:szCs w:val="24"/>
                <w:lang w:val="ro-RO"/>
              </w:rPr>
              <w:t>36/2025 au fost aprobate Regulile privind cerințele tehnice și configurațiile minime ale stațiilor de lucru pentru angajații din sectorul public (în continuare - Reguli).</w:t>
            </w:r>
          </w:p>
          <w:p w14:paraId="2E2152FC" w14:textId="777BC5EE" w:rsidR="00986BC8" w:rsidRPr="00E730AF" w:rsidRDefault="00986BC8" w:rsidP="00826F74">
            <w:pPr>
              <w:ind w:firstLine="22"/>
              <w:rPr>
                <w:rFonts w:ascii="Times New Roman" w:hAnsi="Times New Roman"/>
                <w:sz w:val="24"/>
                <w:szCs w:val="24"/>
                <w:lang w:val="ro-RO"/>
              </w:rPr>
            </w:pPr>
            <w:r w:rsidRPr="00E730AF">
              <w:rPr>
                <w:rFonts w:ascii="Times New Roman" w:hAnsi="Times New Roman"/>
                <w:sz w:val="24"/>
                <w:szCs w:val="24"/>
                <w:lang w:val="ro-RO"/>
              </w:rPr>
              <w:t>Pe parc</w:t>
            </w:r>
            <w:r w:rsidR="00826F74">
              <w:rPr>
                <w:rFonts w:ascii="Times New Roman" w:hAnsi="Times New Roman"/>
                <w:sz w:val="24"/>
                <w:szCs w:val="24"/>
                <w:lang w:val="ro-RO"/>
              </w:rPr>
              <w:t>ursul aplicării Regulilor preciz</w:t>
            </w:r>
            <w:r w:rsidRPr="00E730AF">
              <w:rPr>
                <w:rFonts w:ascii="Times New Roman" w:hAnsi="Times New Roman"/>
                <w:sz w:val="24"/>
                <w:szCs w:val="24"/>
                <w:lang w:val="ro-RO"/>
              </w:rPr>
              <w:t xml:space="preserve">ate, au fost identificate o serie de </w:t>
            </w:r>
            <w:r w:rsidR="00F17272" w:rsidRPr="00E730AF">
              <w:rPr>
                <w:rFonts w:ascii="Times New Roman" w:hAnsi="Times New Roman"/>
                <w:sz w:val="24"/>
                <w:szCs w:val="24"/>
                <w:lang w:val="ro-RO"/>
              </w:rPr>
              <w:t xml:space="preserve">necesități de îmbunătățire a </w:t>
            </w:r>
            <w:r w:rsidR="00C65B8B" w:rsidRPr="00E730AF">
              <w:rPr>
                <w:rFonts w:ascii="Times New Roman" w:hAnsi="Times New Roman"/>
                <w:sz w:val="24"/>
                <w:szCs w:val="24"/>
                <w:lang w:val="ro-RO"/>
              </w:rPr>
              <w:t xml:space="preserve">acestor Reguli, fapt care și </w:t>
            </w:r>
            <w:r w:rsidR="00CF2D6C" w:rsidRPr="00E730AF">
              <w:rPr>
                <w:rFonts w:ascii="Times New Roman" w:hAnsi="Times New Roman"/>
                <w:sz w:val="24"/>
                <w:szCs w:val="24"/>
                <w:lang w:val="ro-RO"/>
              </w:rPr>
              <w:t xml:space="preserve">stă la baza </w:t>
            </w:r>
            <w:r w:rsidR="000E2C97" w:rsidRPr="00E730AF">
              <w:rPr>
                <w:rFonts w:ascii="Times New Roman" w:hAnsi="Times New Roman"/>
                <w:sz w:val="24"/>
                <w:szCs w:val="24"/>
                <w:lang w:val="ro-RO"/>
              </w:rPr>
              <w:t>inițierii, prin prezentul</w:t>
            </w:r>
            <w:r w:rsidR="00CF2D6C" w:rsidRPr="00E730AF">
              <w:rPr>
                <w:rFonts w:ascii="Times New Roman" w:hAnsi="Times New Roman"/>
                <w:sz w:val="24"/>
                <w:szCs w:val="24"/>
                <w:lang w:val="ro-RO"/>
              </w:rPr>
              <w:t xml:space="preserve"> proiect de Ordin</w:t>
            </w:r>
            <w:r w:rsidR="000E2C97" w:rsidRPr="00E730AF">
              <w:rPr>
                <w:rFonts w:ascii="Times New Roman" w:hAnsi="Times New Roman"/>
                <w:sz w:val="24"/>
                <w:szCs w:val="24"/>
                <w:lang w:val="ro-RO"/>
              </w:rPr>
              <w:t>, a modificărilor necesare la Ordinul nr.</w:t>
            </w:r>
            <w:r w:rsidR="00826F74">
              <w:rPr>
                <w:rFonts w:ascii="Times New Roman" w:hAnsi="Times New Roman"/>
                <w:sz w:val="24"/>
                <w:szCs w:val="24"/>
                <w:lang w:val="ro-RO"/>
              </w:rPr>
              <w:t xml:space="preserve"> </w:t>
            </w:r>
            <w:r w:rsidR="000E2C97" w:rsidRPr="00E730AF">
              <w:rPr>
                <w:rFonts w:ascii="Times New Roman" w:hAnsi="Times New Roman"/>
                <w:sz w:val="24"/>
                <w:szCs w:val="24"/>
                <w:lang w:val="ro-RO"/>
              </w:rPr>
              <w:t>36/2025</w:t>
            </w:r>
            <w:r w:rsidR="00CF2D6C" w:rsidRPr="00E730AF">
              <w:rPr>
                <w:rFonts w:ascii="Times New Roman" w:hAnsi="Times New Roman"/>
                <w:sz w:val="24"/>
                <w:szCs w:val="24"/>
                <w:lang w:val="ro-RO"/>
              </w:rPr>
              <w:t>.</w:t>
            </w:r>
          </w:p>
        </w:tc>
      </w:tr>
      <w:tr w:rsidR="006D3EB7" w:rsidRPr="00E730AF" w14:paraId="6F56D62C"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440AD9EB" w14:textId="5D900D2C" w:rsidR="008B4BE6" w:rsidRPr="006B0107" w:rsidRDefault="006933C3" w:rsidP="00A80CFA">
            <w:pPr>
              <w:ind w:firstLine="0"/>
              <w:rPr>
                <w:rFonts w:ascii="Times New Roman" w:hAnsi="Times New Roman"/>
                <w:bCs/>
                <w:i/>
                <w:sz w:val="24"/>
                <w:szCs w:val="24"/>
                <w:lang w:val="ro-RO"/>
              </w:rPr>
            </w:pPr>
            <w:r w:rsidRPr="006B0107">
              <w:rPr>
                <w:rFonts w:ascii="Times New Roman" w:hAnsi="Times New Roman"/>
                <w:bCs/>
                <w:i/>
                <w:sz w:val="24"/>
                <w:szCs w:val="24"/>
                <w:lang w:val="ro-RO"/>
              </w:rPr>
              <w:t>2.2.</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Descrierea</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situa</w:t>
            </w:r>
            <w:r w:rsidR="00863417" w:rsidRPr="006B0107">
              <w:rPr>
                <w:rFonts w:ascii="Times New Roman" w:hAnsi="Times New Roman"/>
                <w:bCs/>
                <w:i/>
                <w:sz w:val="24"/>
                <w:szCs w:val="24"/>
                <w:lang w:val="ro-RO"/>
              </w:rPr>
              <w:t>ț</w:t>
            </w:r>
            <w:r w:rsidRPr="006B0107">
              <w:rPr>
                <w:rFonts w:ascii="Times New Roman" w:hAnsi="Times New Roman"/>
                <w:bCs/>
                <w:i/>
                <w:sz w:val="24"/>
                <w:szCs w:val="24"/>
                <w:lang w:val="ro-RO"/>
              </w:rPr>
              <w:t>iei</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actuale</w:t>
            </w:r>
            <w:r w:rsidR="00032B46" w:rsidRPr="006B0107">
              <w:rPr>
                <w:rFonts w:ascii="Times New Roman" w:hAnsi="Times New Roman"/>
                <w:bCs/>
                <w:i/>
                <w:sz w:val="24"/>
                <w:szCs w:val="24"/>
                <w:lang w:val="ro-RO"/>
              </w:rPr>
              <w:t xml:space="preserve"> </w:t>
            </w:r>
            <w:r w:rsidR="00863417" w:rsidRPr="006B0107">
              <w:rPr>
                <w:rFonts w:ascii="Times New Roman" w:hAnsi="Times New Roman"/>
                <w:bCs/>
                <w:i/>
                <w:sz w:val="24"/>
                <w:szCs w:val="24"/>
                <w:lang w:val="ro-RO"/>
              </w:rPr>
              <w:t>ș</w:t>
            </w:r>
            <w:r w:rsidRPr="006B0107">
              <w:rPr>
                <w:rFonts w:ascii="Times New Roman" w:hAnsi="Times New Roman"/>
                <w:bCs/>
                <w:i/>
                <w:sz w:val="24"/>
                <w:szCs w:val="24"/>
                <w:lang w:val="ro-RO"/>
              </w:rPr>
              <w:t>i</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a</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problemelor</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care</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impun</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interven</w:t>
            </w:r>
            <w:r w:rsidR="00863417" w:rsidRPr="006B0107">
              <w:rPr>
                <w:rFonts w:ascii="Times New Roman" w:hAnsi="Times New Roman"/>
                <w:bCs/>
                <w:i/>
                <w:sz w:val="24"/>
                <w:szCs w:val="24"/>
                <w:lang w:val="ro-RO"/>
              </w:rPr>
              <w:t>ț</w:t>
            </w:r>
            <w:r w:rsidRPr="006B0107">
              <w:rPr>
                <w:rFonts w:ascii="Times New Roman" w:hAnsi="Times New Roman"/>
                <w:bCs/>
                <w:i/>
                <w:sz w:val="24"/>
                <w:szCs w:val="24"/>
                <w:lang w:val="ro-RO"/>
              </w:rPr>
              <w:t>ia,</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inclusiv</w:t>
            </w:r>
            <w:r w:rsidR="00032B46" w:rsidRPr="006B0107">
              <w:rPr>
                <w:rFonts w:ascii="Times New Roman" w:hAnsi="Times New Roman"/>
                <w:bCs/>
                <w:i/>
                <w:sz w:val="24"/>
                <w:szCs w:val="24"/>
                <w:lang w:val="ro-RO"/>
              </w:rPr>
              <w:t xml:space="preserve"> </w:t>
            </w:r>
            <w:r w:rsidR="005C7769" w:rsidRPr="006B0107">
              <w:rPr>
                <w:rFonts w:ascii="Times New Roman" w:hAnsi="Times New Roman"/>
                <w:bCs/>
                <w:i/>
                <w:sz w:val="24"/>
                <w:szCs w:val="24"/>
                <w:lang w:val="ro-RO"/>
              </w:rPr>
              <w:t xml:space="preserve">a </w:t>
            </w:r>
            <w:r w:rsidRPr="006B0107">
              <w:rPr>
                <w:rFonts w:ascii="Times New Roman" w:hAnsi="Times New Roman"/>
                <w:bCs/>
                <w:i/>
                <w:sz w:val="24"/>
                <w:szCs w:val="24"/>
                <w:lang w:val="ro-RO"/>
              </w:rPr>
              <w:t>cadrul</w:t>
            </w:r>
            <w:r w:rsidR="005C7769" w:rsidRPr="006B0107">
              <w:rPr>
                <w:rFonts w:ascii="Times New Roman" w:hAnsi="Times New Roman"/>
                <w:bCs/>
                <w:i/>
                <w:sz w:val="24"/>
                <w:szCs w:val="24"/>
                <w:lang w:val="ro-RO"/>
              </w:rPr>
              <w:t>ui</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normativ</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aplicabil</w:t>
            </w:r>
            <w:r w:rsidR="00032B46" w:rsidRPr="006B0107">
              <w:rPr>
                <w:rFonts w:ascii="Times New Roman" w:hAnsi="Times New Roman"/>
                <w:bCs/>
                <w:i/>
                <w:sz w:val="24"/>
                <w:szCs w:val="24"/>
                <w:lang w:val="ro-RO"/>
              </w:rPr>
              <w:t xml:space="preserve"> </w:t>
            </w:r>
            <w:r w:rsidR="00863417" w:rsidRPr="006B0107">
              <w:rPr>
                <w:rFonts w:ascii="Times New Roman" w:hAnsi="Times New Roman"/>
                <w:bCs/>
                <w:i/>
                <w:sz w:val="24"/>
                <w:szCs w:val="24"/>
                <w:lang w:val="ro-RO"/>
              </w:rPr>
              <w:t>ș</w:t>
            </w:r>
            <w:r w:rsidRPr="006B0107">
              <w:rPr>
                <w:rFonts w:ascii="Times New Roman" w:hAnsi="Times New Roman"/>
                <w:bCs/>
                <w:i/>
                <w:sz w:val="24"/>
                <w:szCs w:val="24"/>
                <w:lang w:val="ro-RO"/>
              </w:rPr>
              <w:t>i</w:t>
            </w:r>
            <w:r w:rsidR="00032B46" w:rsidRPr="006B0107">
              <w:rPr>
                <w:rFonts w:ascii="Times New Roman" w:hAnsi="Times New Roman"/>
                <w:bCs/>
                <w:i/>
                <w:sz w:val="24"/>
                <w:szCs w:val="24"/>
                <w:lang w:val="ro-RO"/>
              </w:rPr>
              <w:t xml:space="preserve"> </w:t>
            </w:r>
            <w:r w:rsidR="005C7769" w:rsidRPr="006B0107">
              <w:rPr>
                <w:rFonts w:ascii="Times New Roman" w:hAnsi="Times New Roman"/>
                <w:bCs/>
                <w:i/>
                <w:sz w:val="24"/>
                <w:szCs w:val="24"/>
                <w:lang w:val="ro-RO"/>
              </w:rPr>
              <w:t xml:space="preserve">a </w:t>
            </w:r>
            <w:r w:rsidRPr="006B0107">
              <w:rPr>
                <w:rFonts w:ascii="Times New Roman" w:hAnsi="Times New Roman"/>
                <w:bCs/>
                <w:i/>
                <w:sz w:val="24"/>
                <w:szCs w:val="24"/>
                <w:lang w:val="ro-RO"/>
              </w:rPr>
              <w:t>deficien</w:t>
            </w:r>
            <w:r w:rsidR="00863417" w:rsidRPr="006B0107">
              <w:rPr>
                <w:rFonts w:ascii="Times New Roman" w:hAnsi="Times New Roman"/>
                <w:bCs/>
                <w:i/>
                <w:sz w:val="24"/>
                <w:szCs w:val="24"/>
                <w:lang w:val="ro-RO"/>
              </w:rPr>
              <w:t>ț</w:t>
            </w:r>
            <w:r w:rsidRPr="006B0107">
              <w:rPr>
                <w:rFonts w:ascii="Times New Roman" w:hAnsi="Times New Roman"/>
                <w:bCs/>
                <w:i/>
                <w:sz w:val="24"/>
                <w:szCs w:val="24"/>
                <w:lang w:val="ro-RO"/>
              </w:rPr>
              <w:t>el</w:t>
            </w:r>
            <w:r w:rsidR="005C7769" w:rsidRPr="006B0107">
              <w:rPr>
                <w:rFonts w:ascii="Times New Roman" w:hAnsi="Times New Roman"/>
                <w:bCs/>
                <w:i/>
                <w:sz w:val="24"/>
                <w:szCs w:val="24"/>
                <w:lang w:val="ro-RO"/>
              </w:rPr>
              <w:t>or</w:t>
            </w:r>
            <w:r w:rsidRPr="006B0107">
              <w:rPr>
                <w:rFonts w:ascii="Times New Roman" w:hAnsi="Times New Roman"/>
                <w:bCs/>
                <w:i/>
                <w:sz w:val="24"/>
                <w:szCs w:val="24"/>
                <w:lang w:val="ro-RO"/>
              </w:rPr>
              <w:t>/lacunel</w:t>
            </w:r>
            <w:r w:rsidR="005C7769" w:rsidRPr="006B0107">
              <w:rPr>
                <w:rFonts w:ascii="Times New Roman" w:hAnsi="Times New Roman"/>
                <w:bCs/>
                <w:i/>
                <w:sz w:val="24"/>
                <w:szCs w:val="24"/>
                <w:lang w:val="ro-RO"/>
              </w:rPr>
              <w:t>or</w:t>
            </w:r>
            <w:r w:rsidR="00032B46" w:rsidRPr="006B0107">
              <w:rPr>
                <w:rFonts w:ascii="Times New Roman" w:hAnsi="Times New Roman"/>
                <w:bCs/>
                <w:i/>
                <w:sz w:val="24"/>
                <w:szCs w:val="24"/>
                <w:lang w:val="ro-RO"/>
              </w:rPr>
              <w:t xml:space="preserve"> </w:t>
            </w:r>
            <w:r w:rsidRPr="006B0107">
              <w:rPr>
                <w:rFonts w:ascii="Times New Roman" w:hAnsi="Times New Roman"/>
                <w:bCs/>
                <w:i/>
                <w:sz w:val="24"/>
                <w:szCs w:val="24"/>
                <w:lang w:val="ro-RO"/>
              </w:rPr>
              <w:t>normative</w:t>
            </w:r>
          </w:p>
        </w:tc>
      </w:tr>
      <w:tr w:rsidR="00452C6C" w:rsidRPr="00E730AF" w14:paraId="30963134"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62FCC307" w14:textId="1E7EE1D0" w:rsidR="003D3774" w:rsidRPr="00E730AF" w:rsidRDefault="003E628A" w:rsidP="00A80CFA">
            <w:pPr>
              <w:ind w:firstLine="22"/>
              <w:rPr>
                <w:rFonts w:ascii="Times New Roman" w:hAnsi="Times New Roman"/>
                <w:sz w:val="24"/>
                <w:szCs w:val="24"/>
                <w:lang w:val="ro-RO"/>
              </w:rPr>
            </w:pPr>
            <w:r w:rsidRPr="00E730AF">
              <w:rPr>
                <w:rFonts w:ascii="Times New Roman" w:hAnsi="Times New Roman"/>
                <w:sz w:val="24"/>
                <w:szCs w:val="24"/>
                <w:lang w:val="ro-RO"/>
              </w:rPr>
              <w:t>În executarea prevederilor pct.</w:t>
            </w:r>
            <w:r w:rsidR="002A31D8">
              <w:rPr>
                <w:rFonts w:ascii="Times New Roman" w:hAnsi="Times New Roman"/>
                <w:sz w:val="24"/>
                <w:szCs w:val="24"/>
                <w:lang w:val="ro-RO"/>
              </w:rPr>
              <w:t xml:space="preserve"> </w:t>
            </w:r>
            <w:r w:rsidRPr="00E730AF">
              <w:rPr>
                <w:rFonts w:ascii="Times New Roman" w:hAnsi="Times New Roman"/>
                <w:sz w:val="24"/>
                <w:szCs w:val="24"/>
                <w:lang w:val="ro-RO"/>
              </w:rPr>
              <w:t xml:space="preserve">2 </w:t>
            </w:r>
            <w:proofErr w:type="spellStart"/>
            <w:r w:rsidRPr="00E730AF">
              <w:rPr>
                <w:rFonts w:ascii="Times New Roman" w:hAnsi="Times New Roman"/>
                <w:sz w:val="24"/>
                <w:szCs w:val="24"/>
                <w:lang w:val="ro-RO"/>
              </w:rPr>
              <w:t>s</w:t>
            </w:r>
            <w:r w:rsidR="002A31D8">
              <w:rPr>
                <w:rFonts w:ascii="Times New Roman" w:hAnsi="Times New Roman"/>
                <w:sz w:val="24"/>
                <w:szCs w:val="24"/>
                <w:lang w:val="ro-RO"/>
              </w:rPr>
              <w:t>u</w:t>
            </w:r>
            <w:r w:rsidRPr="00E730AF">
              <w:rPr>
                <w:rFonts w:ascii="Times New Roman" w:hAnsi="Times New Roman"/>
                <w:sz w:val="24"/>
                <w:szCs w:val="24"/>
                <w:lang w:val="ro-RO"/>
              </w:rPr>
              <w:t>bp</w:t>
            </w:r>
            <w:r w:rsidR="002A31D8">
              <w:rPr>
                <w:rFonts w:ascii="Times New Roman" w:hAnsi="Times New Roman"/>
                <w:sz w:val="24"/>
                <w:szCs w:val="24"/>
                <w:lang w:val="ro-RO"/>
              </w:rPr>
              <w:t>ct</w:t>
            </w:r>
            <w:proofErr w:type="spellEnd"/>
            <w:r w:rsidRPr="00E730AF">
              <w:rPr>
                <w:rFonts w:ascii="Times New Roman" w:hAnsi="Times New Roman"/>
                <w:sz w:val="24"/>
                <w:szCs w:val="24"/>
                <w:lang w:val="ro-RO"/>
              </w:rPr>
              <w:t>.</w:t>
            </w:r>
            <w:r w:rsidR="002A31D8">
              <w:rPr>
                <w:rFonts w:ascii="Times New Roman" w:hAnsi="Times New Roman"/>
                <w:sz w:val="24"/>
                <w:szCs w:val="24"/>
                <w:lang w:val="ro-RO"/>
              </w:rPr>
              <w:t xml:space="preserve"> </w:t>
            </w:r>
            <w:r w:rsidRPr="00E730AF">
              <w:rPr>
                <w:rFonts w:ascii="Times New Roman" w:hAnsi="Times New Roman"/>
                <w:sz w:val="24"/>
                <w:szCs w:val="24"/>
                <w:lang w:val="ro-RO"/>
              </w:rPr>
              <w:t>4) din Hotărârea Guvernului nr.</w:t>
            </w:r>
            <w:r w:rsidR="002A31D8">
              <w:rPr>
                <w:rFonts w:ascii="Times New Roman" w:hAnsi="Times New Roman"/>
                <w:sz w:val="24"/>
                <w:szCs w:val="24"/>
                <w:lang w:val="ro-RO"/>
              </w:rPr>
              <w:t xml:space="preserve"> </w:t>
            </w:r>
            <w:r w:rsidRPr="00E730AF">
              <w:rPr>
                <w:rFonts w:ascii="Times New Roman" w:hAnsi="Times New Roman"/>
                <w:sz w:val="24"/>
                <w:szCs w:val="24"/>
                <w:lang w:val="ro-RO"/>
              </w:rPr>
              <w:t>544/2019, p</w:t>
            </w:r>
            <w:r w:rsidR="00337A48" w:rsidRPr="00E730AF">
              <w:rPr>
                <w:rFonts w:ascii="Times New Roman" w:hAnsi="Times New Roman"/>
                <w:sz w:val="24"/>
                <w:szCs w:val="24"/>
                <w:lang w:val="ro-RO"/>
              </w:rPr>
              <w:t>rin Ordinul nr.</w:t>
            </w:r>
            <w:r w:rsidR="00A80CFA">
              <w:rPr>
                <w:rFonts w:ascii="Times New Roman" w:hAnsi="Times New Roman"/>
                <w:sz w:val="24"/>
                <w:szCs w:val="24"/>
                <w:lang w:val="ro-RO"/>
              </w:rPr>
              <w:t xml:space="preserve"> </w:t>
            </w:r>
            <w:r w:rsidR="00337A48" w:rsidRPr="00E730AF">
              <w:rPr>
                <w:rFonts w:ascii="Times New Roman" w:hAnsi="Times New Roman"/>
                <w:sz w:val="24"/>
                <w:szCs w:val="24"/>
                <w:lang w:val="ro-RO"/>
              </w:rPr>
              <w:t xml:space="preserve">36/2025 au fost aprobate Regulile </w:t>
            </w:r>
            <w:r w:rsidR="00B718E9" w:rsidRPr="00E730AF">
              <w:rPr>
                <w:rFonts w:ascii="Times New Roman" w:hAnsi="Times New Roman"/>
                <w:sz w:val="24"/>
                <w:szCs w:val="24"/>
                <w:lang w:val="ro-RO"/>
              </w:rPr>
              <w:t>privind cerințele tehnice și configurațiile minime ale stațiilor de lucru pentru angajații din sectorul public</w:t>
            </w:r>
            <w:r w:rsidR="00337A48" w:rsidRPr="00E730AF">
              <w:rPr>
                <w:rFonts w:ascii="Times New Roman" w:hAnsi="Times New Roman"/>
                <w:sz w:val="24"/>
                <w:szCs w:val="24"/>
                <w:lang w:val="ro-RO"/>
              </w:rPr>
              <w:t>. </w:t>
            </w:r>
          </w:p>
          <w:p w14:paraId="6D2ED683" w14:textId="605DBCCA" w:rsidR="00186AE3" w:rsidRPr="00E730AF" w:rsidRDefault="00D22BA0" w:rsidP="00A80CFA">
            <w:pPr>
              <w:ind w:firstLine="22"/>
              <w:rPr>
                <w:rFonts w:ascii="Times New Roman" w:hAnsi="Times New Roman"/>
                <w:sz w:val="24"/>
                <w:szCs w:val="24"/>
                <w:lang w:val="ro-RO"/>
              </w:rPr>
            </w:pPr>
            <w:r w:rsidRPr="00E730AF">
              <w:rPr>
                <w:rFonts w:ascii="Times New Roman" w:hAnsi="Times New Roman"/>
                <w:sz w:val="24"/>
                <w:szCs w:val="24"/>
                <w:lang w:val="ro-RO"/>
              </w:rPr>
              <w:t xml:space="preserve">Ordinul în vigoare a reprezentat un prim pas important în standardizarea achizițiilor de echipamente </w:t>
            </w:r>
            <w:r w:rsidR="003E628A" w:rsidRPr="00E730AF">
              <w:rPr>
                <w:rFonts w:ascii="Times New Roman" w:hAnsi="Times New Roman"/>
                <w:sz w:val="24"/>
                <w:szCs w:val="24"/>
                <w:lang w:val="ro-RO"/>
              </w:rPr>
              <w:t>în domeniul tehnologiei informației și comunicațiilor (în continuare - TIC)</w:t>
            </w:r>
            <w:r w:rsidRPr="00E730AF">
              <w:rPr>
                <w:rFonts w:ascii="Times New Roman" w:hAnsi="Times New Roman"/>
                <w:sz w:val="24"/>
                <w:szCs w:val="24"/>
                <w:lang w:val="ro-RO"/>
              </w:rPr>
              <w:t xml:space="preserve"> în sectorul public, stabilind trei categorii de stații de lucru (standard, avansată, specializată) și cerințe tehnice minime pentru echipamente periferice și soluții software.</w:t>
            </w:r>
            <w:r w:rsidR="00186AE3" w:rsidRPr="00E730AF">
              <w:rPr>
                <w:rFonts w:ascii="Times New Roman" w:hAnsi="Times New Roman"/>
                <w:sz w:val="24"/>
                <w:szCs w:val="24"/>
                <w:lang w:val="ro-RO"/>
              </w:rPr>
              <w:t xml:space="preserve"> </w:t>
            </w:r>
          </w:p>
          <w:p w14:paraId="7CDC104E" w14:textId="0644F7A2" w:rsidR="003C78C7" w:rsidRPr="00E730AF" w:rsidRDefault="003C78C7" w:rsidP="00A80CFA">
            <w:pPr>
              <w:ind w:firstLine="22"/>
              <w:rPr>
                <w:rFonts w:ascii="Times New Roman" w:hAnsi="Times New Roman"/>
                <w:sz w:val="24"/>
                <w:szCs w:val="24"/>
                <w:lang w:val="ro-RO"/>
              </w:rPr>
            </w:pPr>
            <w:r w:rsidRPr="00E730AF">
              <w:rPr>
                <w:rFonts w:ascii="Times New Roman" w:hAnsi="Times New Roman"/>
                <w:sz w:val="24"/>
                <w:szCs w:val="24"/>
                <w:lang w:val="ro-RO"/>
              </w:rPr>
              <w:t xml:space="preserve">Cu toate acestea, aplicarea practică a Regulilor actuale a evidențiat o serie de deficiențe și </w:t>
            </w:r>
            <w:r w:rsidR="00666F4A" w:rsidRPr="00E730AF">
              <w:rPr>
                <w:rFonts w:ascii="Times New Roman" w:hAnsi="Times New Roman"/>
                <w:sz w:val="24"/>
                <w:szCs w:val="24"/>
                <w:lang w:val="ro-RO"/>
              </w:rPr>
              <w:t>necesități de îmbunătățire</w:t>
            </w:r>
            <w:r w:rsidRPr="00E730AF">
              <w:rPr>
                <w:rFonts w:ascii="Times New Roman" w:hAnsi="Times New Roman"/>
                <w:sz w:val="24"/>
                <w:szCs w:val="24"/>
                <w:lang w:val="ro-RO"/>
              </w:rPr>
              <w:t xml:space="preserve"> care </w:t>
            </w:r>
            <w:r w:rsidR="00666F4A" w:rsidRPr="00E730AF">
              <w:rPr>
                <w:rFonts w:ascii="Times New Roman" w:hAnsi="Times New Roman"/>
                <w:sz w:val="24"/>
                <w:szCs w:val="24"/>
                <w:lang w:val="ro-RO"/>
              </w:rPr>
              <w:t>impun</w:t>
            </w:r>
            <w:r w:rsidRPr="00E730AF">
              <w:rPr>
                <w:rFonts w:ascii="Times New Roman" w:hAnsi="Times New Roman"/>
                <w:sz w:val="24"/>
                <w:szCs w:val="24"/>
                <w:lang w:val="ro-RO"/>
              </w:rPr>
              <w:t xml:space="preserve"> </w:t>
            </w:r>
            <w:r w:rsidR="00237B8F" w:rsidRPr="00E730AF">
              <w:rPr>
                <w:rFonts w:ascii="Times New Roman" w:hAnsi="Times New Roman"/>
                <w:sz w:val="24"/>
                <w:szCs w:val="24"/>
                <w:lang w:val="ro-RO"/>
              </w:rPr>
              <w:t xml:space="preserve">modificarea </w:t>
            </w:r>
            <w:r w:rsidR="00F172B8" w:rsidRPr="00E730AF">
              <w:rPr>
                <w:rFonts w:ascii="Times New Roman" w:hAnsi="Times New Roman"/>
                <w:sz w:val="24"/>
                <w:szCs w:val="24"/>
                <w:lang w:val="ro-RO"/>
              </w:rPr>
              <w:t>Ordinului nr.</w:t>
            </w:r>
            <w:r w:rsidR="00A80CFA">
              <w:rPr>
                <w:rFonts w:ascii="Times New Roman" w:hAnsi="Times New Roman"/>
                <w:sz w:val="24"/>
                <w:szCs w:val="24"/>
                <w:lang w:val="ro-RO"/>
              </w:rPr>
              <w:t xml:space="preserve"> </w:t>
            </w:r>
            <w:r w:rsidR="00F172B8" w:rsidRPr="00E730AF">
              <w:rPr>
                <w:rFonts w:ascii="Times New Roman" w:hAnsi="Times New Roman"/>
                <w:sz w:val="24"/>
                <w:szCs w:val="24"/>
                <w:lang w:val="ro-RO"/>
              </w:rPr>
              <w:t>36/2025</w:t>
            </w:r>
            <w:r w:rsidRPr="00E730AF">
              <w:rPr>
                <w:rFonts w:ascii="Times New Roman" w:hAnsi="Times New Roman"/>
                <w:sz w:val="24"/>
                <w:szCs w:val="24"/>
                <w:lang w:val="ro-RO"/>
              </w:rPr>
              <w:t xml:space="preserve">. </w:t>
            </w:r>
          </w:p>
          <w:p w14:paraId="0B84BA78" w14:textId="1D912E7B" w:rsidR="003C78C7" w:rsidRPr="00E730AF" w:rsidRDefault="003C78C7" w:rsidP="00A80CFA">
            <w:pPr>
              <w:ind w:firstLine="22"/>
              <w:rPr>
                <w:rFonts w:ascii="Times New Roman" w:hAnsi="Times New Roman"/>
                <w:b/>
                <w:bCs/>
                <w:sz w:val="24"/>
                <w:szCs w:val="24"/>
                <w:lang w:val="ro-RO"/>
              </w:rPr>
            </w:pPr>
            <w:r w:rsidRPr="00E730AF">
              <w:rPr>
                <w:rFonts w:ascii="Times New Roman" w:hAnsi="Times New Roman"/>
                <w:b/>
                <w:bCs/>
                <w:sz w:val="24"/>
                <w:szCs w:val="24"/>
                <w:lang w:val="ro-RO"/>
              </w:rPr>
              <w:t xml:space="preserve">Deficiențe identificate în aplicarea Regulilor actuale: </w:t>
            </w:r>
          </w:p>
          <w:p w14:paraId="53DC2882" w14:textId="6C309813" w:rsidR="003C78C7" w:rsidRPr="00E730AF" w:rsidRDefault="003C78C7" w:rsidP="00A80CFA">
            <w:pPr>
              <w:ind w:firstLine="22"/>
              <w:rPr>
                <w:rFonts w:ascii="Times New Roman" w:hAnsi="Times New Roman"/>
                <w:b/>
                <w:bCs/>
                <w:i/>
                <w:iCs/>
                <w:sz w:val="24"/>
                <w:szCs w:val="24"/>
                <w:lang w:val="ro-RO"/>
              </w:rPr>
            </w:pPr>
            <w:r w:rsidRPr="00E730AF">
              <w:rPr>
                <w:rFonts w:ascii="Times New Roman" w:hAnsi="Times New Roman"/>
                <w:b/>
                <w:bCs/>
                <w:i/>
                <w:iCs/>
                <w:sz w:val="24"/>
                <w:szCs w:val="24"/>
                <w:lang w:val="ro-RO"/>
              </w:rPr>
              <w:t xml:space="preserve">1. Specificații tehnice care limitează competiția pe piață </w:t>
            </w:r>
          </w:p>
          <w:p w14:paraId="7E87478C" w14:textId="61A88FC8" w:rsidR="003C78C7" w:rsidRPr="00E730AF" w:rsidRDefault="003C78C7" w:rsidP="00A80CFA">
            <w:pPr>
              <w:ind w:firstLine="22"/>
              <w:rPr>
                <w:rFonts w:ascii="Times New Roman" w:hAnsi="Times New Roman"/>
                <w:sz w:val="24"/>
                <w:szCs w:val="24"/>
                <w:lang w:val="ro-RO"/>
              </w:rPr>
            </w:pPr>
            <w:r w:rsidRPr="00E730AF">
              <w:rPr>
                <w:rFonts w:ascii="Times New Roman" w:hAnsi="Times New Roman"/>
                <w:sz w:val="24"/>
                <w:szCs w:val="24"/>
                <w:lang w:val="ro-RO"/>
              </w:rPr>
              <w:t xml:space="preserve">Regulile actuale stabilesc cerințe bazate pe parametri fizici rigizi ai procesoarelor (număr exact de nuclee, frecvență specifică în GHz, arhitectură x86), cum ar fi: </w:t>
            </w:r>
          </w:p>
          <w:p w14:paraId="323FA614" w14:textId="07212395" w:rsidR="003C78C7" w:rsidRPr="00E730AF" w:rsidRDefault="003C78C7" w:rsidP="00A80CFA">
            <w:pPr>
              <w:ind w:firstLine="22"/>
              <w:rPr>
                <w:rFonts w:ascii="Times New Roman" w:hAnsi="Times New Roman"/>
                <w:i/>
                <w:iCs/>
                <w:sz w:val="24"/>
                <w:szCs w:val="24"/>
                <w:lang w:val="ro-RO"/>
              </w:rPr>
            </w:pPr>
            <w:r w:rsidRPr="00E730AF">
              <w:rPr>
                <w:rFonts w:ascii="Times New Roman" w:hAnsi="Times New Roman"/>
                <w:i/>
                <w:iCs/>
                <w:sz w:val="24"/>
                <w:szCs w:val="24"/>
                <w:lang w:val="ro-RO"/>
              </w:rPr>
              <w:t xml:space="preserve">Stație standard: Arhitectura x86; 4 nuclee; 1.6 GHz; 64 bit </w:t>
            </w:r>
          </w:p>
          <w:p w14:paraId="1342C2FF" w14:textId="1B050E04" w:rsidR="003C78C7" w:rsidRPr="00E730AF" w:rsidRDefault="003C78C7" w:rsidP="00A80CFA">
            <w:pPr>
              <w:ind w:firstLine="22"/>
              <w:rPr>
                <w:rFonts w:ascii="Times New Roman" w:hAnsi="Times New Roman"/>
                <w:i/>
                <w:iCs/>
                <w:sz w:val="24"/>
                <w:szCs w:val="24"/>
                <w:lang w:val="ro-RO"/>
              </w:rPr>
            </w:pPr>
            <w:r w:rsidRPr="00E730AF">
              <w:rPr>
                <w:rFonts w:ascii="Times New Roman" w:hAnsi="Times New Roman"/>
                <w:i/>
                <w:iCs/>
                <w:sz w:val="24"/>
                <w:szCs w:val="24"/>
                <w:lang w:val="ro-RO"/>
              </w:rPr>
              <w:t xml:space="preserve">Stație avansată: "Arhitectura x86; 8 nuclee; 2.2 GHz; 64 bit" </w:t>
            </w:r>
          </w:p>
          <w:p w14:paraId="31FEDD90" w14:textId="5470A484"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i/>
                <w:iCs/>
                <w:sz w:val="24"/>
                <w:szCs w:val="24"/>
                <w:lang w:val="ro-RO"/>
              </w:rPr>
              <w:t>Stație specializată: Arhitectura ARM sau x86; 8 nuclee; 2.4 GHz; 64 bit</w:t>
            </w:r>
            <w:r w:rsidR="00824184" w:rsidRPr="00E730AF">
              <w:rPr>
                <w:rFonts w:ascii="Times New Roman" w:hAnsi="Times New Roman"/>
                <w:sz w:val="24"/>
                <w:szCs w:val="24"/>
                <w:lang w:val="ro-RO"/>
              </w:rPr>
              <w:t>.</w:t>
            </w:r>
          </w:p>
          <w:p w14:paraId="5D05802F" w14:textId="363A9EED" w:rsidR="003C78C7" w:rsidRPr="00E730AF" w:rsidRDefault="003C78C7" w:rsidP="00A80CFA">
            <w:pPr>
              <w:tabs>
                <w:tab w:val="left" w:pos="405"/>
              </w:tabs>
              <w:ind w:firstLine="22"/>
              <w:rPr>
                <w:rFonts w:ascii="Times New Roman" w:hAnsi="Times New Roman"/>
                <w:b/>
                <w:bCs/>
                <w:i/>
                <w:iCs/>
                <w:sz w:val="24"/>
                <w:szCs w:val="24"/>
                <w:lang w:val="ro-RO"/>
              </w:rPr>
            </w:pPr>
            <w:r w:rsidRPr="00E730AF">
              <w:rPr>
                <w:rFonts w:ascii="Times New Roman" w:hAnsi="Times New Roman"/>
                <w:b/>
                <w:bCs/>
                <w:i/>
                <w:iCs/>
                <w:sz w:val="24"/>
                <w:szCs w:val="24"/>
                <w:lang w:val="ro-RO"/>
              </w:rPr>
              <w:t xml:space="preserve">Probleme generate de această abordare: </w:t>
            </w:r>
          </w:p>
          <w:p w14:paraId="7DB73AD1" w14:textId="277E6F1F"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sz w:val="24"/>
                <w:szCs w:val="24"/>
                <w:lang w:val="ro-RO"/>
              </w:rPr>
              <w:t xml:space="preserve">a) Restrângerea artificială a competiției: </w:t>
            </w:r>
          </w:p>
          <w:p w14:paraId="4BB8FDC2" w14:textId="006449E1"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sz w:val="24"/>
                <w:szCs w:val="24"/>
                <w:lang w:val="ro-RO"/>
              </w:rPr>
              <w:lastRenderedPageBreak/>
              <w:t>Impunerea arhitecturii x86 exclude procesoare de înaltă performanță (ex. Apple M-</w:t>
            </w:r>
            <w:proofErr w:type="spellStart"/>
            <w:r w:rsidRPr="00E730AF">
              <w:rPr>
                <w:rFonts w:ascii="Times New Roman" w:hAnsi="Times New Roman"/>
                <w:sz w:val="24"/>
                <w:szCs w:val="24"/>
                <w:lang w:val="ro-RO"/>
              </w:rPr>
              <w:t>series</w:t>
            </w:r>
            <w:proofErr w:type="spellEnd"/>
            <w:r w:rsidRPr="00E730AF">
              <w:rPr>
                <w:rFonts w:ascii="Times New Roman" w:hAnsi="Times New Roman"/>
                <w:sz w:val="24"/>
                <w:szCs w:val="24"/>
                <w:lang w:val="ro-RO"/>
              </w:rPr>
              <w:t xml:space="preserve">, </w:t>
            </w:r>
            <w:proofErr w:type="spellStart"/>
            <w:r w:rsidRPr="00E730AF">
              <w:rPr>
                <w:rFonts w:ascii="Times New Roman" w:hAnsi="Times New Roman"/>
                <w:sz w:val="24"/>
                <w:szCs w:val="24"/>
                <w:lang w:val="ro-RO"/>
              </w:rPr>
              <w:t>Qualcomm</w:t>
            </w:r>
            <w:proofErr w:type="spellEnd"/>
            <w:r w:rsidRPr="00E730AF">
              <w:rPr>
                <w:rFonts w:ascii="Times New Roman" w:hAnsi="Times New Roman"/>
                <w:sz w:val="24"/>
                <w:szCs w:val="24"/>
                <w:lang w:val="ro-RO"/>
              </w:rPr>
              <w:t xml:space="preserve"> </w:t>
            </w:r>
            <w:proofErr w:type="spellStart"/>
            <w:r w:rsidRPr="00E730AF">
              <w:rPr>
                <w:rFonts w:ascii="Times New Roman" w:hAnsi="Times New Roman"/>
                <w:sz w:val="24"/>
                <w:szCs w:val="24"/>
                <w:lang w:val="ro-RO"/>
              </w:rPr>
              <w:t>Snapdragon</w:t>
            </w:r>
            <w:proofErr w:type="spellEnd"/>
            <w:r w:rsidRPr="00E730AF">
              <w:rPr>
                <w:rFonts w:ascii="Times New Roman" w:hAnsi="Times New Roman"/>
                <w:sz w:val="24"/>
                <w:szCs w:val="24"/>
                <w:lang w:val="ro-RO"/>
              </w:rPr>
              <w:t xml:space="preserve"> X Elite) care pot depăși semnificativ performanța unor procesoare x86 mai vechi</w:t>
            </w:r>
            <w:r w:rsidR="004F3944" w:rsidRPr="00E730AF">
              <w:rPr>
                <w:rFonts w:ascii="Times New Roman" w:hAnsi="Times New Roman"/>
                <w:sz w:val="24"/>
                <w:szCs w:val="24"/>
                <w:lang w:val="ro-RO"/>
              </w:rPr>
              <w:t>;</w:t>
            </w:r>
          </w:p>
          <w:p w14:paraId="7AF92664" w14:textId="63FEB77F"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sz w:val="24"/>
                <w:szCs w:val="24"/>
                <w:lang w:val="ro-RO"/>
              </w:rPr>
              <w:t>Parametrii specifici (ex.</w:t>
            </w:r>
            <w:r w:rsidR="00C97C4F" w:rsidRPr="00E730AF">
              <w:rPr>
                <w:rFonts w:ascii="Times New Roman" w:hAnsi="Times New Roman"/>
                <w:sz w:val="24"/>
                <w:szCs w:val="24"/>
                <w:lang w:val="ro-RO"/>
              </w:rPr>
              <w:t>:</w:t>
            </w:r>
            <w:r w:rsidRPr="00E730AF">
              <w:rPr>
                <w:rFonts w:ascii="Times New Roman" w:hAnsi="Times New Roman"/>
                <w:sz w:val="24"/>
                <w:szCs w:val="24"/>
                <w:lang w:val="ro-RO"/>
              </w:rPr>
              <w:t xml:space="preserve"> 4 nuclee, 1.6 GHz) pot favoriza involuntar anumite modele de procesoare și restrânge participarea furnizorilo</w:t>
            </w:r>
            <w:r w:rsidR="00023D5A" w:rsidRPr="00E730AF">
              <w:rPr>
                <w:rFonts w:ascii="Times New Roman" w:hAnsi="Times New Roman"/>
                <w:sz w:val="24"/>
                <w:szCs w:val="24"/>
                <w:lang w:val="ro-RO"/>
              </w:rPr>
              <w:t>r.</w:t>
            </w:r>
          </w:p>
          <w:p w14:paraId="71A334B5" w14:textId="376AA07F"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sz w:val="24"/>
                <w:szCs w:val="24"/>
                <w:lang w:val="ro-RO"/>
              </w:rPr>
              <w:t xml:space="preserve">b) Performanță reală negarantată: </w:t>
            </w:r>
          </w:p>
          <w:p w14:paraId="6C5768D2" w14:textId="18D49F93"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sz w:val="24"/>
                <w:szCs w:val="24"/>
                <w:lang w:val="ro-RO"/>
              </w:rPr>
              <w:t xml:space="preserve">Un procesor din 2016 cu </w:t>
            </w:r>
            <w:r w:rsidR="0095004D" w:rsidRPr="00E730AF">
              <w:rPr>
                <w:rFonts w:ascii="Times New Roman" w:hAnsi="Times New Roman"/>
                <w:sz w:val="24"/>
                <w:szCs w:val="24"/>
                <w:lang w:val="ro-RO"/>
              </w:rPr>
              <w:t>„</w:t>
            </w:r>
            <w:r w:rsidRPr="00E730AF">
              <w:rPr>
                <w:rFonts w:ascii="Times New Roman" w:hAnsi="Times New Roman"/>
                <w:sz w:val="24"/>
                <w:szCs w:val="24"/>
                <w:lang w:val="ro-RO"/>
              </w:rPr>
              <w:t>4 nuclee, 1.6 GHz</w:t>
            </w:r>
            <w:r w:rsidR="0095004D" w:rsidRPr="00E730AF">
              <w:rPr>
                <w:rFonts w:ascii="Times New Roman" w:hAnsi="Times New Roman"/>
                <w:sz w:val="24"/>
                <w:szCs w:val="24"/>
                <w:lang w:val="ro-RO"/>
              </w:rPr>
              <w:t>”</w:t>
            </w:r>
            <w:r w:rsidRPr="00E730AF">
              <w:rPr>
                <w:rFonts w:ascii="Times New Roman" w:hAnsi="Times New Roman"/>
                <w:sz w:val="24"/>
                <w:szCs w:val="24"/>
                <w:lang w:val="ro-RO"/>
              </w:rPr>
              <w:t xml:space="preserve"> respectă formal criteriile, dar are performanțe de 3-4 ori mai slabe decât un procesor modern cu aceleași specificații formale. Două procesoare cu același număr de nuclee și aceeași frecvență pot avea performanțe foarte diferite în funcție de arhitectură, generație și tehnologie de fabricație</w:t>
            </w:r>
            <w:r w:rsidR="00023D5A"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41133B0A" w14:textId="080CC7B4"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sz w:val="24"/>
                <w:szCs w:val="24"/>
                <w:lang w:val="ro-RO"/>
              </w:rPr>
              <w:t xml:space="preserve">c) Imposibilitatea comparației obiective: </w:t>
            </w:r>
          </w:p>
          <w:p w14:paraId="60E013DE" w14:textId="6E675AE7"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sz w:val="24"/>
                <w:szCs w:val="24"/>
                <w:lang w:val="ro-RO"/>
              </w:rPr>
              <w:t>Autoritățile contractante nu pot compara efectiv performanța echipamentelor oferite de diferiți furnizori</w:t>
            </w:r>
            <w:r w:rsidR="00023D5A" w:rsidRPr="00E730AF">
              <w:rPr>
                <w:rFonts w:ascii="Times New Roman" w:hAnsi="Times New Roman"/>
                <w:sz w:val="24"/>
                <w:szCs w:val="24"/>
                <w:lang w:val="ro-RO"/>
              </w:rPr>
              <w:t>;</w:t>
            </w:r>
          </w:p>
          <w:p w14:paraId="01697A22" w14:textId="2DBD3A5B"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sz w:val="24"/>
                <w:szCs w:val="24"/>
                <w:lang w:val="ro-RO"/>
              </w:rPr>
              <w:t>Operatorii economici pot oferta echipamente care respectă formal criteriile, dar sunt tehnologic depășite</w:t>
            </w:r>
            <w:r w:rsidR="00023D5A" w:rsidRPr="00E730AF">
              <w:rPr>
                <w:rFonts w:ascii="Times New Roman" w:hAnsi="Times New Roman"/>
                <w:sz w:val="24"/>
                <w:szCs w:val="24"/>
                <w:lang w:val="ro-RO"/>
              </w:rPr>
              <w:t>.</w:t>
            </w:r>
          </w:p>
          <w:p w14:paraId="1660176A" w14:textId="161AFECF" w:rsidR="003C78C7" w:rsidRPr="00E730AF" w:rsidRDefault="003C78C7" w:rsidP="00A80CFA">
            <w:pPr>
              <w:tabs>
                <w:tab w:val="left" w:pos="405"/>
              </w:tabs>
              <w:ind w:firstLine="22"/>
              <w:rPr>
                <w:rFonts w:ascii="Times New Roman" w:hAnsi="Times New Roman"/>
                <w:sz w:val="24"/>
                <w:szCs w:val="24"/>
                <w:lang w:val="ro-RO"/>
              </w:rPr>
            </w:pPr>
            <w:r w:rsidRPr="00E730AF">
              <w:rPr>
                <w:rFonts w:ascii="Times New Roman" w:hAnsi="Times New Roman"/>
                <w:sz w:val="24"/>
                <w:szCs w:val="24"/>
                <w:lang w:val="ro-RO"/>
              </w:rPr>
              <w:t xml:space="preserve">Exemplu concret: Un procesor Intel Core i3-6100 (lansat în 2016) cu 2 nuclee și 3.7 GHz respectă formal unele criterii actuale, dar are un scor </w:t>
            </w:r>
            <w:proofErr w:type="spellStart"/>
            <w:r w:rsidRPr="00E730AF">
              <w:rPr>
                <w:rFonts w:ascii="Times New Roman" w:hAnsi="Times New Roman"/>
                <w:sz w:val="24"/>
                <w:szCs w:val="24"/>
                <w:lang w:val="ro-RO"/>
              </w:rPr>
              <w:t>PassMark</w:t>
            </w:r>
            <w:proofErr w:type="spellEnd"/>
            <w:r w:rsidRPr="00E730AF">
              <w:rPr>
                <w:rFonts w:ascii="Times New Roman" w:hAnsi="Times New Roman"/>
                <w:sz w:val="24"/>
                <w:szCs w:val="24"/>
                <w:lang w:val="ro-RO"/>
              </w:rPr>
              <w:t xml:space="preserve"> de ~4.500 puncte. În același timp, un procesor modern ARM (ex. Apple M2) cu 8 nuclee poate avea un scor de peste 15.000 puncte, dar este exclus de cerința </w:t>
            </w:r>
            <w:r w:rsidR="00D35EEC" w:rsidRPr="00E730AF">
              <w:rPr>
                <w:rFonts w:ascii="Times New Roman" w:hAnsi="Times New Roman"/>
                <w:sz w:val="24"/>
                <w:szCs w:val="24"/>
                <w:lang w:val="ro-RO"/>
              </w:rPr>
              <w:t>„</w:t>
            </w:r>
            <w:r w:rsidRPr="00E730AF">
              <w:rPr>
                <w:rFonts w:ascii="Times New Roman" w:hAnsi="Times New Roman"/>
                <w:sz w:val="24"/>
                <w:szCs w:val="24"/>
                <w:lang w:val="ro-RO"/>
              </w:rPr>
              <w:t>arhitectură x86</w:t>
            </w:r>
            <w:r w:rsidR="00D35EEC"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607E49EE" w14:textId="768F5478" w:rsidR="003C78C7" w:rsidRPr="00E730AF" w:rsidRDefault="003C78C7" w:rsidP="00A80CFA">
            <w:pPr>
              <w:tabs>
                <w:tab w:val="left" w:pos="405"/>
                <w:tab w:val="left" w:pos="1011"/>
              </w:tabs>
              <w:ind w:firstLine="22"/>
              <w:rPr>
                <w:rFonts w:ascii="Times New Roman" w:hAnsi="Times New Roman"/>
                <w:b/>
                <w:bCs/>
                <w:sz w:val="24"/>
                <w:szCs w:val="24"/>
                <w:lang w:val="ro-RO"/>
              </w:rPr>
            </w:pPr>
            <w:r w:rsidRPr="00E730AF">
              <w:rPr>
                <w:rFonts w:ascii="Times New Roman" w:hAnsi="Times New Roman"/>
                <w:b/>
                <w:bCs/>
                <w:i/>
                <w:iCs/>
                <w:sz w:val="24"/>
                <w:szCs w:val="24"/>
                <w:lang w:val="ro-RO"/>
              </w:rPr>
              <w:t>2. Riscul de restrângere a competiției pe piață</w:t>
            </w:r>
            <w:r w:rsidRPr="00E730AF">
              <w:rPr>
                <w:rFonts w:ascii="Times New Roman" w:hAnsi="Times New Roman"/>
                <w:b/>
                <w:bCs/>
                <w:sz w:val="24"/>
                <w:szCs w:val="24"/>
                <w:lang w:val="ro-RO"/>
              </w:rPr>
              <w:t xml:space="preserve"> </w:t>
            </w:r>
          </w:p>
          <w:p w14:paraId="2739CB2E" w14:textId="6C752FD2" w:rsidR="003C78C7" w:rsidRPr="00E730AF" w:rsidRDefault="003C78C7" w:rsidP="00A80CFA">
            <w:pPr>
              <w:tabs>
                <w:tab w:val="left" w:pos="405"/>
                <w:tab w:val="left" w:pos="1011"/>
              </w:tabs>
              <w:ind w:firstLine="22"/>
              <w:rPr>
                <w:rFonts w:ascii="Times New Roman" w:hAnsi="Times New Roman"/>
                <w:sz w:val="24"/>
                <w:szCs w:val="24"/>
                <w:lang w:val="ro-RO"/>
              </w:rPr>
            </w:pPr>
            <w:r w:rsidRPr="00E730AF">
              <w:rPr>
                <w:rFonts w:ascii="Times New Roman" w:hAnsi="Times New Roman"/>
                <w:sz w:val="24"/>
                <w:szCs w:val="24"/>
                <w:lang w:val="ro-RO"/>
              </w:rPr>
              <w:t xml:space="preserve">Combinația dintre specificații tehnice rigide și formulări ambigue creează premise pentru specificații discriminatorii care limitează participarea operatorilor economici. Autoritățile contractante pot, involuntar sau intenționat, să definească cerințe care favorizează anumiți furnizori, în special prin: </w:t>
            </w:r>
          </w:p>
          <w:p w14:paraId="46E793C3" w14:textId="7BD640EE" w:rsidR="003C78C7" w:rsidRPr="00E730AF" w:rsidRDefault="003C78C7" w:rsidP="00A80CFA">
            <w:pPr>
              <w:pStyle w:val="Listparagraf"/>
              <w:numPr>
                <w:ilvl w:val="0"/>
                <w:numId w:val="26"/>
              </w:numPr>
              <w:tabs>
                <w:tab w:val="left" w:pos="405"/>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Parametri prea specifici care exclud soluții alternative performante (ex. excluderea arhitecturii ARM)</w:t>
            </w:r>
            <w:r w:rsidR="005E0050"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0ABF3F81" w14:textId="4E165DDF" w:rsidR="003C78C7" w:rsidRPr="00E730AF" w:rsidRDefault="003C78C7" w:rsidP="00A80CFA">
            <w:pPr>
              <w:pStyle w:val="Listparagraf"/>
              <w:numPr>
                <w:ilvl w:val="0"/>
                <w:numId w:val="26"/>
              </w:numPr>
              <w:tabs>
                <w:tab w:val="left" w:pos="405"/>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Lipsa criteriilor clare de performanță care să permită compararea obiectivă a ofertelor</w:t>
            </w:r>
            <w:r w:rsidR="00866E64" w:rsidRPr="00E730AF">
              <w:rPr>
                <w:rFonts w:ascii="Times New Roman" w:hAnsi="Times New Roman"/>
                <w:sz w:val="24"/>
                <w:szCs w:val="24"/>
                <w:lang w:val="ro-RO"/>
              </w:rPr>
              <w:t>;</w:t>
            </w:r>
          </w:p>
          <w:p w14:paraId="5A05755D" w14:textId="6962D02F" w:rsidR="003C78C7" w:rsidRPr="00E730AF" w:rsidRDefault="003C78C7" w:rsidP="00A80CFA">
            <w:pPr>
              <w:pStyle w:val="Listparagraf"/>
              <w:numPr>
                <w:ilvl w:val="0"/>
                <w:numId w:val="26"/>
              </w:numPr>
              <w:tabs>
                <w:tab w:val="left" w:pos="405"/>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Incertitudine pentru furnizori privind conformitatea produselor lor, ceea ce descurajează participarea la licitații</w:t>
            </w:r>
            <w:r w:rsidR="005E0050"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6DD5B401" w14:textId="139F803E" w:rsidR="003C78C7" w:rsidRPr="00E730AF" w:rsidRDefault="003C78C7" w:rsidP="00A80CFA">
            <w:pPr>
              <w:tabs>
                <w:tab w:val="left" w:pos="405"/>
                <w:tab w:val="left" w:pos="1011"/>
              </w:tabs>
              <w:ind w:firstLine="22"/>
              <w:rPr>
                <w:rFonts w:ascii="Times New Roman" w:hAnsi="Times New Roman"/>
                <w:sz w:val="24"/>
                <w:szCs w:val="24"/>
                <w:lang w:val="ro-RO"/>
              </w:rPr>
            </w:pPr>
            <w:r w:rsidRPr="00E730AF">
              <w:rPr>
                <w:rFonts w:ascii="Times New Roman" w:hAnsi="Times New Roman"/>
                <w:b/>
                <w:bCs/>
                <w:i/>
                <w:iCs/>
                <w:sz w:val="24"/>
                <w:szCs w:val="24"/>
                <w:lang w:val="ro-RO"/>
              </w:rPr>
              <w:t>Impact:</w:t>
            </w:r>
            <w:r w:rsidRPr="00E730AF">
              <w:rPr>
                <w:rFonts w:ascii="Times New Roman" w:hAnsi="Times New Roman"/>
                <w:sz w:val="24"/>
                <w:szCs w:val="24"/>
                <w:lang w:val="ro-RO"/>
              </w:rPr>
              <w:t xml:space="preserve"> Reducerea numărului mediu de participanți la procedurile de achiziție și creșterea prețurilor din lipsa competiției reale. </w:t>
            </w:r>
          </w:p>
          <w:p w14:paraId="2C50A712" w14:textId="75E56A89" w:rsidR="003C78C7" w:rsidRPr="00E730AF" w:rsidRDefault="003C78C7" w:rsidP="00A80CFA">
            <w:pPr>
              <w:tabs>
                <w:tab w:val="left" w:pos="405"/>
                <w:tab w:val="left" w:pos="1011"/>
              </w:tabs>
              <w:ind w:firstLine="22"/>
              <w:rPr>
                <w:rFonts w:ascii="Times New Roman" w:hAnsi="Times New Roman"/>
                <w:b/>
                <w:bCs/>
                <w:i/>
                <w:iCs/>
                <w:sz w:val="24"/>
                <w:szCs w:val="24"/>
                <w:lang w:val="ro-RO"/>
              </w:rPr>
            </w:pPr>
            <w:r w:rsidRPr="00E730AF">
              <w:rPr>
                <w:rFonts w:ascii="Times New Roman" w:hAnsi="Times New Roman"/>
                <w:b/>
                <w:bCs/>
                <w:i/>
                <w:iCs/>
                <w:sz w:val="24"/>
                <w:szCs w:val="24"/>
                <w:lang w:val="ro-RO"/>
              </w:rPr>
              <w:t xml:space="preserve">3. Erori tehnice de redactare </w:t>
            </w:r>
          </w:p>
          <w:p w14:paraId="29AC6983" w14:textId="5825F76B" w:rsidR="003C78C7" w:rsidRPr="00E730AF" w:rsidRDefault="003C78C7" w:rsidP="00A80CFA">
            <w:pPr>
              <w:tabs>
                <w:tab w:val="left" w:pos="405"/>
                <w:tab w:val="left" w:pos="1011"/>
              </w:tabs>
              <w:ind w:firstLine="22"/>
              <w:rPr>
                <w:rFonts w:ascii="Times New Roman" w:hAnsi="Times New Roman"/>
                <w:sz w:val="24"/>
                <w:szCs w:val="24"/>
                <w:lang w:val="ro-RO"/>
              </w:rPr>
            </w:pPr>
            <w:r w:rsidRPr="00E730AF">
              <w:rPr>
                <w:rFonts w:ascii="Times New Roman" w:hAnsi="Times New Roman"/>
                <w:sz w:val="24"/>
                <w:szCs w:val="24"/>
                <w:lang w:val="ro-RO"/>
              </w:rPr>
              <w:t xml:space="preserve">Regulile actuale conțin inconsecvențe tehnice care pot genera probleme practice: </w:t>
            </w:r>
          </w:p>
          <w:p w14:paraId="20321798" w14:textId="2E79A8CD" w:rsidR="003C78C7" w:rsidRPr="00E730AF" w:rsidRDefault="003C78C7" w:rsidP="00A80CFA">
            <w:pPr>
              <w:pStyle w:val="Listparagraf"/>
              <w:numPr>
                <w:ilvl w:val="0"/>
                <w:numId w:val="9"/>
              </w:numPr>
              <w:tabs>
                <w:tab w:val="left" w:pos="405"/>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Stații de andocare pentru Desktop PC: incluse greșit în componente, când acestea sunt specifice exclusiv laptop-urilor</w:t>
            </w:r>
            <w:r w:rsidR="001E0F32" w:rsidRPr="00E730AF">
              <w:rPr>
                <w:rFonts w:ascii="Times New Roman" w:hAnsi="Times New Roman"/>
                <w:sz w:val="24"/>
                <w:szCs w:val="24"/>
                <w:lang w:val="ro-RO"/>
              </w:rPr>
              <w:t>;</w:t>
            </w:r>
          </w:p>
          <w:p w14:paraId="27F42E23" w14:textId="6AF6CEF8" w:rsidR="003C78C7" w:rsidRPr="00E730AF" w:rsidRDefault="003C78C7" w:rsidP="00A80CFA">
            <w:pPr>
              <w:pStyle w:val="Listparagraf"/>
              <w:numPr>
                <w:ilvl w:val="0"/>
                <w:numId w:val="9"/>
              </w:numPr>
              <w:tabs>
                <w:tab w:val="left" w:pos="405"/>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 xml:space="preserve">Tipuri de medii incompatibile pentru imprimante laser: menționarea hârtiei </w:t>
            </w:r>
            <w:r w:rsidR="008D29EB" w:rsidRPr="00E730AF">
              <w:rPr>
                <w:rFonts w:ascii="Times New Roman" w:hAnsi="Times New Roman"/>
                <w:sz w:val="24"/>
                <w:szCs w:val="24"/>
                <w:lang w:val="ro-RO"/>
              </w:rPr>
              <w:t>„</w:t>
            </w:r>
            <w:proofErr w:type="spellStart"/>
            <w:r w:rsidRPr="00E730AF">
              <w:rPr>
                <w:rFonts w:ascii="Times New Roman" w:hAnsi="Times New Roman"/>
                <w:sz w:val="24"/>
                <w:szCs w:val="24"/>
                <w:lang w:val="ro-RO"/>
              </w:rPr>
              <w:t>inkjet</w:t>
            </w:r>
            <w:proofErr w:type="spellEnd"/>
            <w:r w:rsidR="008D29EB" w:rsidRPr="00E730AF">
              <w:rPr>
                <w:rFonts w:ascii="Times New Roman" w:hAnsi="Times New Roman"/>
                <w:sz w:val="24"/>
                <w:szCs w:val="24"/>
                <w:lang w:val="ro-RO"/>
              </w:rPr>
              <w:t>”</w:t>
            </w:r>
            <w:r w:rsidRPr="00E730AF">
              <w:rPr>
                <w:rFonts w:ascii="Times New Roman" w:hAnsi="Times New Roman"/>
                <w:sz w:val="24"/>
                <w:szCs w:val="24"/>
                <w:lang w:val="ro-RO"/>
              </w:rPr>
              <w:t xml:space="preserve"> și </w:t>
            </w:r>
            <w:r w:rsidR="008D29EB" w:rsidRPr="00E730AF">
              <w:rPr>
                <w:rFonts w:ascii="Times New Roman" w:hAnsi="Times New Roman"/>
                <w:sz w:val="24"/>
                <w:szCs w:val="24"/>
                <w:lang w:val="ro-RO"/>
              </w:rPr>
              <w:t>„</w:t>
            </w:r>
            <w:proofErr w:type="spellStart"/>
            <w:r w:rsidRPr="00E730AF">
              <w:rPr>
                <w:rFonts w:ascii="Times New Roman" w:hAnsi="Times New Roman"/>
                <w:sz w:val="24"/>
                <w:szCs w:val="24"/>
                <w:lang w:val="ro-RO"/>
              </w:rPr>
              <w:t>photo</w:t>
            </w:r>
            <w:proofErr w:type="spellEnd"/>
            <w:r w:rsidR="008D29EB" w:rsidRPr="00E730AF">
              <w:rPr>
                <w:rFonts w:ascii="Times New Roman" w:hAnsi="Times New Roman"/>
                <w:sz w:val="24"/>
                <w:szCs w:val="24"/>
                <w:lang w:val="ro-RO"/>
              </w:rPr>
              <w:t>”</w:t>
            </w:r>
            <w:r w:rsidRPr="00E730AF">
              <w:rPr>
                <w:rFonts w:ascii="Times New Roman" w:hAnsi="Times New Roman"/>
                <w:sz w:val="24"/>
                <w:szCs w:val="24"/>
                <w:lang w:val="ro-RO"/>
              </w:rPr>
              <w:t xml:space="preserve"> care se topește în cuptorul laser, distrugând echipamentul</w:t>
            </w:r>
            <w:r w:rsidR="001E0F32" w:rsidRPr="00E730AF">
              <w:rPr>
                <w:rFonts w:ascii="Times New Roman" w:hAnsi="Times New Roman"/>
                <w:sz w:val="24"/>
                <w:szCs w:val="24"/>
                <w:lang w:val="ro-RO"/>
              </w:rPr>
              <w:t>;</w:t>
            </w:r>
          </w:p>
          <w:p w14:paraId="153B230C" w14:textId="349B9A09" w:rsidR="003C78C7" w:rsidRPr="00E730AF" w:rsidRDefault="003C78C7" w:rsidP="00A80CFA">
            <w:pPr>
              <w:pStyle w:val="Listparagraf"/>
              <w:numPr>
                <w:ilvl w:val="0"/>
                <w:numId w:val="9"/>
              </w:numPr>
              <w:tabs>
                <w:tab w:val="left" w:pos="405"/>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 xml:space="preserve">Lipsă cerințe ergonomice: nu se solicită monitoare cu suport reglabil pe înălțime, standard în mediul </w:t>
            </w:r>
            <w:proofErr w:type="spellStart"/>
            <w:r w:rsidRPr="00E730AF">
              <w:rPr>
                <w:rFonts w:ascii="Times New Roman" w:hAnsi="Times New Roman"/>
                <w:sz w:val="24"/>
                <w:szCs w:val="24"/>
                <w:lang w:val="ro-RO"/>
              </w:rPr>
              <w:t>corporate</w:t>
            </w:r>
            <w:proofErr w:type="spellEnd"/>
            <w:r w:rsidR="001E0F32"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0A00455B" w14:textId="27DC9EE2" w:rsidR="003C78C7" w:rsidRPr="00E730AF" w:rsidRDefault="003C78C7" w:rsidP="00A80CFA">
            <w:pPr>
              <w:tabs>
                <w:tab w:val="left" w:pos="405"/>
                <w:tab w:val="left" w:pos="1011"/>
              </w:tabs>
              <w:ind w:firstLine="22"/>
              <w:rPr>
                <w:rFonts w:ascii="Times New Roman" w:hAnsi="Times New Roman"/>
                <w:sz w:val="24"/>
                <w:szCs w:val="24"/>
                <w:lang w:val="ro-RO"/>
              </w:rPr>
            </w:pPr>
            <w:r w:rsidRPr="00E730AF">
              <w:rPr>
                <w:rFonts w:ascii="Times New Roman" w:hAnsi="Times New Roman"/>
                <w:b/>
                <w:bCs/>
                <w:i/>
                <w:iCs/>
                <w:sz w:val="24"/>
                <w:szCs w:val="24"/>
                <w:lang w:val="ro-RO"/>
              </w:rPr>
              <w:t>Impact:</w:t>
            </w:r>
            <w:r w:rsidRPr="00E730AF">
              <w:rPr>
                <w:rFonts w:ascii="Times New Roman" w:hAnsi="Times New Roman"/>
                <w:sz w:val="24"/>
                <w:szCs w:val="24"/>
                <w:lang w:val="ro-RO"/>
              </w:rPr>
              <w:t xml:space="preserve"> Risc de deteriorare a echipamentelor, achiziții inadecvate și probleme de sănătate ocupațională. </w:t>
            </w:r>
          </w:p>
          <w:p w14:paraId="62C379C7" w14:textId="1B89615C" w:rsidR="003C78C7" w:rsidRPr="00E730AF" w:rsidRDefault="003C78C7" w:rsidP="00A80CFA">
            <w:pPr>
              <w:tabs>
                <w:tab w:val="left" w:pos="405"/>
                <w:tab w:val="left" w:pos="1011"/>
              </w:tabs>
              <w:ind w:firstLine="22"/>
              <w:rPr>
                <w:rFonts w:ascii="Times New Roman" w:hAnsi="Times New Roman"/>
                <w:b/>
                <w:bCs/>
                <w:i/>
                <w:iCs/>
                <w:sz w:val="24"/>
                <w:szCs w:val="24"/>
                <w:lang w:val="ro-RO"/>
              </w:rPr>
            </w:pPr>
            <w:r w:rsidRPr="00E730AF">
              <w:rPr>
                <w:rFonts w:ascii="Times New Roman" w:hAnsi="Times New Roman"/>
                <w:b/>
                <w:bCs/>
                <w:i/>
                <w:iCs/>
                <w:sz w:val="24"/>
                <w:szCs w:val="24"/>
                <w:lang w:val="ro-RO"/>
              </w:rPr>
              <w:t xml:space="preserve">4. Configurații subdimensionate pentru nevoile actuale </w:t>
            </w:r>
          </w:p>
          <w:p w14:paraId="760297D1" w14:textId="03D2918B" w:rsidR="003C78C7" w:rsidRPr="00E730AF" w:rsidRDefault="003C78C7" w:rsidP="00A80CFA">
            <w:pPr>
              <w:tabs>
                <w:tab w:val="left" w:pos="405"/>
                <w:tab w:val="left" w:pos="1011"/>
              </w:tabs>
              <w:ind w:firstLine="22"/>
              <w:rPr>
                <w:rFonts w:ascii="Times New Roman" w:hAnsi="Times New Roman"/>
                <w:sz w:val="24"/>
                <w:szCs w:val="24"/>
                <w:lang w:val="ro-RO"/>
              </w:rPr>
            </w:pPr>
            <w:r w:rsidRPr="00E730AF">
              <w:rPr>
                <w:rFonts w:ascii="Times New Roman" w:hAnsi="Times New Roman"/>
                <w:sz w:val="24"/>
                <w:szCs w:val="24"/>
                <w:lang w:val="ro-RO"/>
              </w:rPr>
              <w:t xml:space="preserve">Experiența de implementare a demonstrat că anumite configurații minime sunt insuficiente pentru funcționarea optimă pe durata ciclului de viață: </w:t>
            </w:r>
          </w:p>
          <w:p w14:paraId="479659A9" w14:textId="5071203D" w:rsidR="003C78C7" w:rsidRPr="00E730AF" w:rsidRDefault="003C78C7" w:rsidP="00A80CFA">
            <w:pPr>
              <w:pStyle w:val="Listparagraf"/>
              <w:numPr>
                <w:ilvl w:val="0"/>
                <w:numId w:val="17"/>
              </w:numPr>
              <w:tabs>
                <w:tab w:val="left" w:pos="405"/>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 xml:space="preserve">RAM: 8 GB pentru stația standard este insuficientă pentru Windows 11 + aplicații web + antivirus </w:t>
            </w:r>
            <w:proofErr w:type="spellStart"/>
            <w:r w:rsidRPr="00E730AF">
              <w:rPr>
                <w:rFonts w:ascii="Times New Roman" w:hAnsi="Times New Roman"/>
                <w:sz w:val="24"/>
                <w:szCs w:val="24"/>
                <w:lang w:val="ro-RO"/>
              </w:rPr>
              <w:t>enterprise</w:t>
            </w:r>
            <w:proofErr w:type="spellEnd"/>
            <w:r w:rsidRPr="00E730AF">
              <w:rPr>
                <w:rFonts w:ascii="Times New Roman" w:hAnsi="Times New Roman"/>
                <w:sz w:val="24"/>
                <w:szCs w:val="24"/>
                <w:lang w:val="ro-RO"/>
              </w:rPr>
              <w:t xml:space="preserve"> (necesită frecvent 10-12 GB)</w:t>
            </w:r>
            <w:r w:rsidR="001E0F32"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3E65E957" w14:textId="1EEE9D41" w:rsidR="003C78C7" w:rsidRPr="00E730AF" w:rsidRDefault="003C78C7" w:rsidP="00A80CFA">
            <w:pPr>
              <w:pStyle w:val="Listparagraf"/>
              <w:numPr>
                <w:ilvl w:val="0"/>
                <w:numId w:val="17"/>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Stocare: 256 GB se saturează rapid (Windows 11 necesită ~30 GB, actualizări ~20 GB, aplicații ~50 GB, lasă sub 150 GB pentru date)</w:t>
            </w:r>
            <w:r w:rsidR="001E0F32"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5C93D6D8" w14:textId="606CE302" w:rsidR="003C78C7" w:rsidRPr="00E730AF" w:rsidRDefault="003C78C7" w:rsidP="00A80CFA">
            <w:pPr>
              <w:pStyle w:val="Listparagraf"/>
              <w:numPr>
                <w:ilvl w:val="0"/>
                <w:numId w:val="17"/>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 xml:space="preserve">Conectivitate: </w:t>
            </w:r>
            <w:proofErr w:type="spellStart"/>
            <w:r w:rsidRPr="00E730AF">
              <w:rPr>
                <w:rFonts w:ascii="Times New Roman" w:hAnsi="Times New Roman"/>
                <w:sz w:val="24"/>
                <w:szCs w:val="24"/>
                <w:lang w:val="ro-RO"/>
              </w:rPr>
              <w:t>Wi</w:t>
            </w:r>
            <w:proofErr w:type="spellEnd"/>
            <w:r w:rsidRPr="00E730AF">
              <w:rPr>
                <w:rFonts w:ascii="Times New Roman" w:hAnsi="Times New Roman"/>
                <w:sz w:val="24"/>
                <w:szCs w:val="24"/>
                <w:lang w:val="ro-RO"/>
              </w:rPr>
              <w:t>-Fi 802.11n/ac (</w:t>
            </w:r>
            <w:proofErr w:type="spellStart"/>
            <w:r w:rsidRPr="00E730AF">
              <w:rPr>
                <w:rFonts w:ascii="Times New Roman" w:hAnsi="Times New Roman"/>
                <w:sz w:val="24"/>
                <w:szCs w:val="24"/>
                <w:lang w:val="ro-RO"/>
              </w:rPr>
              <w:t>Wi</w:t>
            </w:r>
            <w:proofErr w:type="spellEnd"/>
            <w:r w:rsidRPr="00E730AF">
              <w:rPr>
                <w:rFonts w:ascii="Times New Roman" w:hAnsi="Times New Roman"/>
                <w:sz w:val="24"/>
                <w:szCs w:val="24"/>
                <w:lang w:val="ro-RO"/>
              </w:rPr>
              <w:t xml:space="preserve">-Fi 4/5) sunt standarde depășite, </w:t>
            </w:r>
            <w:proofErr w:type="spellStart"/>
            <w:r w:rsidRPr="00E730AF">
              <w:rPr>
                <w:rFonts w:ascii="Times New Roman" w:hAnsi="Times New Roman"/>
                <w:sz w:val="24"/>
                <w:szCs w:val="24"/>
                <w:lang w:val="ro-RO"/>
              </w:rPr>
              <w:t>Wi</w:t>
            </w:r>
            <w:proofErr w:type="spellEnd"/>
            <w:r w:rsidRPr="00E730AF">
              <w:rPr>
                <w:rFonts w:ascii="Times New Roman" w:hAnsi="Times New Roman"/>
                <w:sz w:val="24"/>
                <w:szCs w:val="24"/>
                <w:lang w:val="ro-RO"/>
              </w:rPr>
              <w:t>-Fi 6 fiind actualul standard de piață</w:t>
            </w:r>
            <w:r w:rsidR="001E0F32" w:rsidRPr="00E730AF">
              <w:rPr>
                <w:rFonts w:ascii="Times New Roman" w:hAnsi="Times New Roman"/>
                <w:sz w:val="24"/>
                <w:szCs w:val="24"/>
                <w:lang w:val="ro-RO"/>
              </w:rPr>
              <w:t>;</w:t>
            </w:r>
          </w:p>
          <w:p w14:paraId="326529A9" w14:textId="29E1C8DE" w:rsidR="003C78C7" w:rsidRPr="00E730AF" w:rsidRDefault="003C78C7" w:rsidP="00A80CFA">
            <w:pPr>
              <w:pStyle w:val="Listparagraf"/>
              <w:numPr>
                <w:ilvl w:val="0"/>
                <w:numId w:val="17"/>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lastRenderedPageBreak/>
              <w:t xml:space="preserve">Porturi USB: lipsa specificării porturilor </w:t>
            </w:r>
            <w:proofErr w:type="spellStart"/>
            <w:r w:rsidRPr="00E730AF">
              <w:rPr>
                <w:rFonts w:ascii="Times New Roman" w:hAnsi="Times New Roman"/>
                <w:sz w:val="24"/>
                <w:szCs w:val="24"/>
                <w:lang w:val="ro-RO"/>
              </w:rPr>
              <w:t>Type</w:t>
            </w:r>
            <w:proofErr w:type="spellEnd"/>
            <w:r w:rsidRPr="00E730AF">
              <w:rPr>
                <w:rFonts w:ascii="Times New Roman" w:hAnsi="Times New Roman"/>
                <w:sz w:val="24"/>
                <w:szCs w:val="24"/>
                <w:lang w:val="ro-RO"/>
              </w:rPr>
              <w:t xml:space="preserve">-A frontale îngreunează utilizarea </w:t>
            </w:r>
            <w:proofErr w:type="spellStart"/>
            <w:r w:rsidRPr="00E730AF">
              <w:rPr>
                <w:rFonts w:ascii="Times New Roman" w:hAnsi="Times New Roman"/>
                <w:sz w:val="24"/>
                <w:szCs w:val="24"/>
                <w:lang w:val="ro-RO"/>
              </w:rPr>
              <w:t>token</w:t>
            </w:r>
            <w:proofErr w:type="spellEnd"/>
            <w:r w:rsidRPr="00E730AF">
              <w:rPr>
                <w:rFonts w:ascii="Times New Roman" w:hAnsi="Times New Roman"/>
                <w:sz w:val="24"/>
                <w:szCs w:val="24"/>
                <w:lang w:val="ro-RO"/>
              </w:rPr>
              <w:t>-urilor</w:t>
            </w:r>
            <w:r w:rsidR="001E0F32" w:rsidRPr="00E730AF">
              <w:rPr>
                <w:rFonts w:ascii="Times New Roman" w:hAnsi="Times New Roman"/>
                <w:sz w:val="24"/>
                <w:szCs w:val="24"/>
                <w:lang w:val="ro-RO"/>
              </w:rPr>
              <w:t>.</w:t>
            </w:r>
          </w:p>
          <w:p w14:paraId="7B235027" w14:textId="3C115777" w:rsidR="003C78C7" w:rsidRPr="00E730AF" w:rsidRDefault="003C78C7" w:rsidP="00A80CFA">
            <w:pPr>
              <w:tabs>
                <w:tab w:val="left" w:pos="313"/>
                <w:tab w:val="left" w:pos="1011"/>
              </w:tabs>
              <w:ind w:firstLine="22"/>
              <w:rPr>
                <w:rFonts w:ascii="Times New Roman" w:eastAsia="Times New Roman" w:hAnsi="Times New Roman"/>
                <w:sz w:val="24"/>
                <w:szCs w:val="24"/>
                <w:lang w:val="ro-RO"/>
              </w:rPr>
            </w:pPr>
            <w:r w:rsidRPr="5720C2D5">
              <w:rPr>
                <w:rFonts w:ascii="Times New Roman" w:hAnsi="Times New Roman"/>
                <w:b/>
                <w:bCs/>
                <w:i/>
                <w:iCs/>
                <w:sz w:val="24"/>
                <w:szCs w:val="24"/>
                <w:lang w:val="ro-RO"/>
              </w:rPr>
              <w:t>Impact:</w:t>
            </w:r>
            <w:r w:rsidRPr="5720C2D5">
              <w:rPr>
                <w:rFonts w:ascii="Times New Roman" w:hAnsi="Times New Roman"/>
                <w:sz w:val="24"/>
                <w:szCs w:val="24"/>
                <w:lang w:val="ro-RO"/>
              </w:rPr>
              <w:t xml:space="preserve"> Necesitatea upgrade-urilor premature sau înlocuirea echipamentelor înainte de expirarea garanției, generând costuri suplimentare. </w:t>
            </w:r>
            <w:r w:rsidR="08C95007" w:rsidRPr="5720C2D5">
              <w:rPr>
                <w:rFonts w:ascii="Times New Roman" w:eastAsia="Times New Roman" w:hAnsi="Times New Roman"/>
                <w:color w:val="000000" w:themeColor="text1"/>
                <w:sz w:val="24"/>
                <w:szCs w:val="24"/>
                <w:lang w:val="ro-RO"/>
              </w:rPr>
              <w:t>Desktop PC / Workstation</w:t>
            </w:r>
          </w:p>
          <w:p w14:paraId="2F48C530" w14:textId="0BBD3B82" w:rsidR="003C78C7" w:rsidRPr="00E730AF" w:rsidRDefault="003C78C7" w:rsidP="00A80CFA">
            <w:pPr>
              <w:tabs>
                <w:tab w:val="left" w:pos="313"/>
                <w:tab w:val="left" w:pos="1011"/>
              </w:tabs>
              <w:ind w:firstLine="22"/>
              <w:rPr>
                <w:rFonts w:ascii="Times New Roman" w:hAnsi="Times New Roman"/>
                <w:sz w:val="24"/>
                <w:szCs w:val="24"/>
                <w:lang w:val="ro-RO"/>
              </w:rPr>
            </w:pPr>
            <w:r w:rsidRPr="00E730AF">
              <w:rPr>
                <w:rFonts w:ascii="Times New Roman" w:hAnsi="Times New Roman"/>
                <w:b/>
                <w:bCs/>
                <w:i/>
                <w:iCs/>
                <w:sz w:val="24"/>
                <w:szCs w:val="24"/>
                <w:lang w:val="ro-RO"/>
              </w:rPr>
              <w:t>5. Lipsa orientării spre performanță și Cost Total de Proprietate</w:t>
            </w:r>
            <w:r w:rsidR="00286669" w:rsidRPr="00E730AF">
              <w:rPr>
                <w:rFonts w:ascii="Times New Roman" w:hAnsi="Times New Roman"/>
                <w:b/>
                <w:bCs/>
                <w:sz w:val="24"/>
                <w:szCs w:val="24"/>
                <w:lang w:val="ro-RO"/>
              </w:rPr>
              <w:t xml:space="preserve"> </w:t>
            </w:r>
            <w:r w:rsidR="00286669" w:rsidRPr="00E730AF">
              <w:rPr>
                <w:rFonts w:ascii="Times New Roman" w:hAnsi="Times New Roman"/>
                <w:sz w:val="24"/>
                <w:szCs w:val="24"/>
                <w:lang w:val="ro-RO"/>
              </w:rPr>
              <w:t>(în continuare - TCO)</w:t>
            </w:r>
            <w:r w:rsidRPr="00E730AF">
              <w:rPr>
                <w:rFonts w:ascii="Times New Roman" w:hAnsi="Times New Roman"/>
                <w:sz w:val="24"/>
                <w:szCs w:val="24"/>
                <w:lang w:val="ro-RO"/>
              </w:rPr>
              <w:t xml:space="preserve"> </w:t>
            </w:r>
          </w:p>
          <w:p w14:paraId="3F86C21D" w14:textId="4D88E3FD" w:rsidR="003C78C7" w:rsidRPr="00E730AF" w:rsidRDefault="003C78C7" w:rsidP="00A80CFA">
            <w:pPr>
              <w:tabs>
                <w:tab w:val="left" w:pos="313"/>
                <w:tab w:val="left" w:pos="1011"/>
              </w:tabs>
              <w:ind w:firstLine="22"/>
              <w:rPr>
                <w:rFonts w:ascii="Times New Roman" w:hAnsi="Times New Roman"/>
                <w:sz w:val="24"/>
                <w:szCs w:val="24"/>
                <w:lang w:val="ro-RO"/>
              </w:rPr>
            </w:pPr>
            <w:r w:rsidRPr="00E730AF">
              <w:rPr>
                <w:rFonts w:ascii="Times New Roman" w:hAnsi="Times New Roman"/>
                <w:sz w:val="24"/>
                <w:szCs w:val="24"/>
                <w:lang w:val="ro-RO"/>
              </w:rPr>
              <w:t xml:space="preserve">Regulile actuale nu promovează evaluarea bazată pe criterii economice pe termen lung: </w:t>
            </w:r>
          </w:p>
          <w:p w14:paraId="17142FFA" w14:textId="1D3015A0" w:rsidR="003C78C7" w:rsidRPr="00E730AF" w:rsidRDefault="003C78C7" w:rsidP="00A80CFA">
            <w:pPr>
              <w:pStyle w:val="Listparagraf"/>
              <w:numPr>
                <w:ilvl w:val="0"/>
                <w:numId w:val="40"/>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Absența evaluării TCO pentru imprimante: permite achiziționarea de echipamente ieftine cu consumabile foarte scumpe (ex. imprimantă la 300 EUR cu cartuș la 150 EUR vs</w:t>
            </w:r>
            <w:r w:rsidR="00485A1D" w:rsidRPr="00E730AF">
              <w:rPr>
                <w:rFonts w:ascii="Times New Roman" w:hAnsi="Times New Roman"/>
                <w:sz w:val="24"/>
                <w:szCs w:val="24"/>
                <w:lang w:val="ro-RO"/>
              </w:rPr>
              <w:t>.</w:t>
            </w:r>
            <w:r w:rsidRPr="00E730AF">
              <w:rPr>
                <w:rFonts w:ascii="Times New Roman" w:hAnsi="Times New Roman"/>
                <w:sz w:val="24"/>
                <w:szCs w:val="24"/>
                <w:lang w:val="ro-RO"/>
              </w:rPr>
              <w:t xml:space="preserve"> imprimantă la 600 EUR cu cartuș la 40 EUR)</w:t>
            </w:r>
            <w:r w:rsidR="000A466E" w:rsidRPr="00E730AF">
              <w:rPr>
                <w:rFonts w:ascii="Times New Roman" w:hAnsi="Times New Roman"/>
                <w:sz w:val="24"/>
                <w:szCs w:val="24"/>
                <w:lang w:val="ro-RO"/>
              </w:rPr>
              <w:t>;</w:t>
            </w:r>
          </w:p>
          <w:p w14:paraId="05A07835" w14:textId="1C73AFE8" w:rsidR="003C78C7" w:rsidRPr="00E730AF" w:rsidRDefault="003C78C7" w:rsidP="00A80CFA">
            <w:pPr>
              <w:pStyle w:val="Listparagraf"/>
              <w:numPr>
                <w:ilvl w:val="0"/>
                <w:numId w:val="40"/>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 xml:space="preserve">Formularea </w:t>
            </w:r>
            <w:r w:rsidR="00793479" w:rsidRPr="00E730AF">
              <w:rPr>
                <w:rFonts w:ascii="Times New Roman" w:hAnsi="Times New Roman"/>
                <w:sz w:val="24"/>
                <w:szCs w:val="24"/>
                <w:lang w:val="ro-RO"/>
              </w:rPr>
              <w:t>„</w:t>
            </w:r>
            <w:r w:rsidRPr="00E730AF">
              <w:rPr>
                <w:rFonts w:ascii="Times New Roman" w:hAnsi="Times New Roman"/>
                <w:sz w:val="24"/>
                <w:szCs w:val="24"/>
                <w:lang w:val="ro-RO"/>
              </w:rPr>
              <w:t>cartușe compatibile sau alternative</w:t>
            </w:r>
            <w:r w:rsidR="00793479" w:rsidRPr="00E730AF">
              <w:rPr>
                <w:rFonts w:ascii="Times New Roman" w:hAnsi="Times New Roman"/>
                <w:sz w:val="24"/>
                <w:szCs w:val="24"/>
                <w:lang w:val="ro-RO"/>
              </w:rPr>
              <w:t xml:space="preserve">” </w:t>
            </w:r>
            <w:r w:rsidR="00485A1D" w:rsidRPr="00E730AF">
              <w:rPr>
                <w:rFonts w:ascii="Times New Roman" w:hAnsi="Times New Roman"/>
                <w:sz w:val="24"/>
                <w:szCs w:val="24"/>
                <w:lang w:val="ro-RO"/>
              </w:rPr>
              <w:t>prezintă</w:t>
            </w:r>
            <w:r w:rsidRPr="00E730AF">
              <w:rPr>
                <w:rFonts w:ascii="Times New Roman" w:hAnsi="Times New Roman"/>
                <w:sz w:val="24"/>
                <w:szCs w:val="24"/>
                <w:lang w:val="ro-RO"/>
              </w:rPr>
              <w:t xml:space="preserve"> risc de anulare a garanției și calitate variabilă</w:t>
            </w:r>
            <w:r w:rsidR="000A466E"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6D40677C" w14:textId="5717D0B8" w:rsidR="003C78C7" w:rsidRPr="00E730AF" w:rsidRDefault="003C78C7" w:rsidP="00A80CFA">
            <w:pPr>
              <w:pStyle w:val="Listparagraf"/>
              <w:numPr>
                <w:ilvl w:val="0"/>
                <w:numId w:val="40"/>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Lipsă cerințe de garanție pentru consumabile: cilindrul și cuptorul la imprimante se pot uza rapid, generând costuri ascunse majore</w:t>
            </w:r>
            <w:r w:rsidR="000A466E"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4DC01D3E" w14:textId="1ED5DA9C" w:rsidR="003C78C7" w:rsidRPr="00E730AF" w:rsidRDefault="003C78C7" w:rsidP="00A80CFA">
            <w:pPr>
              <w:pStyle w:val="Listparagraf"/>
              <w:numPr>
                <w:ilvl w:val="0"/>
                <w:numId w:val="40"/>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Capacități tavă insuficiente: 50-150 foi pentru imprimante necesită reîncărcare zilnică în mediul instituțional</w:t>
            </w:r>
            <w:r w:rsidR="000A466E" w:rsidRPr="00E730AF">
              <w:rPr>
                <w:rFonts w:ascii="Times New Roman" w:hAnsi="Times New Roman"/>
                <w:sz w:val="24"/>
                <w:szCs w:val="24"/>
                <w:lang w:val="ro-RO"/>
              </w:rPr>
              <w:t>.</w:t>
            </w:r>
          </w:p>
          <w:p w14:paraId="430214D3" w14:textId="165EE08A" w:rsidR="003C78C7" w:rsidRPr="00E730AF" w:rsidRDefault="003C78C7" w:rsidP="00A80CFA">
            <w:pPr>
              <w:tabs>
                <w:tab w:val="left" w:pos="313"/>
                <w:tab w:val="left" w:pos="1011"/>
              </w:tabs>
              <w:ind w:firstLine="22"/>
              <w:rPr>
                <w:rFonts w:ascii="Times New Roman" w:hAnsi="Times New Roman"/>
                <w:sz w:val="24"/>
                <w:szCs w:val="24"/>
                <w:lang w:val="ro-RO"/>
              </w:rPr>
            </w:pPr>
            <w:r w:rsidRPr="00E730AF">
              <w:rPr>
                <w:rFonts w:ascii="Times New Roman" w:hAnsi="Times New Roman"/>
                <w:b/>
                <w:bCs/>
                <w:i/>
                <w:iCs/>
                <w:sz w:val="24"/>
                <w:szCs w:val="24"/>
                <w:lang w:val="ro-RO"/>
              </w:rPr>
              <w:t>Impact:</w:t>
            </w:r>
            <w:r w:rsidRPr="00E730AF">
              <w:rPr>
                <w:rFonts w:ascii="Times New Roman" w:hAnsi="Times New Roman"/>
                <w:sz w:val="24"/>
                <w:szCs w:val="24"/>
                <w:lang w:val="ro-RO"/>
              </w:rPr>
              <w:t xml:space="preserve"> Costuri operaționale crescute, perturbări în activitate și cheltuieli neplanificate cu mentenanța. </w:t>
            </w:r>
          </w:p>
          <w:p w14:paraId="23ED716C" w14:textId="7F042056" w:rsidR="003C78C7" w:rsidRPr="00E730AF" w:rsidRDefault="003C78C7" w:rsidP="00A80CFA">
            <w:pPr>
              <w:tabs>
                <w:tab w:val="left" w:pos="313"/>
                <w:tab w:val="left" w:pos="1011"/>
              </w:tabs>
              <w:ind w:firstLine="22"/>
              <w:rPr>
                <w:rFonts w:ascii="Times New Roman" w:hAnsi="Times New Roman"/>
                <w:b/>
                <w:bCs/>
                <w:i/>
                <w:iCs/>
                <w:sz w:val="24"/>
                <w:szCs w:val="24"/>
                <w:lang w:val="ro-RO"/>
              </w:rPr>
            </w:pPr>
            <w:r w:rsidRPr="00E730AF">
              <w:rPr>
                <w:rFonts w:ascii="Times New Roman" w:hAnsi="Times New Roman"/>
                <w:b/>
                <w:bCs/>
                <w:i/>
                <w:iCs/>
                <w:sz w:val="24"/>
                <w:szCs w:val="24"/>
                <w:lang w:val="ro-RO"/>
              </w:rPr>
              <w:t xml:space="preserve">6. Aspecte de compatibilitate practică neadresate </w:t>
            </w:r>
          </w:p>
          <w:p w14:paraId="1456CDE1" w14:textId="680B78CF" w:rsidR="003C78C7" w:rsidRPr="00E730AF" w:rsidRDefault="003C78C7" w:rsidP="00A80CFA">
            <w:pPr>
              <w:pStyle w:val="Listparagraf"/>
              <w:numPr>
                <w:ilvl w:val="0"/>
                <w:numId w:val="38"/>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 xml:space="preserve">Porturile pentru </w:t>
            </w:r>
            <w:proofErr w:type="spellStart"/>
            <w:r w:rsidR="00616E02" w:rsidRPr="00E730AF">
              <w:rPr>
                <w:rFonts w:ascii="Times New Roman" w:hAnsi="Times New Roman"/>
                <w:sz w:val="24"/>
                <w:szCs w:val="24"/>
                <w:lang w:val="ro-RO"/>
              </w:rPr>
              <w:t>token</w:t>
            </w:r>
            <w:proofErr w:type="spellEnd"/>
            <w:r w:rsidR="00616E02" w:rsidRPr="00E730AF">
              <w:rPr>
                <w:rFonts w:ascii="Times New Roman" w:hAnsi="Times New Roman"/>
                <w:sz w:val="24"/>
                <w:szCs w:val="24"/>
                <w:lang w:val="ro-RO"/>
              </w:rPr>
              <w:t>-uri</w:t>
            </w:r>
            <w:r w:rsidRPr="00E730AF">
              <w:rPr>
                <w:rFonts w:ascii="Times New Roman" w:hAnsi="Times New Roman"/>
                <w:sz w:val="24"/>
                <w:szCs w:val="24"/>
                <w:lang w:val="ro-RO"/>
              </w:rPr>
              <w:t xml:space="preserve">: lipsa cerințelor exprese pentru USB </w:t>
            </w:r>
            <w:proofErr w:type="spellStart"/>
            <w:r w:rsidRPr="00E730AF">
              <w:rPr>
                <w:rFonts w:ascii="Times New Roman" w:hAnsi="Times New Roman"/>
                <w:sz w:val="24"/>
                <w:szCs w:val="24"/>
                <w:lang w:val="ro-RO"/>
              </w:rPr>
              <w:t>Type</w:t>
            </w:r>
            <w:proofErr w:type="spellEnd"/>
            <w:r w:rsidRPr="00E730AF">
              <w:rPr>
                <w:rFonts w:ascii="Times New Roman" w:hAnsi="Times New Roman"/>
                <w:sz w:val="24"/>
                <w:szCs w:val="24"/>
                <w:lang w:val="ro-RO"/>
              </w:rPr>
              <w:t xml:space="preserve">-A frontale complică utilizarea </w:t>
            </w:r>
            <w:proofErr w:type="spellStart"/>
            <w:r w:rsidR="00120B7C" w:rsidRPr="00E730AF">
              <w:rPr>
                <w:rFonts w:ascii="Times New Roman" w:hAnsi="Times New Roman"/>
                <w:sz w:val="24"/>
                <w:szCs w:val="24"/>
                <w:lang w:val="ro-RO"/>
              </w:rPr>
              <w:t>token</w:t>
            </w:r>
            <w:proofErr w:type="spellEnd"/>
            <w:r w:rsidR="00120B7C" w:rsidRPr="00E730AF">
              <w:rPr>
                <w:rFonts w:ascii="Times New Roman" w:hAnsi="Times New Roman"/>
                <w:sz w:val="24"/>
                <w:szCs w:val="24"/>
                <w:lang w:val="ro-RO"/>
              </w:rPr>
              <w:t>-urilor</w:t>
            </w:r>
            <w:r w:rsidR="007F7323"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6195A9A8" w14:textId="669CE5F1" w:rsidR="003C78C7" w:rsidRPr="00E730AF" w:rsidRDefault="003C78C7" w:rsidP="00A80CFA">
            <w:pPr>
              <w:pStyle w:val="Listparagraf"/>
              <w:numPr>
                <w:ilvl w:val="0"/>
                <w:numId w:val="38"/>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Conectivitate imprimante: 10/100 Mbps este insuficientă pentru scanări color de înaltă rezoluție de la zeci de utilizatori simultan</w:t>
            </w:r>
            <w:r w:rsidR="007F7323"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5270A16E" w14:textId="2C2E2FCF" w:rsidR="003C78C7" w:rsidRPr="00E730AF" w:rsidRDefault="003C78C7" w:rsidP="00A80CFA">
            <w:pPr>
              <w:pStyle w:val="Listparagraf"/>
              <w:numPr>
                <w:ilvl w:val="0"/>
                <w:numId w:val="38"/>
              </w:numPr>
              <w:tabs>
                <w:tab w:val="left" w:pos="313"/>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Administrare centralizată software: chiar și soluțiile gratuite trebuie să permită management de la distanță (GPO/MDM) pentru actualizări de securitate</w:t>
            </w:r>
            <w:r w:rsidR="007F7323"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50C8281E" w14:textId="6010E8B8" w:rsidR="003C78C7" w:rsidRPr="00E730AF" w:rsidRDefault="003C78C7" w:rsidP="00A80CFA">
            <w:pPr>
              <w:tabs>
                <w:tab w:val="left" w:pos="313"/>
                <w:tab w:val="left" w:pos="1011"/>
              </w:tabs>
              <w:ind w:firstLine="23"/>
              <w:rPr>
                <w:rFonts w:ascii="Times New Roman" w:hAnsi="Times New Roman"/>
                <w:sz w:val="24"/>
                <w:szCs w:val="24"/>
                <w:lang w:val="ro-RO"/>
              </w:rPr>
            </w:pPr>
            <w:r w:rsidRPr="00E730AF">
              <w:rPr>
                <w:rFonts w:ascii="Times New Roman" w:hAnsi="Times New Roman"/>
                <w:b/>
                <w:bCs/>
                <w:i/>
                <w:iCs/>
                <w:sz w:val="24"/>
                <w:szCs w:val="24"/>
                <w:lang w:val="ro-RO"/>
              </w:rPr>
              <w:t>Impact:</w:t>
            </w:r>
            <w:r w:rsidRPr="00E730AF">
              <w:rPr>
                <w:rFonts w:ascii="Times New Roman" w:hAnsi="Times New Roman"/>
                <w:sz w:val="24"/>
                <w:szCs w:val="24"/>
                <w:lang w:val="ro-RO"/>
              </w:rPr>
              <w:t xml:space="preserve"> Dificultăți operaționale zilnice și vulnerabilități de securitate. </w:t>
            </w:r>
          </w:p>
          <w:p w14:paraId="62D2F716" w14:textId="53B7EC89" w:rsidR="003C78C7" w:rsidRPr="00E730AF" w:rsidRDefault="00B02DB4" w:rsidP="00A80CFA">
            <w:pPr>
              <w:tabs>
                <w:tab w:val="left" w:pos="313"/>
                <w:tab w:val="left" w:pos="1011"/>
              </w:tabs>
              <w:ind w:firstLine="23"/>
              <w:rPr>
                <w:rFonts w:ascii="Times New Roman" w:hAnsi="Times New Roman"/>
                <w:b/>
                <w:bCs/>
                <w:sz w:val="24"/>
                <w:szCs w:val="24"/>
                <w:lang w:val="ro-RO"/>
              </w:rPr>
            </w:pPr>
            <w:r w:rsidRPr="00E730AF">
              <w:rPr>
                <w:rFonts w:ascii="Times New Roman" w:hAnsi="Times New Roman"/>
                <w:sz w:val="24"/>
                <w:szCs w:val="24"/>
                <w:lang w:val="ro-RO"/>
              </w:rPr>
              <w:t>Aplicarea Regulilor actuale a evidențiat</w:t>
            </w:r>
            <w:r w:rsidRPr="00E730AF">
              <w:rPr>
                <w:rFonts w:ascii="Times New Roman" w:hAnsi="Times New Roman"/>
                <w:b/>
                <w:bCs/>
                <w:sz w:val="24"/>
                <w:szCs w:val="24"/>
                <w:lang w:val="ro-RO"/>
              </w:rPr>
              <w:t xml:space="preserve"> următoarele aspecte ale i</w:t>
            </w:r>
            <w:r w:rsidR="003C78C7" w:rsidRPr="00E730AF">
              <w:rPr>
                <w:rFonts w:ascii="Times New Roman" w:hAnsi="Times New Roman"/>
                <w:b/>
                <w:bCs/>
                <w:sz w:val="24"/>
                <w:szCs w:val="24"/>
                <w:lang w:val="ro-RO"/>
              </w:rPr>
              <w:t>mpactul</w:t>
            </w:r>
            <w:r w:rsidRPr="00E730AF">
              <w:rPr>
                <w:rFonts w:ascii="Times New Roman" w:hAnsi="Times New Roman"/>
                <w:b/>
                <w:bCs/>
                <w:sz w:val="24"/>
                <w:szCs w:val="24"/>
                <w:lang w:val="ro-RO"/>
              </w:rPr>
              <w:t>ui</w:t>
            </w:r>
            <w:r w:rsidR="003C78C7" w:rsidRPr="00E730AF">
              <w:rPr>
                <w:rFonts w:ascii="Times New Roman" w:hAnsi="Times New Roman"/>
                <w:b/>
                <w:bCs/>
                <w:sz w:val="24"/>
                <w:szCs w:val="24"/>
                <w:lang w:val="ro-RO"/>
              </w:rPr>
              <w:t xml:space="preserve"> deficiențelor identificate: </w:t>
            </w:r>
          </w:p>
          <w:p w14:paraId="7AB18D11" w14:textId="4338BEBD" w:rsidR="003C78C7" w:rsidRPr="00E730AF" w:rsidRDefault="003C78C7" w:rsidP="00A80CFA">
            <w:pPr>
              <w:pStyle w:val="Listparagraf"/>
              <w:numPr>
                <w:ilvl w:val="0"/>
                <w:numId w:val="6"/>
              </w:numPr>
              <w:tabs>
                <w:tab w:val="left" w:pos="313"/>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Diversitate nejustificată în echipamentele achiziționate de diferite autorități pentru funcții similare</w:t>
            </w:r>
            <w:r w:rsidR="00235BC4"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5CD042FC" w14:textId="3257C050" w:rsidR="003C78C7" w:rsidRPr="00E730AF" w:rsidRDefault="003C78C7" w:rsidP="00A80CFA">
            <w:pPr>
              <w:pStyle w:val="Listparagraf"/>
              <w:numPr>
                <w:ilvl w:val="0"/>
                <w:numId w:val="6"/>
              </w:numPr>
              <w:tabs>
                <w:tab w:val="left" w:pos="313"/>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Dificultăți în procesul de coordonare exercitat de AGE conform H</w:t>
            </w:r>
            <w:r w:rsidR="007200ED" w:rsidRPr="00E730AF">
              <w:rPr>
                <w:rFonts w:ascii="Times New Roman" w:hAnsi="Times New Roman"/>
                <w:sz w:val="24"/>
                <w:szCs w:val="24"/>
                <w:lang w:val="ro-RO"/>
              </w:rPr>
              <w:t xml:space="preserve">otărârea </w:t>
            </w:r>
            <w:r w:rsidRPr="00E730AF">
              <w:rPr>
                <w:rFonts w:ascii="Times New Roman" w:hAnsi="Times New Roman"/>
                <w:sz w:val="24"/>
                <w:szCs w:val="24"/>
                <w:lang w:val="ro-RO"/>
              </w:rPr>
              <w:t>G</w:t>
            </w:r>
            <w:r w:rsidR="007200ED" w:rsidRPr="00E730AF">
              <w:rPr>
                <w:rFonts w:ascii="Times New Roman" w:hAnsi="Times New Roman"/>
                <w:sz w:val="24"/>
                <w:szCs w:val="24"/>
                <w:lang w:val="ro-RO"/>
              </w:rPr>
              <w:t>uvernului nr.</w:t>
            </w:r>
            <w:r w:rsidR="002A31D8">
              <w:rPr>
                <w:rFonts w:ascii="Times New Roman" w:hAnsi="Times New Roman"/>
                <w:sz w:val="24"/>
                <w:szCs w:val="24"/>
                <w:lang w:val="ro-RO"/>
              </w:rPr>
              <w:t xml:space="preserve"> </w:t>
            </w:r>
            <w:r w:rsidRPr="00E730AF">
              <w:rPr>
                <w:rFonts w:ascii="Times New Roman" w:hAnsi="Times New Roman"/>
                <w:sz w:val="24"/>
                <w:szCs w:val="24"/>
                <w:lang w:val="ro-RO"/>
              </w:rPr>
              <w:t>544/2019, datorită interpretărilor diferite ale acelorași prevederi</w:t>
            </w:r>
            <w:r w:rsidR="00235BC4"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615A7C7C" w14:textId="5F96B219" w:rsidR="003C78C7" w:rsidRPr="00E730AF" w:rsidRDefault="003C78C7" w:rsidP="00A80CFA">
            <w:pPr>
              <w:pStyle w:val="Listparagraf"/>
              <w:numPr>
                <w:ilvl w:val="0"/>
                <w:numId w:val="6"/>
              </w:numPr>
              <w:tabs>
                <w:tab w:val="left" w:pos="313"/>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Lipsă de date comparabile pentru evaluarea eficienței achizițiilor</w:t>
            </w:r>
            <w:r w:rsidR="00235BC4"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633CF459" w14:textId="081234E7" w:rsidR="003C78C7" w:rsidRPr="00E730AF" w:rsidRDefault="003C78C7" w:rsidP="00A80CFA">
            <w:pPr>
              <w:pStyle w:val="Listparagraf"/>
              <w:numPr>
                <w:ilvl w:val="0"/>
                <w:numId w:val="6"/>
              </w:numPr>
              <w:tabs>
                <w:tab w:val="left" w:pos="313"/>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Risc crescut de contestații din cauza specificațiilor susceptibile de interpretări discriminatorii</w:t>
            </w:r>
            <w:r w:rsidR="00235BC4" w:rsidRPr="00E730AF">
              <w:rPr>
                <w:rFonts w:ascii="Times New Roman" w:hAnsi="Times New Roman"/>
                <w:sz w:val="24"/>
                <w:szCs w:val="24"/>
                <w:lang w:val="ro-RO"/>
              </w:rPr>
              <w:t>;</w:t>
            </w:r>
          </w:p>
          <w:p w14:paraId="50E3E90E" w14:textId="3D8443C8" w:rsidR="003C78C7" w:rsidRPr="00E730AF" w:rsidRDefault="003C78C7" w:rsidP="00A80CFA">
            <w:pPr>
              <w:pStyle w:val="Listparagraf"/>
              <w:numPr>
                <w:ilvl w:val="0"/>
                <w:numId w:val="6"/>
              </w:numPr>
              <w:tabs>
                <w:tab w:val="left" w:pos="313"/>
                <w:tab w:val="left" w:pos="870"/>
                <w:tab w:val="left" w:pos="1011"/>
              </w:tabs>
              <w:ind w:left="0" w:firstLine="23"/>
              <w:rPr>
                <w:rFonts w:ascii="Times New Roman" w:hAnsi="Times New Roman"/>
                <w:sz w:val="24"/>
                <w:szCs w:val="24"/>
                <w:lang w:val="ro-RO"/>
              </w:rPr>
            </w:pPr>
            <w:r w:rsidRPr="00E730AF">
              <w:rPr>
                <w:rFonts w:ascii="Times New Roman" w:hAnsi="Times New Roman"/>
                <w:sz w:val="24"/>
                <w:szCs w:val="24"/>
                <w:lang w:val="ro-RO"/>
              </w:rPr>
              <w:t>Performanțe inadecvate ale unor echipamente care respectă formal cerințele, dar nu răspund nevoilor practice</w:t>
            </w:r>
            <w:r w:rsidR="00235BC4"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47E269D8" w14:textId="590FF83B" w:rsidR="003C78C7" w:rsidRPr="00E730AF" w:rsidRDefault="003C78C7" w:rsidP="00A80CFA">
            <w:pPr>
              <w:tabs>
                <w:tab w:val="left" w:pos="313"/>
                <w:tab w:val="left" w:pos="1011"/>
              </w:tabs>
              <w:ind w:firstLine="23"/>
              <w:rPr>
                <w:rFonts w:ascii="Times New Roman" w:hAnsi="Times New Roman"/>
                <w:b/>
                <w:bCs/>
                <w:sz w:val="24"/>
                <w:szCs w:val="24"/>
                <w:lang w:val="ro-RO"/>
              </w:rPr>
            </w:pPr>
            <w:r w:rsidRPr="00E730AF">
              <w:rPr>
                <w:rFonts w:ascii="Times New Roman" w:hAnsi="Times New Roman"/>
                <w:b/>
                <w:bCs/>
                <w:sz w:val="24"/>
                <w:szCs w:val="24"/>
                <w:lang w:val="ro-RO"/>
              </w:rPr>
              <w:t xml:space="preserve">Necesitatea revizuirii: </w:t>
            </w:r>
          </w:p>
          <w:p w14:paraId="1E22A844" w14:textId="2C0CB71A" w:rsidR="003C78C7" w:rsidRPr="00E730AF" w:rsidRDefault="003C78C7" w:rsidP="00A80CFA">
            <w:pPr>
              <w:tabs>
                <w:tab w:val="left" w:pos="313"/>
                <w:tab w:val="left" w:pos="870"/>
                <w:tab w:val="left" w:pos="1011"/>
              </w:tabs>
              <w:ind w:firstLine="22"/>
              <w:rPr>
                <w:rFonts w:ascii="Times New Roman" w:hAnsi="Times New Roman"/>
                <w:sz w:val="24"/>
                <w:szCs w:val="24"/>
                <w:lang w:val="ro-RO"/>
              </w:rPr>
            </w:pPr>
            <w:r w:rsidRPr="00E730AF">
              <w:rPr>
                <w:rFonts w:ascii="Times New Roman" w:hAnsi="Times New Roman"/>
                <w:sz w:val="24"/>
                <w:szCs w:val="24"/>
                <w:lang w:val="ro-RO"/>
              </w:rPr>
              <w:t xml:space="preserve">În contextul identificării deficiențelor menționate și având în vedere: </w:t>
            </w:r>
          </w:p>
          <w:p w14:paraId="6F7D5240" w14:textId="32029DB2" w:rsidR="003C78C7" w:rsidRPr="00E730AF" w:rsidRDefault="003C78C7" w:rsidP="00A80CFA">
            <w:pPr>
              <w:pStyle w:val="Listparagraf"/>
              <w:numPr>
                <w:ilvl w:val="0"/>
                <w:numId w:val="32"/>
              </w:numPr>
              <w:tabs>
                <w:tab w:val="left" w:pos="313"/>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Necesitatea asigurării unei competiții echitabile și deschise pe piața achizițiilor publice, prin eliminarea barierelor artificiale create de specificații tehnice rigide</w:t>
            </w:r>
            <w:r w:rsidR="00235BC4"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08FD18DB" w14:textId="6B7980CC" w:rsidR="003C78C7" w:rsidRPr="00E730AF" w:rsidRDefault="003C78C7" w:rsidP="00A80CFA">
            <w:pPr>
              <w:pStyle w:val="Listparagraf"/>
              <w:numPr>
                <w:ilvl w:val="0"/>
                <w:numId w:val="32"/>
              </w:numPr>
              <w:tabs>
                <w:tab w:val="left" w:pos="313"/>
                <w:tab w:val="left" w:pos="870"/>
                <w:tab w:val="left" w:pos="1011"/>
              </w:tabs>
              <w:ind w:left="0" w:firstLine="22"/>
              <w:rPr>
                <w:rFonts w:ascii="Times New Roman" w:hAnsi="Times New Roman"/>
                <w:sz w:val="24"/>
                <w:szCs w:val="24"/>
                <w:lang w:val="ro-RO"/>
              </w:rPr>
            </w:pPr>
            <w:r w:rsidRPr="00E730AF">
              <w:rPr>
                <w:rFonts w:ascii="Times New Roman" w:hAnsi="Times New Roman"/>
                <w:sz w:val="24"/>
                <w:szCs w:val="24"/>
                <w:lang w:val="ro-RO"/>
              </w:rPr>
              <w:t>Obligația conformității cu Legea nr.</w:t>
            </w:r>
            <w:r w:rsidR="002A31D8">
              <w:rPr>
                <w:rFonts w:ascii="Times New Roman" w:hAnsi="Times New Roman"/>
                <w:sz w:val="24"/>
                <w:szCs w:val="24"/>
                <w:lang w:val="ro-RO"/>
              </w:rPr>
              <w:t xml:space="preserve"> </w:t>
            </w:r>
            <w:r w:rsidRPr="00E730AF">
              <w:rPr>
                <w:rFonts w:ascii="Times New Roman" w:hAnsi="Times New Roman"/>
                <w:sz w:val="24"/>
                <w:szCs w:val="24"/>
                <w:lang w:val="ro-RO"/>
              </w:rPr>
              <w:t>131/2015 privind achizițiile publice, în special principiul non-discriminării și tratamentului egal al operatorilor economici</w:t>
            </w:r>
            <w:r w:rsidR="00235BC4" w:rsidRPr="00E730AF">
              <w:rPr>
                <w:rFonts w:ascii="Times New Roman" w:hAnsi="Times New Roman"/>
                <w:sz w:val="24"/>
                <w:szCs w:val="24"/>
                <w:lang w:val="ro-RO"/>
              </w:rPr>
              <w:t>;</w:t>
            </w:r>
          </w:p>
          <w:p w14:paraId="0D387A48" w14:textId="3EFDA246" w:rsidR="003C78C7" w:rsidRPr="00E730AF" w:rsidRDefault="003C78C7" w:rsidP="00A80CFA">
            <w:pPr>
              <w:pStyle w:val="Listparagraf"/>
              <w:numPr>
                <w:ilvl w:val="0"/>
                <w:numId w:val="32"/>
              </w:numPr>
              <w:tabs>
                <w:tab w:val="left" w:pos="313"/>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 xml:space="preserve">Evoluția rapidă a tehnologiilor (procesoare ARM de înaltă performanță, standarde noi de conectivitate </w:t>
            </w:r>
            <w:proofErr w:type="spellStart"/>
            <w:r w:rsidRPr="00E730AF">
              <w:rPr>
                <w:rFonts w:ascii="Times New Roman" w:hAnsi="Times New Roman"/>
                <w:sz w:val="24"/>
                <w:szCs w:val="24"/>
                <w:lang w:val="ro-RO"/>
              </w:rPr>
              <w:t>Wi</w:t>
            </w:r>
            <w:proofErr w:type="spellEnd"/>
            <w:r w:rsidRPr="00E730AF">
              <w:rPr>
                <w:rFonts w:ascii="Times New Roman" w:hAnsi="Times New Roman"/>
                <w:sz w:val="24"/>
                <w:szCs w:val="24"/>
                <w:lang w:val="ro-RO"/>
              </w:rPr>
              <w:t>-Fi 6, cerințe crescute de memorie și stocare)</w:t>
            </w:r>
            <w:r w:rsidR="00235BC4"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0A1AFAB7" w14:textId="2347322C" w:rsidR="003C78C7" w:rsidRPr="00E730AF" w:rsidRDefault="003C78C7" w:rsidP="00A80CFA">
            <w:pPr>
              <w:pStyle w:val="Listparagraf"/>
              <w:numPr>
                <w:ilvl w:val="0"/>
                <w:numId w:val="32"/>
              </w:numPr>
              <w:tabs>
                <w:tab w:val="left" w:pos="313"/>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Necesitatea optimizării raportului calitate-preț prin evaluarea bazată pe performanță reală și Cost Total de Proprietate, nu doar pe preț de achiziție</w:t>
            </w:r>
            <w:r w:rsidR="00235BC4"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4D419420" w14:textId="2481DC75" w:rsidR="003C78C7" w:rsidRPr="00E730AF" w:rsidRDefault="003C78C7" w:rsidP="00A80CFA">
            <w:pPr>
              <w:pStyle w:val="Listparagraf"/>
              <w:numPr>
                <w:ilvl w:val="0"/>
                <w:numId w:val="32"/>
              </w:numPr>
              <w:tabs>
                <w:tab w:val="left" w:pos="388"/>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Experiența acumulată în aplicarea Regulilor actuale, care a evidențiat configurații subdimensionate și costuri operaționale crescute</w:t>
            </w:r>
            <w:r w:rsidR="00235BC4"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0C0C1FD2" w14:textId="5092CB10" w:rsidR="003C78C7" w:rsidRPr="00E730AF" w:rsidRDefault="003C78C7" w:rsidP="00A80CFA">
            <w:pPr>
              <w:pStyle w:val="Listparagraf"/>
              <w:numPr>
                <w:ilvl w:val="0"/>
                <w:numId w:val="32"/>
              </w:numPr>
              <w:tabs>
                <w:tab w:val="left" w:pos="388"/>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Obiectivele de eficientizare a cheltuielilor publice și de asigurare a durabilității echipamentelor pe întregul ciclu de viață</w:t>
            </w:r>
            <w:r w:rsidR="009E2857"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150D03B4" w14:textId="14CA00EB" w:rsidR="003C78C7" w:rsidRPr="00E730AF" w:rsidRDefault="003C78C7" w:rsidP="00A80CFA">
            <w:pPr>
              <w:tabs>
                <w:tab w:val="left" w:pos="388"/>
                <w:tab w:val="left" w:pos="1019"/>
              </w:tabs>
              <w:ind w:firstLine="22"/>
              <w:rPr>
                <w:rFonts w:ascii="Times New Roman" w:hAnsi="Times New Roman"/>
                <w:sz w:val="24"/>
                <w:szCs w:val="24"/>
                <w:lang w:val="ro-RO"/>
              </w:rPr>
            </w:pPr>
            <w:r w:rsidRPr="00E730AF">
              <w:rPr>
                <w:rFonts w:ascii="Times New Roman" w:hAnsi="Times New Roman"/>
                <w:sz w:val="24"/>
                <w:szCs w:val="24"/>
                <w:u w:val="single"/>
                <w:lang w:val="ro-RO"/>
              </w:rPr>
              <w:t xml:space="preserve">Se impune revizuirea Regulilor </w:t>
            </w:r>
            <w:r w:rsidRPr="00E730AF">
              <w:rPr>
                <w:rFonts w:ascii="Times New Roman" w:hAnsi="Times New Roman"/>
                <w:sz w:val="24"/>
                <w:szCs w:val="24"/>
                <w:lang w:val="ro-RO"/>
              </w:rPr>
              <w:t xml:space="preserve">în vederea: </w:t>
            </w:r>
          </w:p>
          <w:p w14:paraId="3A3ABC95" w14:textId="555DB8D9" w:rsidR="003C78C7" w:rsidRPr="00E730AF" w:rsidRDefault="003C78C7" w:rsidP="00A80CFA">
            <w:pPr>
              <w:pStyle w:val="Listparagraf"/>
              <w:numPr>
                <w:ilvl w:val="0"/>
                <w:numId w:val="34"/>
              </w:numPr>
              <w:tabs>
                <w:tab w:val="left" w:pos="388"/>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lastRenderedPageBreak/>
              <w:t xml:space="preserve">Eliminării barierelor care restrâng competiția prin înlocuirea parametrilor fizici rigizi (nuclee, GHz, arhitectură specifică) cu cerințe de performanță demonstrabilă prin </w:t>
            </w:r>
            <w:proofErr w:type="spellStart"/>
            <w:r w:rsidRPr="00E730AF">
              <w:rPr>
                <w:rFonts w:ascii="Times New Roman" w:hAnsi="Times New Roman"/>
                <w:sz w:val="24"/>
                <w:szCs w:val="24"/>
                <w:lang w:val="ro-RO"/>
              </w:rPr>
              <w:t>benchmark</w:t>
            </w:r>
            <w:proofErr w:type="spellEnd"/>
            <w:r w:rsidRPr="00E730AF">
              <w:rPr>
                <w:rFonts w:ascii="Times New Roman" w:hAnsi="Times New Roman"/>
                <w:sz w:val="24"/>
                <w:szCs w:val="24"/>
                <w:lang w:val="ro-RO"/>
              </w:rPr>
              <w:t>-uri neutre</w:t>
            </w:r>
            <w:r w:rsidR="009E2857"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06A28703" w14:textId="0789462F" w:rsidR="003C78C7" w:rsidRPr="00E730AF" w:rsidRDefault="003C78C7" w:rsidP="00A80CFA">
            <w:pPr>
              <w:pStyle w:val="Listparagraf"/>
              <w:numPr>
                <w:ilvl w:val="0"/>
                <w:numId w:val="34"/>
              </w:numPr>
              <w:tabs>
                <w:tab w:val="left" w:pos="388"/>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Corectării erorilor tehnice și de redactare identificate (stații de andocare pentru desktop, tipuri de hârtie incompatibile cu tehnologia laser)</w:t>
            </w:r>
            <w:r w:rsidR="009E2857"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51863A4F" w14:textId="38563B63" w:rsidR="003C78C7" w:rsidRPr="00E730AF" w:rsidRDefault="003C78C7" w:rsidP="00A80CFA">
            <w:pPr>
              <w:pStyle w:val="Listparagraf"/>
              <w:numPr>
                <w:ilvl w:val="0"/>
                <w:numId w:val="34"/>
              </w:numPr>
              <w:tabs>
                <w:tab w:val="left" w:pos="388"/>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 xml:space="preserve">Actualizării configurațiilor minime conform nevoilor reale de lucru și a evoluției tehnologice (16 GB RAM minim, 512 GB SSD, </w:t>
            </w:r>
            <w:proofErr w:type="spellStart"/>
            <w:r w:rsidRPr="00E730AF">
              <w:rPr>
                <w:rFonts w:ascii="Times New Roman" w:hAnsi="Times New Roman"/>
                <w:sz w:val="24"/>
                <w:szCs w:val="24"/>
                <w:lang w:val="ro-RO"/>
              </w:rPr>
              <w:t>Wi</w:t>
            </w:r>
            <w:proofErr w:type="spellEnd"/>
            <w:r w:rsidRPr="00E730AF">
              <w:rPr>
                <w:rFonts w:ascii="Times New Roman" w:hAnsi="Times New Roman"/>
                <w:sz w:val="24"/>
                <w:szCs w:val="24"/>
                <w:lang w:val="ro-RO"/>
              </w:rPr>
              <w:t>-Fi 6)</w:t>
            </w:r>
            <w:r w:rsidR="009E2857"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7F9FAC18" w14:textId="790A86EE" w:rsidR="003C78C7" w:rsidRPr="00E730AF" w:rsidRDefault="003C78C7" w:rsidP="00A80CFA">
            <w:pPr>
              <w:pStyle w:val="Listparagraf"/>
              <w:numPr>
                <w:ilvl w:val="0"/>
                <w:numId w:val="34"/>
              </w:numPr>
              <w:tabs>
                <w:tab w:val="left" w:pos="388"/>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Introducerii evaluării bazate pe Cost Total de Proprietate pentru imprimante, prevenind achiziția de echipamente ieftine cu consumabile scumpe</w:t>
            </w:r>
            <w:r w:rsidR="009E2857" w:rsidRPr="00E730AF">
              <w:rPr>
                <w:rFonts w:ascii="Times New Roman" w:hAnsi="Times New Roman"/>
                <w:sz w:val="24"/>
                <w:szCs w:val="24"/>
                <w:lang w:val="ro-RO"/>
              </w:rPr>
              <w:t>;</w:t>
            </w:r>
          </w:p>
          <w:p w14:paraId="4ED70DDD" w14:textId="2774BCC5" w:rsidR="003C78C7" w:rsidRPr="00E730AF" w:rsidRDefault="003C78C7" w:rsidP="00A80CFA">
            <w:pPr>
              <w:pStyle w:val="Listparagraf"/>
              <w:numPr>
                <w:ilvl w:val="0"/>
                <w:numId w:val="34"/>
              </w:numPr>
              <w:tabs>
                <w:tab w:val="left" w:pos="388"/>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 xml:space="preserve">Adăugării cerințelor practice pentru compatibilitate cu sistemele existente (porturi USB, capacități tavă adecvate, conectivitate </w:t>
            </w:r>
            <w:proofErr w:type="spellStart"/>
            <w:r w:rsidRPr="00E730AF">
              <w:rPr>
                <w:rFonts w:ascii="Times New Roman" w:hAnsi="Times New Roman"/>
                <w:sz w:val="24"/>
                <w:szCs w:val="24"/>
                <w:lang w:val="ro-RO"/>
              </w:rPr>
              <w:t>Gigabit</w:t>
            </w:r>
            <w:proofErr w:type="spellEnd"/>
            <w:r w:rsidRPr="00E730AF">
              <w:rPr>
                <w:rFonts w:ascii="Times New Roman" w:hAnsi="Times New Roman"/>
                <w:sz w:val="24"/>
                <w:szCs w:val="24"/>
                <w:lang w:val="ro-RO"/>
              </w:rPr>
              <w:t xml:space="preserve"> pentru echipamente partajate)</w:t>
            </w:r>
            <w:r w:rsidR="009E2857"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2C8284BD" w14:textId="7B21FC05" w:rsidR="003C78C7" w:rsidRPr="00E730AF" w:rsidRDefault="003C78C7" w:rsidP="00A80CFA">
            <w:pPr>
              <w:pStyle w:val="Listparagraf"/>
              <w:numPr>
                <w:ilvl w:val="0"/>
                <w:numId w:val="34"/>
              </w:numPr>
              <w:tabs>
                <w:tab w:val="left" w:pos="388"/>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Asigurării unui cadru normativ clar și aplicabil care facilitează procesul de achiziție și reduce riscul de contestații</w:t>
            </w:r>
            <w:r w:rsidR="009E2857" w:rsidRPr="00E730AF">
              <w:rPr>
                <w:rFonts w:ascii="Times New Roman" w:hAnsi="Times New Roman"/>
                <w:sz w:val="24"/>
                <w:szCs w:val="24"/>
                <w:lang w:val="ro-RO"/>
              </w:rPr>
              <w:t>.</w:t>
            </w:r>
            <w:r w:rsidRPr="00E730AF">
              <w:rPr>
                <w:rFonts w:ascii="Times New Roman" w:hAnsi="Times New Roman"/>
                <w:sz w:val="24"/>
                <w:szCs w:val="24"/>
                <w:lang w:val="ro-RO"/>
              </w:rPr>
              <w:t xml:space="preserve"> </w:t>
            </w:r>
          </w:p>
          <w:p w14:paraId="7AF8A9C7" w14:textId="70D25096" w:rsidR="007547EB" w:rsidRPr="00E730AF" w:rsidRDefault="003C78C7" w:rsidP="00A80CFA">
            <w:pPr>
              <w:tabs>
                <w:tab w:val="left" w:pos="388"/>
                <w:tab w:val="left" w:pos="1019"/>
              </w:tabs>
              <w:ind w:firstLine="22"/>
              <w:rPr>
                <w:rFonts w:ascii="Times New Roman" w:hAnsi="Times New Roman"/>
                <w:sz w:val="24"/>
                <w:szCs w:val="24"/>
                <w:lang w:val="ro-RO"/>
              </w:rPr>
            </w:pPr>
            <w:r w:rsidRPr="00E730AF">
              <w:rPr>
                <w:rFonts w:ascii="Times New Roman" w:hAnsi="Times New Roman"/>
                <w:sz w:val="24"/>
                <w:szCs w:val="24"/>
                <w:lang w:val="ro-RO"/>
              </w:rPr>
              <w:t>Revizuirea propusă menține filozofia și structura Regulilor actuale (trei categorii de stații de lucru, tipologii de imprimante, principii pentru software), corectând deficiențele identificate și actualizând standardele la nivelul pieței actuale, fără a modifica aplicabilitatea sau scopul actului normativ.</w:t>
            </w:r>
          </w:p>
        </w:tc>
      </w:tr>
      <w:tr w:rsidR="006D3EB7" w:rsidRPr="00E730AF" w14:paraId="595D390F"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6434D1B0" w14:textId="469EEEC9" w:rsidR="00D927DB" w:rsidRPr="00E730AF" w:rsidRDefault="006933C3" w:rsidP="00A80CFA">
            <w:pPr>
              <w:ind w:firstLine="22"/>
              <w:rPr>
                <w:rFonts w:ascii="Times New Roman" w:hAnsi="Times New Roman"/>
                <w:b/>
                <w:bCs/>
                <w:sz w:val="24"/>
                <w:szCs w:val="24"/>
                <w:lang w:val="ro-RO"/>
              </w:rPr>
            </w:pPr>
            <w:r w:rsidRPr="00E730AF">
              <w:rPr>
                <w:rFonts w:ascii="Times New Roman" w:hAnsi="Times New Roman"/>
                <w:b/>
                <w:bCs/>
                <w:sz w:val="24"/>
                <w:szCs w:val="24"/>
                <w:lang w:val="ro-RO"/>
              </w:rPr>
              <w:lastRenderedPageBreak/>
              <w:t>3.</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Obiectivele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urmărite</w:t>
            </w:r>
            <w:r w:rsidR="00032B46" w:rsidRPr="00E730AF">
              <w:rPr>
                <w:rFonts w:ascii="Times New Roman" w:hAnsi="Times New Roman"/>
                <w:b/>
                <w:bCs/>
                <w:sz w:val="24"/>
                <w:szCs w:val="24"/>
                <w:lang w:val="ro-RO"/>
              </w:rPr>
              <w:t xml:space="preserve"> </w:t>
            </w:r>
            <w:r w:rsidR="00863417" w:rsidRPr="00E730AF">
              <w:rPr>
                <w:rFonts w:ascii="Times New Roman" w:hAnsi="Times New Roman"/>
                <w:b/>
                <w:bCs/>
                <w:sz w:val="24"/>
                <w:szCs w:val="24"/>
                <w:lang w:val="ro-RO"/>
              </w:rPr>
              <w:t>ș</w:t>
            </w:r>
            <w:r w:rsidRPr="00E730AF">
              <w:rPr>
                <w:rFonts w:ascii="Times New Roman" w:hAnsi="Times New Roman"/>
                <w:b/>
                <w:bCs/>
                <w:sz w:val="24"/>
                <w:szCs w:val="24"/>
                <w:lang w:val="ro-RO"/>
              </w:rPr>
              <w:t>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solu</w:t>
            </w:r>
            <w:r w:rsidR="00863417" w:rsidRPr="00E730AF">
              <w:rPr>
                <w:rFonts w:ascii="Times New Roman" w:hAnsi="Times New Roman"/>
                <w:b/>
                <w:bCs/>
                <w:sz w:val="24"/>
                <w:szCs w:val="24"/>
                <w:lang w:val="ro-RO"/>
              </w:rPr>
              <w:t>ț</w:t>
            </w:r>
            <w:r w:rsidRPr="00E730AF">
              <w:rPr>
                <w:rFonts w:ascii="Times New Roman" w:hAnsi="Times New Roman"/>
                <w:b/>
                <w:bCs/>
                <w:sz w:val="24"/>
                <w:szCs w:val="24"/>
                <w:lang w:val="ro-RO"/>
              </w:rPr>
              <w:t>iile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propuse</w:t>
            </w:r>
          </w:p>
        </w:tc>
      </w:tr>
      <w:tr w:rsidR="006B0107" w:rsidRPr="00E730AF" w14:paraId="218333F3"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28CED30C" w14:textId="28933A92" w:rsidR="006B0107" w:rsidRPr="006B0107" w:rsidRDefault="006B0107" w:rsidP="006B0107">
            <w:pPr>
              <w:ind w:firstLine="22"/>
              <w:rPr>
                <w:rFonts w:ascii="Times New Roman" w:hAnsi="Times New Roman"/>
                <w:i/>
                <w:iCs/>
                <w:sz w:val="24"/>
                <w:szCs w:val="24"/>
                <w:lang w:val="ro-RO"/>
              </w:rPr>
            </w:pPr>
            <w:r w:rsidRPr="00E730AF">
              <w:rPr>
                <w:rFonts w:ascii="Times New Roman" w:hAnsi="Times New Roman"/>
                <w:i/>
                <w:iCs/>
                <w:sz w:val="24"/>
                <w:szCs w:val="24"/>
                <w:lang w:val="ro-RO"/>
              </w:rPr>
              <w:t>3.1. Principalele prevederi ale proiectului și evidențierea elementelor noi</w:t>
            </w:r>
          </w:p>
        </w:tc>
      </w:tr>
      <w:tr w:rsidR="006D3EB7" w:rsidRPr="00E730AF" w14:paraId="256ADACA"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F23B69D" w14:textId="153EF332" w:rsidR="00577D6A" w:rsidRPr="00E730AF" w:rsidRDefault="000D5CCC" w:rsidP="00A80CFA">
            <w:pPr>
              <w:ind w:firstLine="22"/>
              <w:rPr>
                <w:rFonts w:ascii="Times New Roman" w:hAnsi="Times New Roman"/>
                <w:sz w:val="24"/>
                <w:szCs w:val="24"/>
                <w:lang w:val="ro-RO"/>
              </w:rPr>
            </w:pPr>
            <w:r w:rsidRPr="00E730AF">
              <w:rPr>
                <w:rFonts w:ascii="Times New Roman" w:hAnsi="Times New Roman"/>
                <w:sz w:val="24"/>
                <w:szCs w:val="24"/>
                <w:lang w:val="ro-RO"/>
              </w:rPr>
              <w:t xml:space="preserve">Prin prezentul proiect </w:t>
            </w:r>
            <w:r w:rsidR="00ED16BA" w:rsidRPr="00E730AF">
              <w:rPr>
                <w:rFonts w:ascii="Times New Roman" w:hAnsi="Times New Roman"/>
                <w:sz w:val="24"/>
                <w:szCs w:val="24"/>
                <w:lang w:val="ro-RO"/>
              </w:rPr>
              <w:t>Regulile privind cerințele tehnice și configurațiile minime ale stațiilor de lucru pentru angajații din sectorul public se expun într-o redacție nouă</w:t>
            </w:r>
            <w:r w:rsidR="00577D6A" w:rsidRPr="00E730AF">
              <w:rPr>
                <w:rFonts w:ascii="Times New Roman" w:hAnsi="Times New Roman"/>
                <w:sz w:val="24"/>
                <w:szCs w:val="24"/>
                <w:lang w:val="ro-RO"/>
              </w:rPr>
              <w:t xml:space="preserve">. </w:t>
            </w:r>
          </w:p>
          <w:p w14:paraId="6273F992" w14:textId="77777777" w:rsidR="00E73AC5" w:rsidRPr="00E730AF" w:rsidRDefault="00E73AC5" w:rsidP="006B0107">
            <w:pPr>
              <w:shd w:val="clear" w:color="auto" w:fill="FFFFFF" w:themeFill="background1"/>
              <w:ind w:firstLine="22"/>
              <w:rPr>
                <w:rFonts w:ascii="Times New Roman" w:hAnsi="Times New Roman"/>
                <w:sz w:val="24"/>
                <w:szCs w:val="24"/>
                <w:lang w:val="ro-RO"/>
              </w:rPr>
            </w:pPr>
            <w:r w:rsidRPr="00E730AF">
              <w:rPr>
                <w:rFonts w:ascii="Times New Roman" w:hAnsi="Times New Roman"/>
                <w:b/>
                <w:bCs/>
                <w:sz w:val="24"/>
                <w:szCs w:val="24"/>
                <w:lang w:val="ro-RO"/>
              </w:rPr>
              <w:t>A. Aplicabilitate</w:t>
            </w:r>
            <w:r w:rsidRPr="00E730AF">
              <w:rPr>
                <w:rFonts w:ascii="Times New Roman" w:hAnsi="Times New Roman"/>
                <w:sz w:val="24"/>
                <w:szCs w:val="24"/>
                <w:lang w:val="ro-RO"/>
              </w:rPr>
              <w:t> </w:t>
            </w:r>
          </w:p>
          <w:p w14:paraId="163A52A6" w14:textId="77777777" w:rsidR="00E73AC5" w:rsidRPr="00E730AF" w:rsidRDefault="00E73AC5" w:rsidP="006B0107">
            <w:pPr>
              <w:shd w:val="clear" w:color="auto" w:fill="FFFFFF" w:themeFill="background1"/>
              <w:ind w:firstLine="22"/>
              <w:rPr>
                <w:rFonts w:ascii="Times New Roman" w:hAnsi="Times New Roman"/>
                <w:sz w:val="24"/>
                <w:szCs w:val="24"/>
                <w:lang w:val="ro-RO"/>
              </w:rPr>
            </w:pPr>
            <w:r w:rsidRPr="00E730AF">
              <w:rPr>
                <w:rFonts w:ascii="Times New Roman" w:hAnsi="Times New Roman"/>
                <w:sz w:val="24"/>
                <w:szCs w:val="24"/>
                <w:lang w:val="ro-RO"/>
              </w:rPr>
              <w:t>Regulile revizuite mențin același câmp de aplicare ca și versiunea anterioară: ministerele, alte autorități administrative centrale subordonate Guvernului, Cancelaria de Stat și structurile organizaționale din sfera lor de competență vor asigura elaborarea documentației de achiziție cu luarea în considerare a cerințelor tehnice stabilite în Reguli. Pentru alte autorități și instituții publice, inclusiv pentru autoritățile publice locale, Regulile au un caracter de recomandare. </w:t>
            </w:r>
          </w:p>
          <w:p w14:paraId="1BE97D18" w14:textId="77777777" w:rsidR="00E379E6" w:rsidRPr="00E730AF" w:rsidRDefault="00E73AC5" w:rsidP="006B0107">
            <w:pPr>
              <w:shd w:val="clear" w:color="auto" w:fill="FFFFFF" w:themeFill="background1"/>
              <w:tabs>
                <w:tab w:val="left" w:pos="991"/>
              </w:tabs>
              <w:ind w:firstLine="22"/>
              <w:rPr>
                <w:rFonts w:ascii="Times New Roman" w:hAnsi="Times New Roman"/>
                <w:sz w:val="24"/>
                <w:szCs w:val="24"/>
                <w:lang w:val="ro-RO"/>
              </w:rPr>
            </w:pPr>
            <w:r w:rsidRPr="00E730AF">
              <w:rPr>
                <w:rFonts w:ascii="Times New Roman" w:hAnsi="Times New Roman"/>
                <w:b/>
                <w:bCs/>
                <w:sz w:val="24"/>
                <w:szCs w:val="24"/>
                <w:lang w:val="ro-RO"/>
              </w:rPr>
              <w:t>B. Principalele modificări față de versiunea anterioară:</w:t>
            </w:r>
            <w:r w:rsidRPr="00E730AF">
              <w:rPr>
                <w:rFonts w:ascii="Times New Roman" w:hAnsi="Times New Roman"/>
                <w:sz w:val="24"/>
                <w:szCs w:val="24"/>
                <w:lang w:val="ro-RO"/>
              </w:rPr>
              <w:t> </w:t>
            </w:r>
          </w:p>
          <w:p w14:paraId="3C5C2ECD" w14:textId="0B6BAB2C" w:rsidR="00E73AC5" w:rsidRPr="00E730AF" w:rsidRDefault="00095019" w:rsidP="006B0107">
            <w:pPr>
              <w:shd w:val="clear" w:color="auto" w:fill="FFFFFF" w:themeFill="background1"/>
              <w:tabs>
                <w:tab w:val="left" w:pos="275"/>
                <w:tab w:val="left" w:pos="991"/>
              </w:tabs>
              <w:ind w:firstLine="22"/>
              <w:rPr>
                <w:rFonts w:ascii="Times New Roman" w:hAnsi="Times New Roman"/>
                <w:i/>
                <w:iCs/>
                <w:sz w:val="24"/>
                <w:szCs w:val="24"/>
                <w:lang w:val="ro-RO"/>
              </w:rPr>
            </w:pPr>
            <w:r w:rsidRPr="00E730AF">
              <w:rPr>
                <w:rFonts w:ascii="Times New Roman" w:hAnsi="Times New Roman"/>
                <w:i/>
                <w:iCs/>
                <w:sz w:val="24"/>
                <w:szCs w:val="24"/>
                <w:lang w:val="ro-RO"/>
              </w:rPr>
              <w:t>1</w:t>
            </w:r>
            <w:r w:rsidR="008D3D0F" w:rsidRPr="00E730AF">
              <w:rPr>
                <w:rFonts w:ascii="Times New Roman" w:hAnsi="Times New Roman"/>
                <w:i/>
                <w:iCs/>
                <w:sz w:val="24"/>
                <w:szCs w:val="24"/>
                <w:lang w:val="ro-RO"/>
              </w:rPr>
              <w:t>.</w:t>
            </w:r>
            <w:r w:rsidR="008D3D0F" w:rsidRPr="00E730AF">
              <w:rPr>
                <w:rFonts w:ascii="Times New Roman" w:hAnsi="Times New Roman"/>
                <w:b/>
                <w:bCs/>
                <w:i/>
                <w:iCs/>
                <w:sz w:val="24"/>
                <w:szCs w:val="24"/>
                <w:lang w:val="ro-RO"/>
              </w:rPr>
              <w:t xml:space="preserve"> </w:t>
            </w:r>
            <w:r w:rsidRPr="00E730AF">
              <w:rPr>
                <w:rFonts w:ascii="Times New Roman" w:hAnsi="Times New Roman"/>
                <w:b/>
                <w:bCs/>
                <w:i/>
                <w:iCs/>
                <w:sz w:val="24"/>
                <w:szCs w:val="24"/>
                <w:lang w:val="ro-RO"/>
              </w:rPr>
              <w:t xml:space="preserve">  </w:t>
            </w:r>
            <w:r w:rsidR="00E73AC5" w:rsidRPr="00E730AF">
              <w:rPr>
                <w:rFonts w:ascii="Times New Roman" w:hAnsi="Times New Roman"/>
                <w:b/>
                <w:bCs/>
                <w:i/>
                <w:iCs/>
                <w:sz w:val="24"/>
                <w:szCs w:val="24"/>
                <w:lang w:val="ro-RO"/>
              </w:rPr>
              <w:t>Tranziția de la parametri fizici la performanță demonstrabilă</w:t>
            </w:r>
            <w:r w:rsidR="00E73AC5" w:rsidRPr="00E730AF">
              <w:rPr>
                <w:rFonts w:ascii="Times New Roman" w:hAnsi="Times New Roman"/>
                <w:i/>
                <w:iCs/>
                <w:sz w:val="24"/>
                <w:szCs w:val="24"/>
                <w:lang w:val="ro-RO"/>
              </w:rPr>
              <w:t> </w:t>
            </w:r>
          </w:p>
          <w:p w14:paraId="377C5114" w14:textId="77777777" w:rsidR="00E73AC5" w:rsidRPr="00E730AF" w:rsidRDefault="00E73AC5" w:rsidP="006B0107">
            <w:pPr>
              <w:shd w:val="clear" w:color="auto" w:fill="FFFFFF" w:themeFill="background1"/>
              <w:tabs>
                <w:tab w:val="left" w:pos="275"/>
                <w:tab w:val="left" w:pos="991"/>
              </w:tabs>
              <w:ind w:firstLine="22"/>
              <w:rPr>
                <w:rFonts w:ascii="Times New Roman" w:hAnsi="Times New Roman"/>
                <w:sz w:val="24"/>
                <w:szCs w:val="24"/>
                <w:lang w:val="ro-RO"/>
              </w:rPr>
            </w:pPr>
            <w:r w:rsidRPr="00E730AF">
              <w:rPr>
                <w:rFonts w:ascii="Times New Roman" w:hAnsi="Times New Roman"/>
                <w:sz w:val="24"/>
                <w:szCs w:val="24"/>
                <w:lang w:val="ro-RO"/>
              </w:rPr>
              <w:t>Specificațiile rigide pentru procesoare (număr de nuclee, frecvență GHz, arhitectură x86) sunt înlocuite cu cerințe de performanță bazate pe scoruri în </w:t>
            </w:r>
            <w:proofErr w:type="spellStart"/>
            <w:r w:rsidRPr="00E730AF">
              <w:rPr>
                <w:rFonts w:ascii="Times New Roman" w:hAnsi="Times New Roman"/>
                <w:sz w:val="24"/>
                <w:szCs w:val="24"/>
                <w:lang w:val="ro-RO"/>
              </w:rPr>
              <w:t>benchmark</w:t>
            </w:r>
            <w:proofErr w:type="spellEnd"/>
            <w:r w:rsidRPr="00E730AF">
              <w:rPr>
                <w:rFonts w:ascii="Times New Roman" w:hAnsi="Times New Roman"/>
                <w:sz w:val="24"/>
                <w:szCs w:val="24"/>
                <w:lang w:val="ro-RO"/>
              </w:rPr>
              <w:t>-uri neutre și recunoscute internațional (ex. </w:t>
            </w:r>
            <w:proofErr w:type="spellStart"/>
            <w:r w:rsidRPr="00E730AF">
              <w:rPr>
                <w:rFonts w:ascii="Times New Roman" w:hAnsi="Times New Roman"/>
                <w:sz w:val="24"/>
                <w:szCs w:val="24"/>
                <w:lang w:val="ro-RO"/>
              </w:rPr>
              <w:t>PassMark</w:t>
            </w:r>
            <w:proofErr w:type="spellEnd"/>
            <w:r w:rsidRPr="00E730AF">
              <w:rPr>
                <w:rFonts w:ascii="Times New Roman" w:hAnsi="Times New Roman"/>
                <w:sz w:val="24"/>
                <w:szCs w:val="24"/>
                <w:lang w:val="ro-RO"/>
              </w:rPr>
              <w:t> CPU Mark). </w:t>
            </w:r>
          </w:p>
          <w:p w14:paraId="373F479B" w14:textId="77777777" w:rsidR="00E73AC5" w:rsidRPr="00E730AF" w:rsidRDefault="00E73AC5" w:rsidP="006B0107">
            <w:pPr>
              <w:shd w:val="clear" w:color="auto" w:fill="FFFFFF" w:themeFill="background1"/>
              <w:tabs>
                <w:tab w:val="left" w:pos="275"/>
                <w:tab w:val="left" w:pos="991"/>
              </w:tabs>
              <w:ind w:firstLine="22"/>
              <w:rPr>
                <w:rFonts w:ascii="Times New Roman" w:hAnsi="Times New Roman"/>
                <w:sz w:val="24"/>
                <w:szCs w:val="24"/>
                <w:lang w:val="ro-RO"/>
              </w:rPr>
            </w:pPr>
            <w:r w:rsidRPr="00E730AF">
              <w:rPr>
                <w:rFonts w:ascii="Times New Roman" w:hAnsi="Times New Roman"/>
                <w:i/>
                <w:iCs/>
                <w:sz w:val="24"/>
                <w:szCs w:val="24"/>
                <w:lang w:val="ro-RO"/>
              </w:rPr>
              <w:t>Raționament</w:t>
            </w:r>
            <w:r w:rsidRPr="00E730AF">
              <w:rPr>
                <w:rFonts w:ascii="Times New Roman" w:hAnsi="Times New Roman"/>
                <w:sz w:val="24"/>
                <w:szCs w:val="24"/>
                <w:lang w:val="ro-RO"/>
              </w:rPr>
              <w:t>: Eliminarea parametrilor care favorizează anumiți producători și deschiderea competiției pentru toate soluțiile care ating performanța necesară, indiferent de arhitectură (x86, ARM) sau configurație fizică. </w:t>
            </w:r>
          </w:p>
          <w:p w14:paraId="11AAC8E6" w14:textId="77777777" w:rsidR="00E73AC5" w:rsidRPr="00E730AF" w:rsidRDefault="00E73AC5" w:rsidP="006B0107">
            <w:pPr>
              <w:numPr>
                <w:ilvl w:val="0"/>
                <w:numId w:val="24"/>
              </w:numPr>
              <w:shd w:val="clear" w:color="auto" w:fill="FFFFFF" w:themeFill="background1"/>
              <w:tabs>
                <w:tab w:val="clear" w:pos="720"/>
                <w:tab w:val="left" w:pos="275"/>
                <w:tab w:val="left" w:pos="991"/>
              </w:tabs>
              <w:ind w:left="0" w:firstLine="22"/>
              <w:rPr>
                <w:rFonts w:ascii="Times New Roman" w:hAnsi="Times New Roman"/>
                <w:i/>
                <w:iCs/>
                <w:sz w:val="24"/>
                <w:szCs w:val="24"/>
                <w:lang w:val="ro-RO"/>
              </w:rPr>
            </w:pPr>
            <w:r w:rsidRPr="00E730AF">
              <w:rPr>
                <w:rFonts w:ascii="Times New Roman" w:hAnsi="Times New Roman"/>
                <w:b/>
                <w:bCs/>
                <w:i/>
                <w:iCs/>
                <w:sz w:val="24"/>
                <w:szCs w:val="24"/>
                <w:lang w:val="ro-RO"/>
              </w:rPr>
              <w:t>Actualizarea capacităților de memorie RAM</w:t>
            </w:r>
            <w:r w:rsidRPr="00E730AF">
              <w:rPr>
                <w:rFonts w:ascii="Times New Roman" w:hAnsi="Times New Roman"/>
                <w:i/>
                <w:iCs/>
                <w:sz w:val="24"/>
                <w:szCs w:val="24"/>
                <w:lang w:val="ro-RO"/>
              </w:rPr>
              <w:t> </w:t>
            </w:r>
          </w:p>
          <w:p w14:paraId="5FE9CCE2" w14:textId="77777777" w:rsidR="00E73AC5" w:rsidRPr="00E730AF" w:rsidRDefault="00E73AC5" w:rsidP="006B0107">
            <w:pPr>
              <w:shd w:val="clear" w:color="auto" w:fill="FFFFFF" w:themeFill="background1"/>
              <w:tabs>
                <w:tab w:val="left" w:pos="275"/>
                <w:tab w:val="left" w:pos="991"/>
              </w:tabs>
              <w:ind w:firstLine="22"/>
              <w:rPr>
                <w:rFonts w:ascii="Times New Roman" w:hAnsi="Times New Roman"/>
                <w:sz w:val="24"/>
                <w:szCs w:val="24"/>
                <w:lang w:val="ro-RO"/>
              </w:rPr>
            </w:pPr>
            <w:r w:rsidRPr="00E730AF">
              <w:rPr>
                <w:rFonts w:ascii="Times New Roman" w:hAnsi="Times New Roman"/>
                <w:sz w:val="24"/>
                <w:szCs w:val="24"/>
                <w:lang w:val="ro-RO"/>
              </w:rPr>
              <w:t>Creșterea cerințelor minime: </w:t>
            </w:r>
          </w:p>
          <w:p w14:paraId="2765F62F" w14:textId="5664758D" w:rsidR="00E73AC5" w:rsidRPr="00E730AF" w:rsidRDefault="00E73AC5" w:rsidP="006B0107">
            <w:pPr>
              <w:numPr>
                <w:ilvl w:val="0"/>
                <w:numId w:val="45"/>
              </w:numPr>
              <w:shd w:val="clear" w:color="auto" w:fill="FFFFFF" w:themeFill="background1"/>
              <w:tabs>
                <w:tab w:val="left" w:pos="275"/>
                <w:tab w:val="left" w:pos="991"/>
              </w:tabs>
              <w:ind w:left="0" w:firstLine="22"/>
              <w:rPr>
                <w:rFonts w:ascii="Times New Roman" w:hAnsi="Times New Roman"/>
                <w:sz w:val="24"/>
                <w:szCs w:val="24"/>
                <w:lang w:val="ro-RO"/>
              </w:rPr>
            </w:pPr>
            <w:r w:rsidRPr="00E730AF">
              <w:rPr>
                <w:rFonts w:ascii="Times New Roman" w:hAnsi="Times New Roman"/>
                <w:sz w:val="24"/>
                <w:szCs w:val="24"/>
                <w:lang w:val="ro-RO"/>
              </w:rPr>
              <w:t>Stație standard: de la 8 GB la 16 GB (expandabil la 32 GB)</w:t>
            </w:r>
            <w:r w:rsidR="00095019" w:rsidRPr="00E730AF">
              <w:rPr>
                <w:rFonts w:ascii="Times New Roman" w:hAnsi="Times New Roman"/>
                <w:sz w:val="24"/>
                <w:szCs w:val="24"/>
                <w:lang w:val="ro-RO"/>
              </w:rPr>
              <w:t>;</w:t>
            </w:r>
          </w:p>
          <w:p w14:paraId="0DA23B20" w14:textId="66FE7398" w:rsidR="00E73AC5" w:rsidRPr="00E730AF" w:rsidRDefault="00E73AC5" w:rsidP="006B0107">
            <w:pPr>
              <w:numPr>
                <w:ilvl w:val="0"/>
                <w:numId w:val="25"/>
              </w:numPr>
              <w:shd w:val="clear" w:color="auto" w:fill="FFFFFF" w:themeFill="background1"/>
              <w:tabs>
                <w:tab w:val="left" w:pos="275"/>
                <w:tab w:val="left" w:pos="991"/>
              </w:tabs>
              <w:ind w:left="0" w:firstLine="22"/>
              <w:rPr>
                <w:rFonts w:ascii="Times New Roman" w:hAnsi="Times New Roman"/>
                <w:sz w:val="24"/>
                <w:szCs w:val="24"/>
                <w:lang w:val="ro-RO"/>
              </w:rPr>
            </w:pPr>
            <w:r w:rsidRPr="00E730AF">
              <w:rPr>
                <w:rFonts w:ascii="Times New Roman" w:hAnsi="Times New Roman"/>
                <w:sz w:val="24"/>
                <w:szCs w:val="24"/>
                <w:lang w:val="ro-RO"/>
              </w:rPr>
              <w:t>Stație avansată: de la 16 GB la 32 GB (expandabil la 64 GB)</w:t>
            </w:r>
            <w:r w:rsidR="00095019" w:rsidRPr="00E730AF">
              <w:rPr>
                <w:rFonts w:ascii="Times New Roman" w:hAnsi="Times New Roman"/>
                <w:sz w:val="24"/>
                <w:szCs w:val="24"/>
                <w:lang w:val="ro-RO"/>
              </w:rPr>
              <w:t>;</w:t>
            </w:r>
            <w:r w:rsidRPr="00E730AF">
              <w:rPr>
                <w:rFonts w:ascii="Times New Roman" w:hAnsi="Times New Roman"/>
                <w:sz w:val="24"/>
                <w:szCs w:val="24"/>
                <w:lang w:val="ro-RO"/>
              </w:rPr>
              <w:t> </w:t>
            </w:r>
          </w:p>
          <w:p w14:paraId="23C2EA22" w14:textId="4AA57219" w:rsidR="00E73AC5" w:rsidRPr="00E730AF" w:rsidRDefault="00E73AC5" w:rsidP="006B0107">
            <w:pPr>
              <w:numPr>
                <w:ilvl w:val="0"/>
                <w:numId w:val="23"/>
              </w:numPr>
              <w:shd w:val="clear" w:color="auto" w:fill="FFFFFF" w:themeFill="background1"/>
              <w:tabs>
                <w:tab w:val="clear" w:pos="720"/>
                <w:tab w:val="left" w:pos="275"/>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Stație specializată: de la 32 GB la 64 GB (expandabil la 128 GB)</w:t>
            </w:r>
            <w:r w:rsidR="00095019" w:rsidRPr="00E730AF">
              <w:rPr>
                <w:rFonts w:ascii="Times New Roman" w:hAnsi="Times New Roman"/>
                <w:sz w:val="24"/>
                <w:szCs w:val="24"/>
                <w:lang w:val="ro-RO"/>
              </w:rPr>
              <w:t>;</w:t>
            </w:r>
            <w:r w:rsidRPr="00E730AF">
              <w:rPr>
                <w:rFonts w:ascii="Times New Roman" w:hAnsi="Times New Roman"/>
                <w:sz w:val="24"/>
                <w:szCs w:val="24"/>
                <w:lang w:val="ro-RO"/>
              </w:rPr>
              <w:t> </w:t>
            </w:r>
          </w:p>
          <w:p w14:paraId="079CD3FA" w14:textId="77777777" w:rsidR="00E73AC5" w:rsidRPr="00E730AF" w:rsidRDefault="00E73AC5" w:rsidP="006B0107">
            <w:pPr>
              <w:shd w:val="clear" w:color="auto" w:fill="FFFFFF" w:themeFill="background1"/>
              <w:tabs>
                <w:tab w:val="left" w:pos="275"/>
                <w:tab w:val="num" w:pos="1011"/>
              </w:tabs>
              <w:ind w:left="19" w:firstLine="22"/>
              <w:rPr>
                <w:rFonts w:ascii="Times New Roman" w:hAnsi="Times New Roman"/>
                <w:sz w:val="24"/>
                <w:szCs w:val="24"/>
                <w:lang w:val="ro-RO"/>
              </w:rPr>
            </w:pPr>
            <w:r w:rsidRPr="00E730AF">
              <w:rPr>
                <w:rFonts w:ascii="Times New Roman" w:hAnsi="Times New Roman"/>
                <w:i/>
                <w:iCs/>
                <w:sz w:val="24"/>
                <w:szCs w:val="24"/>
                <w:lang w:val="ro-RO"/>
              </w:rPr>
              <w:t>Raționament</w:t>
            </w:r>
            <w:r w:rsidRPr="00E730AF">
              <w:rPr>
                <w:rFonts w:ascii="Times New Roman" w:hAnsi="Times New Roman"/>
                <w:sz w:val="24"/>
                <w:szCs w:val="24"/>
                <w:lang w:val="ro-RO"/>
              </w:rPr>
              <w:t>: Asigurarea funcționării optime a sistemelor moderne de operare și aplicațiilor guvernamentale pe întreaga durată de exploatare (3-5 ani). </w:t>
            </w:r>
          </w:p>
          <w:p w14:paraId="267CC516" w14:textId="77777777" w:rsidR="00E73AC5" w:rsidRPr="00E730AF" w:rsidRDefault="00E73AC5" w:rsidP="006B0107">
            <w:pPr>
              <w:numPr>
                <w:ilvl w:val="0"/>
                <w:numId w:val="16"/>
              </w:numPr>
              <w:shd w:val="clear" w:color="auto" w:fill="FFFFFF" w:themeFill="background1"/>
              <w:tabs>
                <w:tab w:val="clear" w:pos="720"/>
                <w:tab w:val="left" w:pos="275"/>
                <w:tab w:val="num" w:pos="1011"/>
              </w:tabs>
              <w:ind w:left="19" w:firstLine="22"/>
              <w:rPr>
                <w:rFonts w:ascii="Times New Roman" w:hAnsi="Times New Roman"/>
                <w:i/>
                <w:iCs/>
                <w:sz w:val="24"/>
                <w:szCs w:val="24"/>
                <w:lang w:val="ro-RO"/>
              </w:rPr>
            </w:pPr>
            <w:r w:rsidRPr="00E730AF">
              <w:rPr>
                <w:rFonts w:ascii="Times New Roman" w:hAnsi="Times New Roman"/>
                <w:b/>
                <w:bCs/>
                <w:i/>
                <w:iCs/>
                <w:sz w:val="24"/>
                <w:szCs w:val="24"/>
                <w:lang w:val="ro-RO"/>
              </w:rPr>
              <w:t>Creșterea capacității de stocare și specificarea interfeței</w:t>
            </w:r>
            <w:r w:rsidRPr="00E730AF">
              <w:rPr>
                <w:rFonts w:ascii="Times New Roman" w:hAnsi="Times New Roman"/>
                <w:i/>
                <w:iCs/>
                <w:sz w:val="24"/>
                <w:szCs w:val="24"/>
                <w:lang w:val="ro-RO"/>
              </w:rPr>
              <w:t> </w:t>
            </w:r>
          </w:p>
          <w:p w14:paraId="1BA1975D" w14:textId="35361166" w:rsidR="00E73AC5" w:rsidRPr="00E730AF" w:rsidRDefault="00E73AC5" w:rsidP="006B0107">
            <w:pPr>
              <w:numPr>
                <w:ilvl w:val="0"/>
                <w:numId w:val="21"/>
              </w:numPr>
              <w:shd w:val="clear" w:color="auto" w:fill="FFFFFF" w:themeFill="background1"/>
              <w:tabs>
                <w:tab w:val="clear" w:pos="720"/>
                <w:tab w:val="left" w:pos="275"/>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Stație standard: de la 256 GB la 512 GB, interfață </w:t>
            </w:r>
            <w:proofErr w:type="spellStart"/>
            <w:r w:rsidRPr="00E730AF">
              <w:rPr>
                <w:rFonts w:ascii="Times New Roman" w:hAnsi="Times New Roman"/>
                <w:sz w:val="24"/>
                <w:szCs w:val="24"/>
                <w:lang w:val="ro-RO"/>
              </w:rPr>
              <w:t>PCIe</w:t>
            </w:r>
            <w:proofErr w:type="spellEnd"/>
            <w:r w:rsidRPr="00E730AF">
              <w:rPr>
                <w:rFonts w:ascii="Times New Roman" w:hAnsi="Times New Roman"/>
                <w:sz w:val="24"/>
                <w:szCs w:val="24"/>
                <w:lang w:val="ro-RO"/>
              </w:rPr>
              <w:t> </w:t>
            </w:r>
            <w:proofErr w:type="spellStart"/>
            <w:r w:rsidRPr="00E730AF">
              <w:rPr>
                <w:rFonts w:ascii="Times New Roman" w:hAnsi="Times New Roman"/>
                <w:sz w:val="24"/>
                <w:szCs w:val="24"/>
                <w:lang w:val="ro-RO"/>
              </w:rPr>
              <w:t>NVMe</w:t>
            </w:r>
            <w:proofErr w:type="spellEnd"/>
            <w:r w:rsidR="00477050" w:rsidRPr="00E730AF">
              <w:rPr>
                <w:rFonts w:ascii="Times New Roman" w:hAnsi="Times New Roman"/>
                <w:sz w:val="24"/>
                <w:szCs w:val="24"/>
                <w:lang w:val="ro-RO"/>
              </w:rPr>
              <w:t>;</w:t>
            </w:r>
          </w:p>
          <w:p w14:paraId="2138915F" w14:textId="76464567" w:rsidR="00E73AC5" w:rsidRPr="00E730AF" w:rsidRDefault="00E73AC5" w:rsidP="006B0107">
            <w:pPr>
              <w:numPr>
                <w:ilvl w:val="0"/>
                <w:numId w:val="35"/>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Stație avansată: de la 500 GB la 1 TB, interfață </w:t>
            </w:r>
            <w:proofErr w:type="spellStart"/>
            <w:r w:rsidRPr="00E730AF">
              <w:rPr>
                <w:rFonts w:ascii="Times New Roman" w:hAnsi="Times New Roman"/>
                <w:sz w:val="24"/>
                <w:szCs w:val="24"/>
                <w:lang w:val="ro-RO"/>
              </w:rPr>
              <w:t>PCIe</w:t>
            </w:r>
            <w:proofErr w:type="spellEnd"/>
            <w:r w:rsidRPr="00E730AF">
              <w:rPr>
                <w:rFonts w:ascii="Times New Roman" w:hAnsi="Times New Roman"/>
                <w:sz w:val="24"/>
                <w:szCs w:val="24"/>
                <w:lang w:val="ro-RO"/>
              </w:rPr>
              <w:t> </w:t>
            </w:r>
            <w:proofErr w:type="spellStart"/>
            <w:r w:rsidRPr="00E730AF">
              <w:rPr>
                <w:rFonts w:ascii="Times New Roman" w:hAnsi="Times New Roman"/>
                <w:sz w:val="24"/>
                <w:szCs w:val="24"/>
                <w:lang w:val="ro-RO"/>
              </w:rPr>
              <w:t>NVMe</w:t>
            </w:r>
            <w:proofErr w:type="spellEnd"/>
            <w:r w:rsidR="00477050" w:rsidRPr="00E730AF">
              <w:rPr>
                <w:rFonts w:ascii="Times New Roman" w:hAnsi="Times New Roman"/>
                <w:sz w:val="24"/>
                <w:szCs w:val="24"/>
                <w:lang w:val="ro-RO"/>
              </w:rPr>
              <w:t>;</w:t>
            </w:r>
            <w:r w:rsidRPr="00E730AF">
              <w:rPr>
                <w:rFonts w:ascii="Times New Roman" w:hAnsi="Times New Roman"/>
                <w:sz w:val="24"/>
                <w:szCs w:val="24"/>
                <w:lang w:val="ro-RO"/>
              </w:rPr>
              <w:t> </w:t>
            </w:r>
          </w:p>
          <w:p w14:paraId="122DA109" w14:textId="44077BFC" w:rsidR="00E73AC5" w:rsidRPr="00E730AF" w:rsidRDefault="00E73AC5" w:rsidP="006B0107">
            <w:pPr>
              <w:numPr>
                <w:ilvl w:val="0"/>
                <w:numId w:val="10"/>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Stație specializată: minim 1 TB, interfață </w:t>
            </w:r>
            <w:proofErr w:type="spellStart"/>
            <w:r w:rsidRPr="00E730AF">
              <w:rPr>
                <w:rFonts w:ascii="Times New Roman" w:hAnsi="Times New Roman"/>
                <w:sz w:val="24"/>
                <w:szCs w:val="24"/>
                <w:lang w:val="ro-RO"/>
              </w:rPr>
              <w:t>PCIe</w:t>
            </w:r>
            <w:proofErr w:type="spellEnd"/>
            <w:r w:rsidRPr="00E730AF">
              <w:rPr>
                <w:rFonts w:ascii="Times New Roman" w:hAnsi="Times New Roman"/>
                <w:sz w:val="24"/>
                <w:szCs w:val="24"/>
                <w:lang w:val="ro-RO"/>
              </w:rPr>
              <w:t> 4.0 </w:t>
            </w:r>
            <w:proofErr w:type="spellStart"/>
            <w:r w:rsidRPr="00E730AF">
              <w:rPr>
                <w:rFonts w:ascii="Times New Roman" w:hAnsi="Times New Roman"/>
                <w:sz w:val="24"/>
                <w:szCs w:val="24"/>
                <w:lang w:val="ro-RO"/>
              </w:rPr>
              <w:t>NVMe</w:t>
            </w:r>
            <w:proofErr w:type="spellEnd"/>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7B87A098"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i/>
                <w:iCs/>
                <w:sz w:val="24"/>
                <w:szCs w:val="24"/>
                <w:lang w:val="ro-RO"/>
              </w:rPr>
              <w:t>Raționament</w:t>
            </w:r>
            <w:r w:rsidRPr="00E730AF">
              <w:rPr>
                <w:rFonts w:ascii="Times New Roman" w:hAnsi="Times New Roman"/>
                <w:sz w:val="24"/>
                <w:szCs w:val="24"/>
                <w:lang w:val="ro-RO"/>
              </w:rPr>
              <w:t>: Evitarea saturării spațiului de stocare și asigurarea vitezelor optime de transfer. </w:t>
            </w:r>
          </w:p>
          <w:p w14:paraId="1D28EE9E" w14:textId="77777777" w:rsidR="00E73AC5" w:rsidRPr="00E730AF" w:rsidRDefault="00E73AC5" w:rsidP="006B0107">
            <w:pPr>
              <w:numPr>
                <w:ilvl w:val="0"/>
                <w:numId w:val="42"/>
              </w:numPr>
              <w:shd w:val="clear" w:color="auto" w:fill="FFFFFF" w:themeFill="background1"/>
              <w:tabs>
                <w:tab w:val="clear" w:pos="720"/>
                <w:tab w:val="left" w:pos="438"/>
                <w:tab w:val="num" w:pos="1011"/>
              </w:tabs>
              <w:ind w:left="19" w:firstLine="22"/>
              <w:rPr>
                <w:rFonts w:ascii="Times New Roman" w:hAnsi="Times New Roman"/>
                <w:i/>
                <w:iCs/>
                <w:sz w:val="24"/>
                <w:szCs w:val="24"/>
                <w:lang w:val="ro-RO"/>
              </w:rPr>
            </w:pPr>
            <w:r w:rsidRPr="00E730AF">
              <w:rPr>
                <w:rFonts w:ascii="Times New Roman" w:hAnsi="Times New Roman"/>
                <w:b/>
                <w:bCs/>
                <w:i/>
                <w:iCs/>
                <w:sz w:val="24"/>
                <w:szCs w:val="24"/>
                <w:lang w:val="ro-RO"/>
              </w:rPr>
              <w:t>Actualizarea standardelor de conectivitate</w:t>
            </w:r>
            <w:r w:rsidRPr="00E730AF">
              <w:rPr>
                <w:rFonts w:ascii="Times New Roman" w:hAnsi="Times New Roman"/>
                <w:i/>
                <w:iCs/>
                <w:sz w:val="24"/>
                <w:szCs w:val="24"/>
                <w:lang w:val="ro-RO"/>
              </w:rPr>
              <w:t> </w:t>
            </w:r>
          </w:p>
          <w:p w14:paraId="4656DF91"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Înlocuirea </w:t>
            </w:r>
            <w:proofErr w:type="spellStart"/>
            <w:r w:rsidRPr="00E730AF">
              <w:rPr>
                <w:rFonts w:ascii="Times New Roman" w:hAnsi="Times New Roman"/>
                <w:sz w:val="24"/>
                <w:szCs w:val="24"/>
                <w:lang w:val="ro-RO"/>
              </w:rPr>
              <w:t>Wi</w:t>
            </w:r>
            <w:proofErr w:type="spellEnd"/>
            <w:r w:rsidRPr="00E730AF">
              <w:rPr>
                <w:rFonts w:ascii="Times New Roman" w:hAnsi="Times New Roman"/>
                <w:sz w:val="24"/>
                <w:szCs w:val="24"/>
                <w:lang w:val="ro-RO"/>
              </w:rPr>
              <w:t>-Fi 802.11n/ac cu </w:t>
            </w:r>
            <w:proofErr w:type="spellStart"/>
            <w:r w:rsidRPr="00E730AF">
              <w:rPr>
                <w:rFonts w:ascii="Times New Roman" w:hAnsi="Times New Roman"/>
                <w:sz w:val="24"/>
                <w:szCs w:val="24"/>
                <w:lang w:val="ro-RO"/>
              </w:rPr>
              <w:t>Wi</w:t>
            </w:r>
            <w:proofErr w:type="spellEnd"/>
            <w:r w:rsidRPr="00E730AF">
              <w:rPr>
                <w:rFonts w:ascii="Times New Roman" w:hAnsi="Times New Roman"/>
                <w:sz w:val="24"/>
                <w:szCs w:val="24"/>
                <w:lang w:val="ro-RO"/>
              </w:rPr>
              <w:t>-Fi 6 (802.11ax) și Bluetooth 5.0 cu 5.1. </w:t>
            </w:r>
          </w:p>
          <w:p w14:paraId="0DCB920C"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i/>
                <w:iCs/>
                <w:sz w:val="24"/>
                <w:szCs w:val="24"/>
                <w:lang w:val="ro-RO"/>
              </w:rPr>
              <w:lastRenderedPageBreak/>
              <w:t>Raționament</w:t>
            </w:r>
            <w:r w:rsidRPr="00E730AF">
              <w:rPr>
                <w:rFonts w:ascii="Times New Roman" w:hAnsi="Times New Roman"/>
                <w:sz w:val="24"/>
                <w:szCs w:val="24"/>
                <w:lang w:val="ro-RO"/>
              </w:rPr>
              <w:t>: Eliminarea posibilității livrării echipamentelor cu tehnologii depășite și asigurarea securității îmbunătățite în rețele aglomerate. </w:t>
            </w:r>
          </w:p>
          <w:p w14:paraId="55AE9E11" w14:textId="17F3006F" w:rsidR="00E73AC5" w:rsidRPr="00E730AF" w:rsidRDefault="00E73AC5" w:rsidP="006B0107">
            <w:pPr>
              <w:numPr>
                <w:ilvl w:val="0"/>
                <w:numId w:val="8"/>
              </w:numPr>
              <w:shd w:val="clear" w:color="auto" w:fill="FFFFFF" w:themeFill="background1"/>
              <w:tabs>
                <w:tab w:val="clear" w:pos="720"/>
                <w:tab w:val="left" w:pos="438"/>
                <w:tab w:val="num" w:pos="1011"/>
              </w:tabs>
              <w:ind w:left="19" w:firstLine="22"/>
              <w:rPr>
                <w:rFonts w:ascii="Times New Roman" w:hAnsi="Times New Roman"/>
                <w:i/>
                <w:iCs/>
                <w:sz w:val="24"/>
                <w:szCs w:val="24"/>
                <w:lang w:val="ro-RO"/>
              </w:rPr>
            </w:pPr>
            <w:r w:rsidRPr="00E730AF">
              <w:rPr>
                <w:rFonts w:ascii="Times New Roman" w:hAnsi="Times New Roman"/>
                <w:b/>
                <w:bCs/>
                <w:i/>
                <w:iCs/>
                <w:sz w:val="24"/>
                <w:szCs w:val="24"/>
                <w:lang w:val="ro-RO"/>
              </w:rPr>
              <w:t>Specificarea clară a porturilor pentru compatibilitate</w:t>
            </w:r>
            <w:r w:rsidRPr="00E730AF">
              <w:rPr>
                <w:rFonts w:ascii="Times New Roman" w:hAnsi="Times New Roman"/>
                <w:i/>
                <w:iCs/>
                <w:sz w:val="24"/>
                <w:szCs w:val="24"/>
                <w:lang w:val="ro-RO"/>
              </w:rPr>
              <w:t> </w:t>
            </w:r>
          </w:p>
          <w:p w14:paraId="26F2C57F" w14:textId="625E7021" w:rsidR="00E73AC5" w:rsidRPr="00E730AF" w:rsidRDefault="00E73AC5" w:rsidP="006B0107">
            <w:pPr>
              <w:numPr>
                <w:ilvl w:val="0"/>
                <w:numId w:val="5"/>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Laptop-uri: minim 2x USB </w:t>
            </w:r>
            <w:proofErr w:type="spellStart"/>
            <w:r w:rsidRPr="00E730AF">
              <w:rPr>
                <w:rFonts w:ascii="Times New Roman" w:hAnsi="Times New Roman"/>
                <w:sz w:val="24"/>
                <w:szCs w:val="24"/>
                <w:lang w:val="ro-RO"/>
              </w:rPr>
              <w:t>Type</w:t>
            </w:r>
            <w:proofErr w:type="spellEnd"/>
            <w:r w:rsidRPr="00E730AF">
              <w:rPr>
                <w:rFonts w:ascii="Times New Roman" w:hAnsi="Times New Roman"/>
                <w:sz w:val="24"/>
                <w:szCs w:val="24"/>
                <w:lang w:val="ro-RO"/>
              </w:rPr>
              <w:t>-A + minim 1x USB </w:t>
            </w:r>
            <w:proofErr w:type="spellStart"/>
            <w:r w:rsidRPr="00E730AF">
              <w:rPr>
                <w:rFonts w:ascii="Times New Roman" w:hAnsi="Times New Roman"/>
                <w:sz w:val="24"/>
                <w:szCs w:val="24"/>
                <w:lang w:val="ro-RO"/>
              </w:rPr>
              <w:t>Type</w:t>
            </w:r>
            <w:proofErr w:type="spellEnd"/>
            <w:r w:rsidRPr="00E730AF">
              <w:rPr>
                <w:rFonts w:ascii="Times New Roman" w:hAnsi="Times New Roman"/>
                <w:sz w:val="24"/>
                <w:szCs w:val="24"/>
                <w:lang w:val="ro-RO"/>
              </w:rPr>
              <w:t>-C</w:t>
            </w:r>
            <w:r w:rsidR="00477050" w:rsidRPr="00E730AF">
              <w:rPr>
                <w:rFonts w:ascii="Times New Roman" w:hAnsi="Times New Roman"/>
                <w:sz w:val="24"/>
                <w:szCs w:val="24"/>
                <w:lang w:val="ro-RO"/>
              </w:rPr>
              <w:t>;</w:t>
            </w:r>
            <w:r w:rsidRPr="00E730AF">
              <w:rPr>
                <w:rFonts w:ascii="Times New Roman" w:hAnsi="Times New Roman"/>
                <w:sz w:val="24"/>
                <w:szCs w:val="24"/>
                <w:lang w:val="ro-RO"/>
              </w:rPr>
              <w:t> </w:t>
            </w:r>
          </w:p>
          <w:p w14:paraId="4A8F7260" w14:textId="30BC01E4" w:rsidR="00E73AC5" w:rsidRPr="00E730AF" w:rsidRDefault="00E73AC5" w:rsidP="006B0107">
            <w:pPr>
              <w:numPr>
                <w:ilvl w:val="0"/>
                <w:numId w:val="28"/>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Desktop: minim 2x USB </w:t>
            </w:r>
            <w:proofErr w:type="spellStart"/>
            <w:r w:rsidRPr="00E730AF">
              <w:rPr>
                <w:rFonts w:ascii="Times New Roman" w:hAnsi="Times New Roman"/>
                <w:sz w:val="24"/>
                <w:szCs w:val="24"/>
                <w:lang w:val="ro-RO"/>
              </w:rPr>
              <w:t>Type</w:t>
            </w:r>
            <w:proofErr w:type="spellEnd"/>
            <w:r w:rsidRPr="00E730AF">
              <w:rPr>
                <w:rFonts w:ascii="Times New Roman" w:hAnsi="Times New Roman"/>
                <w:sz w:val="24"/>
                <w:szCs w:val="24"/>
                <w:lang w:val="ro-RO"/>
              </w:rPr>
              <w:t>-A frontale (minim 4 totale)</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7C23B386"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i/>
                <w:iCs/>
                <w:sz w:val="24"/>
                <w:szCs w:val="24"/>
                <w:lang w:val="ro-RO"/>
              </w:rPr>
              <w:t>Raționament</w:t>
            </w:r>
            <w:r w:rsidRPr="00E730AF">
              <w:rPr>
                <w:rFonts w:ascii="Times New Roman" w:hAnsi="Times New Roman"/>
                <w:sz w:val="24"/>
                <w:szCs w:val="24"/>
                <w:lang w:val="ro-RO"/>
              </w:rPr>
              <w:t>: Asigurarea compatibilității cu </w:t>
            </w:r>
            <w:proofErr w:type="spellStart"/>
            <w:r w:rsidRPr="00E730AF">
              <w:rPr>
                <w:rFonts w:ascii="Times New Roman" w:hAnsi="Times New Roman"/>
                <w:sz w:val="24"/>
                <w:szCs w:val="24"/>
                <w:lang w:val="ro-RO"/>
              </w:rPr>
              <w:t>token</w:t>
            </w:r>
            <w:proofErr w:type="spellEnd"/>
            <w:r w:rsidRPr="00E730AF">
              <w:rPr>
                <w:rFonts w:ascii="Times New Roman" w:hAnsi="Times New Roman"/>
                <w:sz w:val="24"/>
                <w:szCs w:val="24"/>
                <w:lang w:val="ro-RO"/>
              </w:rPr>
              <w:t>-urile de semnătură electronică fără necesitatea achiziționării de hub-uri suplimentare și facilitarea accesului ergonomic la porturi. </w:t>
            </w:r>
          </w:p>
          <w:p w14:paraId="00AB160B" w14:textId="2F4EF3BE" w:rsidR="00E73AC5" w:rsidRPr="00E730AF" w:rsidRDefault="00E73AC5" w:rsidP="006B0107">
            <w:pPr>
              <w:numPr>
                <w:ilvl w:val="0"/>
                <w:numId w:val="1"/>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b/>
                <w:bCs/>
                <w:i/>
                <w:iCs/>
                <w:sz w:val="24"/>
                <w:szCs w:val="24"/>
                <w:lang w:val="ro-RO"/>
              </w:rPr>
              <w:t xml:space="preserve">Conformitate cu Legea </w:t>
            </w:r>
            <w:r w:rsidR="008B202F" w:rsidRPr="00E730AF">
              <w:rPr>
                <w:rFonts w:ascii="Times New Roman" w:hAnsi="Times New Roman"/>
                <w:b/>
                <w:bCs/>
                <w:i/>
                <w:iCs/>
                <w:sz w:val="24"/>
                <w:szCs w:val="24"/>
                <w:lang w:val="ro-RO"/>
              </w:rPr>
              <w:t>nr.</w:t>
            </w:r>
            <w:r w:rsidR="002A31D8">
              <w:rPr>
                <w:rFonts w:ascii="Times New Roman" w:hAnsi="Times New Roman"/>
                <w:b/>
                <w:bCs/>
                <w:i/>
                <w:iCs/>
                <w:sz w:val="24"/>
                <w:szCs w:val="24"/>
                <w:lang w:val="ro-RO"/>
              </w:rPr>
              <w:t xml:space="preserve"> </w:t>
            </w:r>
            <w:r w:rsidR="008B202F" w:rsidRPr="00E730AF">
              <w:rPr>
                <w:rFonts w:ascii="Times New Roman" w:hAnsi="Times New Roman"/>
                <w:b/>
                <w:bCs/>
                <w:i/>
                <w:iCs/>
                <w:sz w:val="24"/>
                <w:szCs w:val="24"/>
                <w:lang w:val="ro-RO"/>
              </w:rPr>
              <w:t xml:space="preserve">131/2015 privind </w:t>
            </w:r>
            <w:r w:rsidRPr="00E730AF">
              <w:rPr>
                <w:rFonts w:ascii="Times New Roman" w:hAnsi="Times New Roman"/>
                <w:b/>
                <w:bCs/>
                <w:i/>
                <w:iCs/>
                <w:sz w:val="24"/>
                <w:szCs w:val="24"/>
                <w:lang w:val="ro-RO"/>
              </w:rPr>
              <w:t>achizițiil</w:t>
            </w:r>
            <w:r w:rsidR="008B202F" w:rsidRPr="00E730AF">
              <w:rPr>
                <w:rFonts w:ascii="Times New Roman" w:hAnsi="Times New Roman"/>
                <w:b/>
                <w:bCs/>
                <w:i/>
                <w:iCs/>
                <w:sz w:val="24"/>
                <w:szCs w:val="24"/>
                <w:lang w:val="ro-RO"/>
              </w:rPr>
              <w:t>e</w:t>
            </w:r>
            <w:r w:rsidRPr="00E730AF">
              <w:rPr>
                <w:rFonts w:ascii="Times New Roman" w:hAnsi="Times New Roman"/>
                <w:b/>
                <w:bCs/>
                <w:i/>
                <w:iCs/>
                <w:sz w:val="24"/>
                <w:szCs w:val="24"/>
                <w:lang w:val="ro-RO"/>
              </w:rPr>
              <w:t xml:space="preserve"> publice</w:t>
            </w:r>
            <w:r w:rsidRPr="00E730AF">
              <w:rPr>
                <w:rFonts w:ascii="Times New Roman" w:hAnsi="Times New Roman"/>
                <w:sz w:val="24"/>
                <w:szCs w:val="24"/>
                <w:lang w:val="ro-RO"/>
              </w:rPr>
              <w:t> </w:t>
            </w:r>
          </w:p>
          <w:p w14:paraId="3E7948F0" w14:textId="22E7C73C"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 xml:space="preserve">Toate referințele la producători sau brand-uri includ acum obligatoriu sintagma </w:t>
            </w:r>
            <w:r w:rsidR="008B202F" w:rsidRPr="00E730AF">
              <w:rPr>
                <w:rFonts w:ascii="Times New Roman" w:hAnsi="Times New Roman"/>
                <w:sz w:val="24"/>
                <w:szCs w:val="24"/>
                <w:lang w:val="ro-RO"/>
              </w:rPr>
              <w:t>„</w:t>
            </w:r>
            <w:r w:rsidRPr="00E730AF">
              <w:rPr>
                <w:rFonts w:ascii="Times New Roman" w:hAnsi="Times New Roman"/>
                <w:sz w:val="24"/>
                <w:szCs w:val="24"/>
                <w:lang w:val="ro-RO"/>
              </w:rPr>
              <w:t>sau echivalent</w:t>
            </w:r>
            <w:r w:rsidR="008B202F" w:rsidRPr="00E730AF">
              <w:rPr>
                <w:rFonts w:ascii="Times New Roman" w:hAnsi="Times New Roman"/>
                <w:sz w:val="24"/>
                <w:szCs w:val="24"/>
                <w:lang w:val="ro-RO"/>
              </w:rPr>
              <w:t>”</w:t>
            </w:r>
            <w:r w:rsidRPr="00E730AF">
              <w:rPr>
                <w:rFonts w:ascii="Times New Roman" w:hAnsi="Times New Roman"/>
                <w:sz w:val="24"/>
                <w:szCs w:val="24"/>
                <w:lang w:val="ro-RO"/>
              </w:rPr>
              <w:t xml:space="preserve"> (ex.</w:t>
            </w:r>
            <w:r w:rsidR="008B202F" w:rsidRPr="00E730AF">
              <w:rPr>
                <w:rFonts w:ascii="Times New Roman" w:hAnsi="Times New Roman"/>
                <w:sz w:val="24"/>
                <w:szCs w:val="24"/>
                <w:lang w:val="ro-RO"/>
              </w:rPr>
              <w:t>:</w:t>
            </w:r>
            <w:r w:rsidRPr="00E730AF">
              <w:rPr>
                <w:rFonts w:ascii="Times New Roman" w:hAnsi="Times New Roman"/>
                <w:sz w:val="24"/>
                <w:szCs w:val="24"/>
                <w:lang w:val="ro-RO"/>
              </w:rPr>
              <w:t xml:space="preserve"> </w:t>
            </w:r>
            <w:r w:rsidR="008B202F" w:rsidRPr="00E730AF">
              <w:rPr>
                <w:rFonts w:ascii="Times New Roman" w:hAnsi="Times New Roman"/>
                <w:sz w:val="24"/>
                <w:szCs w:val="24"/>
                <w:lang w:val="ro-RO"/>
              </w:rPr>
              <w:t>„</w:t>
            </w:r>
            <w:r w:rsidRPr="00E730AF">
              <w:rPr>
                <w:rFonts w:ascii="Times New Roman" w:hAnsi="Times New Roman"/>
                <w:sz w:val="24"/>
                <w:szCs w:val="24"/>
                <w:lang w:val="ro-RO"/>
              </w:rPr>
              <w:t>Microsoft Windows 11 Pro sau echivalent</w:t>
            </w:r>
            <w:r w:rsidR="008B202F" w:rsidRPr="00E730AF">
              <w:rPr>
                <w:rFonts w:ascii="Times New Roman" w:hAnsi="Times New Roman"/>
                <w:sz w:val="24"/>
                <w:szCs w:val="24"/>
                <w:lang w:val="ro-RO"/>
              </w:rPr>
              <w:t>”</w:t>
            </w:r>
            <w:r w:rsidRPr="00E730AF">
              <w:rPr>
                <w:rFonts w:ascii="Times New Roman" w:hAnsi="Times New Roman"/>
                <w:sz w:val="24"/>
                <w:szCs w:val="24"/>
                <w:lang w:val="ro-RO"/>
              </w:rPr>
              <w:t xml:space="preserve">, </w:t>
            </w:r>
            <w:r w:rsidR="008B202F" w:rsidRPr="00E730AF">
              <w:rPr>
                <w:rFonts w:ascii="Times New Roman" w:hAnsi="Times New Roman"/>
                <w:sz w:val="24"/>
                <w:szCs w:val="24"/>
                <w:lang w:val="ro-RO"/>
              </w:rPr>
              <w:t>„</w:t>
            </w:r>
            <w:r w:rsidRPr="00E730AF">
              <w:rPr>
                <w:rFonts w:ascii="Times New Roman" w:hAnsi="Times New Roman"/>
                <w:sz w:val="24"/>
                <w:szCs w:val="24"/>
                <w:lang w:val="ro-RO"/>
              </w:rPr>
              <w:t>Suite de birou Microsoft Office</w:t>
            </w:r>
            <w:r w:rsidR="008B202F" w:rsidRPr="00E730AF">
              <w:rPr>
                <w:rFonts w:ascii="Times New Roman" w:hAnsi="Times New Roman"/>
                <w:sz w:val="24"/>
                <w:szCs w:val="24"/>
                <w:lang w:val="ro-RO"/>
              </w:rPr>
              <w:t xml:space="preserve"> sau echivalentă”</w:t>
            </w:r>
            <w:r w:rsidRPr="00E730AF">
              <w:rPr>
                <w:rFonts w:ascii="Times New Roman" w:hAnsi="Times New Roman"/>
                <w:sz w:val="24"/>
                <w:szCs w:val="24"/>
                <w:lang w:val="ro-RO"/>
              </w:rPr>
              <w:t>). </w:t>
            </w:r>
          </w:p>
          <w:p w14:paraId="4DEFE7B8" w14:textId="02E98D94"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i/>
                <w:iCs/>
                <w:sz w:val="24"/>
                <w:szCs w:val="24"/>
                <w:lang w:val="ro-RO"/>
              </w:rPr>
              <w:t>Raționament</w:t>
            </w:r>
            <w:r w:rsidRPr="00E730AF">
              <w:rPr>
                <w:rFonts w:ascii="Times New Roman" w:hAnsi="Times New Roman"/>
                <w:sz w:val="24"/>
                <w:szCs w:val="24"/>
                <w:lang w:val="ro-RO"/>
              </w:rPr>
              <w:t>: Evitarea sancțiunilor legale și asigurarea principiului non-discriminării din Legea nr.</w:t>
            </w:r>
            <w:r w:rsidR="002A31D8">
              <w:rPr>
                <w:rFonts w:ascii="Times New Roman" w:hAnsi="Times New Roman"/>
                <w:sz w:val="24"/>
                <w:szCs w:val="24"/>
                <w:lang w:val="ro-RO"/>
              </w:rPr>
              <w:t xml:space="preserve"> </w:t>
            </w:r>
            <w:r w:rsidRPr="00E730AF">
              <w:rPr>
                <w:rFonts w:ascii="Times New Roman" w:hAnsi="Times New Roman"/>
                <w:sz w:val="24"/>
                <w:szCs w:val="24"/>
                <w:lang w:val="ro-RO"/>
              </w:rPr>
              <w:t>131/2015. </w:t>
            </w:r>
          </w:p>
          <w:p w14:paraId="07995C8F" w14:textId="77777777" w:rsidR="00E73AC5" w:rsidRPr="00E730AF" w:rsidRDefault="00E73AC5" w:rsidP="006B0107">
            <w:pPr>
              <w:numPr>
                <w:ilvl w:val="0"/>
                <w:numId w:val="27"/>
              </w:numPr>
              <w:shd w:val="clear" w:color="auto" w:fill="FFFFFF" w:themeFill="background1"/>
              <w:tabs>
                <w:tab w:val="clear" w:pos="720"/>
                <w:tab w:val="left" w:pos="438"/>
                <w:tab w:val="num" w:pos="1011"/>
              </w:tabs>
              <w:ind w:left="19" w:firstLine="22"/>
              <w:rPr>
                <w:rFonts w:ascii="Times New Roman" w:hAnsi="Times New Roman"/>
                <w:i/>
                <w:iCs/>
                <w:sz w:val="24"/>
                <w:szCs w:val="24"/>
                <w:lang w:val="ro-RO"/>
              </w:rPr>
            </w:pPr>
            <w:r w:rsidRPr="00E730AF">
              <w:rPr>
                <w:rFonts w:ascii="Times New Roman" w:hAnsi="Times New Roman"/>
                <w:b/>
                <w:bCs/>
                <w:i/>
                <w:iCs/>
                <w:sz w:val="24"/>
                <w:szCs w:val="24"/>
                <w:lang w:val="ro-RO"/>
              </w:rPr>
              <w:t>Corectarea erorilor tehnice</w:t>
            </w:r>
            <w:r w:rsidRPr="00E730AF">
              <w:rPr>
                <w:rFonts w:ascii="Times New Roman" w:hAnsi="Times New Roman"/>
                <w:i/>
                <w:iCs/>
                <w:sz w:val="24"/>
                <w:szCs w:val="24"/>
                <w:lang w:val="ro-RO"/>
              </w:rPr>
              <w:t> </w:t>
            </w:r>
          </w:p>
          <w:p w14:paraId="21807DD8" w14:textId="6E2C4A49" w:rsidR="00E73AC5" w:rsidRPr="00E730AF" w:rsidRDefault="00E73AC5" w:rsidP="006B0107">
            <w:pPr>
              <w:numPr>
                <w:ilvl w:val="0"/>
                <w:numId w:val="37"/>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Eliminarea "stațiilor de andocare" din componentele pentru Desktop PC</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59687B2B" w14:textId="0E0FC5FA" w:rsidR="00E73AC5" w:rsidRPr="00E730AF" w:rsidRDefault="00E73AC5" w:rsidP="006B0107">
            <w:pPr>
              <w:numPr>
                <w:ilvl w:val="0"/>
                <w:numId w:val="29"/>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Eliminarea tipurilor de hârtie incompatibile cu tehnologia laser (</w:t>
            </w:r>
            <w:proofErr w:type="spellStart"/>
            <w:r w:rsidRPr="00E730AF">
              <w:rPr>
                <w:rFonts w:ascii="Times New Roman" w:hAnsi="Times New Roman"/>
                <w:sz w:val="24"/>
                <w:szCs w:val="24"/>
                <w:lang w:val="ro-RO"/>
              </w:rPr>
              <w:t>inkjet</w:t>
            </w:r>
            <w:proofErr w:type="spellEnd"/>
            <w:r w:rsidRPr="00E730AF">
              <w:rPr>
                <w:rFonts w:ascii="Times New Roman" w:hAnsi="Times New Roman"/>
                <w:sz w:val="24"/>
                <w:szCs w:val="24"/>
                <w:lang w:val="ro-RO"/>
              </w:rPr>
              <w:t>/</w:t>
            </w:r>
            <w:proofErr w:type="spellStart"/>
            <w:r w:rsidRPr="00E730AF">
              <w:rPr>
                <w:rFonts w:ascii="Times New Roman" w:hAnsi="Times New Roman"/>
                <w:sz w:val="24"/>
                <w:szCs w:val="24"/>
                <w:lang w:val="ro-RO"/>
              </w:rPr>
              <w:t>photo</w:t>
            </w:r>
            <w:proofErr w:type="spellEnd"/>
            <w:r w:rsidRPr="00E730AF">
              <w:rPr>
                <w:rFonts w:ascii="Times New Roman" w:hAnsi="Times New Roman"/>
                <w:sz w:val="24"/>
                <w:szCs w:val="24"/>
                <w:lang w:val="ro-RO"/>
              </w:rPr>
              <w:t>)</w:t>
            </w:r>
            <w:r w:rsidR="004956C6" w:rsidRPr="00E730AF">
              <w:rPr>
                <w:rFonts w:ascii="Times New Roman" w:hAnsi="Times New Roman"/>
                <w:sz w:val="24"/>
                <w:szCs w:val="24"/>
                <w:lang w:val="ro-RO"/>
              </w:rPr>
              <w:t>;</w:t>
            </w:r>
          </w:p>
          <w:p w14:paraId="184A0733" w14:textId="76BA9A7D" w:rsidR="00E73AC5" w:rsidRPr="00E730AF" w:rsidRDefault="00E73AC5" w:rsidP="006B0107">
            <w:pPr>
              <w:numPr>
                <w:ilvl w:val="0"/>
                <w:numId w:val="7"/>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Adăugarea cerințelor de ergonomie pentru monitoare (suport reglabil pe înălțime)</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6B02FC8D"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i/>
                <w:iCs/>
                <w:sz w:val="24"/>
                <w:szCs w:val="24"/>
                <w:lang w:val="ro-RO"/>
              </w:rPr>
              <w:t>Raționament</w:t>
            </w:r>
            <w:r w:rsidRPr="00E730AF">
              <w:rPr>
                <w:rFonts w:ascii="Times New Roman" w:hAnsi="Times New Roman"/>
                <w:sz w:val="24"/>
                <w:szCs w:val="24"/>
                <w:lang w:val="ro-RO"/>
              </w:rPr>
              <w:t>: Corectarea inconsecvențelor tehnice care pot duce la deteriorarea echipamentelor sau la achiziții inadecvate. </w:t>
            </w:r>
          </w:p>
          <w:p w14:paraId="6C9FA2EF" w14:textId="77777777" w:rsidR="00E73AC5" w:rsidRPr="00E730AF" w:rsidRDefault="00E73AC5" w:rsidP="006B0107">
            <w:pPr>
              <w:numPr>
                <w:ilvl w:val="0"/>
                <w:numId w:val="43"/>
              </w:numPr>
              <w:shd w:val="clear" w:color="auto" w:fill="FFFFFF" w:themeFill="background1"/>
              <w:tabs>
                <w:tab w:val="clear" w:pos="720"/>
                <w:tab w:val="left" w:pos="438"/>
                <w:tab w:val="num" w:pos="1011"/>
              </w:tabs>
              <w:ind w:left="19" w:firstLine="22"/>
              <w:rPr>
                <w:rFonts w:ascii="Times New Roman" w:hAnsi="Times New Roman"/>
                <w:i/>
                <w:iCs/>
                <w:sz w:val="24"/>
                <w:szCs w:val="24"/>
                <w:lang w:val="ro-RO"/>
              </w:rPr>
            </w:pPr>
            <w:r w:rsidRPr="00E730AF">
              <w:rPr>
                <w:rFonts w:ascii="Times New Roman" w:hAnsi="Times New Roman"/>
                <w:b/>
                <w:bCs/>
                <w:i/>
                <w:iCs/>
                <w:sz w:val="24"/>
                <w:szCs w:val="24"/>
                <w:lang w:val="ro-RO"/>
              </w:rPr>
              <w:t>Introducerea conceptului de Cost Total de Proprietate (TCO)</w:t>
            </w:r>
            <w:r w:rsidRPr="00E730AF">
              <w:rPr>
                <w:rFonts w:ascii="Times New Roman" w:hAnsi="Times New Roman"/>
                <w:i/>
                <w:iCs/>
                <w:sz w:val="24"/>
                <w:szCs w:val="24"/>
                <w:lang w:val="ro-RO"/>
              </w:rPr>
              <w:t> </w:t>
            </w:r>
          </w:p>
          <w:p w14:paraId="433A9273"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Pentru imprimante, evaluarea ofertelor se face pe baza TCO pentru 36 luni, nu doar pe prețul inițial de achiziție. Se solicită livrarea obligatorie cu consumabile originale și garanție pentru componente consumabile (cilindru, cuptor). </w:t>
            </w:r>
          </w:p>
          <w:p w14:paraId="391127B6"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i/>
                <w:iCs/>
                <w:sz w:val="24"/>
                <w:szCs w:val="24"/>
                <w:lang w:val="ro-RO"/>
              </w:rPr>
              <w:t>Raționament</w:t>
            </w:r>
            <w:r w:rsidRPr="00E730AF">
              <w:rPr>
                <w:rFonts w:ascii="Times New Roman" w:hAnsi="Times New Roman"/>
                <w:sz w:val="24"/>
                <w:szCs w:val="24"/>
                <w:lang w:val="ro-RO"/>
              </w:rPr>
              <w:t>: Prevenirea achiziției de echipamente ieftine cu consumabile foarte scumpe și protejarea garanției producătorului. </w:t>
            </w:r>
          </w:p>
          <w:p w14:paraId="622D341A" w14:textId="77777777" w:rsidR="00E73AC5" w:rsidRPr="00E730AF" w:rsidRDefault="00E73AC5" w:rsidP="006B0107">
            <w:pPr>
              <w:numPr>
                <w:ilvl w:val="0"/>
                <w:numId w:val="22"/>
              </w:numPr>
              <w:shd w:val="clear" w:color="auto" w:fill="FFFFFF" w:themeFill="background1"/>
              <w:tabs>
                <w:tab w:val="clear" w:pos="720"/>
                <w:tab w:val="left" w:pos="438"/>
                <w:tab w:val="num" w:pos="1011"/>
              </w:tabs>
              <w:ind w:left="19" w:firstLine="22"/>
              <w:rPr>
                <w:rFonts w:ascii="Times New Roman" w:hAnsi="Times New Roman"/>
                <w:i/>
                <w:iCs/>
                <w:sz w:val="24"/>
                <w:szCs w:val="24"/>
                <w:lang w:val="ro-RO"/>
              </w:rPr>
            </w:pPr>
            <w:r w:rsidRPr="00E730AF">
              <w:rPr>
                <w:rFonts w:ascii="Times New Roman" w:hAnsi="Times New Roman"/>
                <w:b/>
                <w:bCs/>
                <w:i/>
                <w:iCs/>
                <w:sz w:val="24"/>
                <w:szCs w:val="24"/>
                <w:lang w:val="ro-RO"/>
              </w:rPr>
              <w:t>Actualizarea cerințelor pentru imprimante</w:t>
            </w:r>
            <w:r w:rsidRPr="00E730AF">
              <w:rPr>
                <w:rFonts w:ascii="Times New Roman" w:hAnsi="Times New Roman"/>
                <w:i/>
                <w:iCs/>
                <w:sz w:val="24"/>
                <w:szCs w:val="24"/>
                <w:lang w:val="ro-RO"/>
              </w:rPr>
              <w:t> </w:t>
            </w:r>
          </w:p>
          <w:p w14:paraId="7B34B21E" w14:textId="6FC5B4A7" w:rsidR="00E73AC5" w:rsidRPr="00E730AF" w:rsidRDefault="00E73AC5" w:rsidP="006B0107">
            <w:pPr>
              <w:numPr>
                <w:ilvl w:val="0"/>
                <w:numId w:val="41"/>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Capacitate tavă: de la 50/150 foi la 250 foi (imprimante standard și multifuncționale)</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2FA21F96" w14:textId="0EB065A1" w:rsidR="00E73AC5" w:rsidRPr="00E730AF" w:rsidRDefault="00E73AC5" w:rsidP="006B0107">
            <w:pPr>
              <w:numPr>
                <w:ilvl w:val="0"/>
                <w:numId w:val="33"/>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Conectivitate rețea: de la 10/100 Mbps la </w:t>
            </w:r>
            <w:proofErr w:type="spellStart"/>
            <w:r w:rsidRPr="00E730AF">
              <w:rPr>
                <w:rFonts w:ascii="Times New Roman" w:hAnsi="Times New Roman"/>
                <w:sz w:val="24"/>
                <w:szCs w:val="24"/>
                <w:lang w:val="ro-RO"/>
              </w:rPr>
              <w:t>Gigabit</w:t>
            </w:r>
            <w:proofErr w:type="spellEnd"/>
            <w:r w:rsidRPr="00E730AF">
              <w:rPr>
                <w:rFonts w:ascii="Times New Roman" w:hAnsi="Times New Roman"/>
                <w:sz w:val="24"/>
                <w:szCs w:val="24"/>
                <w:lang w:val="ro-RO"/>
              </w:rPr>
              <w:t> (10/100/1000 Mbps)</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79A28C8A" w14:textId="203787D0" w:rsidR="00E73AC5" w:rsidRPr="00E730AF" w:rsidRDefault="00E73AC5" w:rsidP="006B0107">
            <w:pPr>
              <w:numPr>
                <w:ilvl w:val="0"/>
                <w:numId w:val="18"/>
              </w:numPr>
              <w:shd w:val="clear" w:color="auto" w:fill="FFFFFF" w:themeFill="background1"/>
              <w:tabs>
                <w:tab w:val="clear" w:pos="720"/>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Protocoale securizate pentru scanare (SMBv3/SFTP)</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6BF67C2C"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i/>
                <w:iCs/>
                <w:sz w:val="24"/>
                <w:szCs w:val="24"/>
                <w:lang w:val="ro-RO"/>
              </w:rPr>
              <w:t>Raționament</w:t>
            </w:r>
            <w:r w:rsidRPr="00E730AF">
              <w:rPr>
                <w:rFonts w:ascii="Times New Roman" w:hAnsi="Times New Roman"/>
                <w:sz w:val="24"/>
                <w:szCs w:val="24"/>
                <w:lang w:val="ro-RO"/>
              </w:rPr>
              <w:t>: Asigurarea funcționării eficiente în mediul instituțional și eliminarea blocajelor de rețea. </w:t>
            </w:r>
          </w:p>
          <w:p w14:paraId="6A068F81" w14:textId="77777777" w:rsidR="00E73AC5" w:rsidRPr="00E730AF" w:rsidRDefault="00E73AC5" w:rsidP="006B0107">
            <w:pPr>
              <w:numPr>
                <w:ilvl w:val="0"/>
                <w:numId w:val="3"/>
              </w:numPr>
              <w:shd w:val="clear" w:color="auto" w:fill="FFFFFF" w:themeFill="background1"/>
              <w:tabs>
                <w:tab w:val="clear" w:pos="720"/>
                <w:tab w:val="left" w:pos="438"/>
                <w:tab w:val="num" w:pos="1011"/>
              </w:tabs>
              <w:ind w:left="19" w:firstLine="22"/>
              <w:rPr>
                <w:rFonts w:ascii="Times New Roman" w:hAnsi="Times New Roman"/>
                <w:i/>
                <w:iCs/>
                <w:sz w:val="24"/>
                <w:szCs w:val="24"/>
                <w:lang w:val="ro-RO"/>
              </w:rPr>
            </w:pPr>
            <w:r w:rsidRPr="00E730AF">
              <w:rPr>
                <w:rFonts w:ascii="Times New Roman" w:hAnsi="Times New Roman"/>
                <w:b/>
                <w:bCs/>
                <w:i/>
                <w:iCs/>
                <w:sz w:val="24"/>
                <w:szCs w:val="24"/>
                <w:lang w:val="ro-RO"/>
              </w:rPr>
              <w:t>Îmbunătățirea cerințelor pentru soluții software</w:t>
            </w:r>
            <w:r w:rsidRPr="00E730AF">
              <w:rPr>
                <w:rFonts w:ascii="Times New Roman" w:hAnsi="Times New Roman"/>
                <w:i/>
                <w:iCs/>
                <w:sz w:val="24"/>
                <w:szCs w:val="24"/>
                <w:lang w:val="ro-RO"/>
              </w:rPr>
              <w:t> </w:t>
            </w:r>
          </w:p>
          <w:p w14:paraId="18BC3AE2"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sz w:val="24"/>
                <w:szCs w:val="24"/>
                <w:lang w:val="ro-RO"/>
              </w:rPr>
              <w:t>Menținerea principiului utilizării soluțiilor gratuite/Open </w:t>
            </w:r>
            <w:proofErr w:type="spellStart"/>
            <w:r w:rsidRPr="00E730AF">
              <w:rPr>
                <w:rFonts w:ascii="Times New Roman" w:hAnsi="Times New Roman"/>
                <w:sz w:val="24"/>
                <w:szCs w:val="24"/>
                <w:lang w:val="ro-RO"/>
              </w:rPr>
              <w:t>Source</w:t>
            </w:r>
            <w:proofErr w:type="spellEnd"/>
            <w:r w:rsidRPr="00E730AF">
              <w:rPr>
                <w:rFonts w:ascii="Times New Roman" w:hAnsi="Times New Roman"/>
                <w:sz w:val="24"/>
                <w:szCs w:val="24"/>
                <w:lang w:val="ro-RO"/>
              </w:rPr>
              <w:t>, dar cu adăugarea cerințelor de administrare centralizată (GPO/MDM) pentru actualizări de securitate. </w:t>
            </w:r>
          </w:p>
          <w:p w14:paraId="082B9C9D" w14:textId="77777777" w:rsidR="00E73AC5" w:rsidRPr="00E730AF" w:rsidRDefault="00E73AC5" w:rsidP="006B0107">
            <w:pPr>
              <w:shd w:val="clear" w:color="auto" w:fill="FFFFFF" w:themeFill="background1"/>
              <w:tabs>
                <w:tab w:val="left" w:pos="438"/>
                <w:tab w:val="num" w:pos="1011"/>
              </w:tabs>
              <w:ind w:left="19" w:firstLine="22"/>
              <w:rPr>
                <w:rFonts w:ascii="Times New Roman" w:hAnsi="Times New Roman"/>
                <w:sz w:val="24"/>
                <w:szCs w:val="24"/>
                <w:lang w:val="ro-RO"/>
              </w:rPr>
            </w:pPr>
            <w:r w:rsidRPr="00E730AF">
              <w:rPr>
                <w:rFonts w:ascii="Times New Roman" w:hAnsi="Times New Roman"/>
                <w:i/>
                <w:iCs/>
                <w:sz w:val="24"/>
                <w:szCs w:val="24"/>
                <w:lang w:val="ro-RO"/>
              </w:rPr>
              <w:t>Raționament</w:t>
            </w:r>
            <w:r w:rsidRPr="00E730AF">
              <w:rPr>
                <w:rFonts w:ascii="Times New Roman" w:hAnsi="Times New Roman"/>
                <w:sz w:val="24"/>
                <w:szCs w:val="24"/>
                <w:lang w:val="ro-RO"/>
              </w:rPr>
              <w:t>: Prevenirea vulnerabilităților generate de software neactualizat, chiar dacă este gratuit. </w:t>
            </w:r>
          </w:p>
          <w:p w14:paraId="0C23E278" w14:textId="77777777" w:rsidR="00E73AC5" w:rsidRPr="00E730AF" w:rsidRDefault="00E73AC5" w:rsidP="006B0107">
            <w:pPr>
              <w:shd w:val="clear" w:color="auto" w:fill="FFFFFF" w:themeFill="background1"/>
              <w:tabs>
                <w:tab w:val="num" w:pos="1011"/>
              </w:tabs>
              <w:ind w:left="19" w:firstLine="22"/>
              <w:rPr>
                <w:rFonts w:ascii="Times New Roman" w:hAnsi="Times New Roman"/>
                <w:sz w:val="24"/>
                <w:szCs w:val="24"/>
                <w:lang w:val="ro-RO"/>
              </w:rPr>
            </w:pPr>
            <w:r w:rsidRPr="00E730AF">
              <w:rPr>
                <w:rFonts w:ascii="Times New Roman" w:hAnsi="Times New Roman"/>
                <w:b/>
                <w:bCs/>
                <w:sz w:val="24"/>
                <w:szCs w:val="24"/>
                <w:lang w:val="ro-RO"/>
              </w:rPr>
              <w:t>C. Structura Regulilor</w:t>
            </w:r>
            <w:r w:rsidRPr="00E730AF">
              <w:rPr>
                <w:rFonts w:ascii="Times New Roman" w:hAnsi="Times New Roman"/>
                <w:sz w:val="24"/>
                <w:szCs w:val="24"/>
                <w:lang w:val="ro-RO"/>
              </w:rPr>
              <w:t> </w:t>
            </w:r>
          </w:p>
          <w:p w14:paraId="57B3C83F" w14:textId="77777777" w:rsidR="00E73AC5" w:rsidRPr="00E730AF" w:rsidRDefault="00E73AC5" w:rsidP="006B0107">
            <w:pPr>
              <w:shd w:val="clear" w:color="auto" w:fill="FFFFFF" w:themeFill="background1"/>
              <w:tabs>
                <w:tab w:val="num" w:pos="360"/>
                <w:tab w:val="left" w:pos="1019"/>
              </w:tabs>
              <w:ind w:left="19" w:firstLine="22"/>
              <w:rPr>
                <w:rFonts w:ascii="Times New Roman" w:hAnsi="Times New Roman"/>
                <w:sz w:val="24"/>
                <w:szCs w:val="24"/>
                <w:lang w:val="ro-RO"/>
              </w:rPr>
            </w:pPr>
            <w:r w:rsidRPr="00E730AF">
              <w:rPr>
                <w:rFonts w:ascii="Times New Roman" w:hAnsi="Times New Roman"/>
                <w:sz w:val="24"/>
                <w:szCs w:val="24"/>
                <w:lang w:val="ro-RO"/>
              </w:rPr>
              <w:t>Regulile revizuite păstrează aceeași structură cu versiunea anterioară: </w:t>
            </w:r>
          </w:p>
          <w:p w14:paraId="4A4A5F0C" w14:textId="77777777" w:rsidR="001C5E21" w:rsidRPr="00E730AF" w:rsidRDefault="001C5E21" w:rsidP="006B0107">
            <w:pPr>
              <w:pStyle w:val="Listparagraf"/>
              <w:numPr>
                <w:ilvl w:val="1"/>
                <w:numId w:val="18"/>
              </w:numPr>
              <w:shd w:val="clear" w:color="auto" w:fill="FFFFFF" w:themeFill="background1"/>
              <w:tabs>
                <w:tab w:val="left" w:pos="313"/>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Capitolul</w:t>
            </w:r>
            <w:r w:rsidR="00E73AC5" w:rsidRPr="00E730AF">
              <w:rPr>
                <w:rFonts w:ascii="Times New Roman" w:hAnsi="Times New Roman"/>
                <w:sz w:val="24"/>
                <w:szCs w:val="24"/>
                <w:lang w:val="ro-RO"/>
              </w:rPr>
              <w:t xml:space="preserve"> I: Dispoziții generale</w:t>
            </w:r>
            <w:r w:rsidR="004956C6" w:rsidRPr="00E730AF">
              <w:rPr>
                <w:rFonts w:ascii="Times New Roman" w:hAnsi="Times New Roman"/>
                <w:sz w:val="24"/>
                <w:szCs w:val="24"/>
                <w:lang w:val="ro-RO"/>
              </w:rPr>
              <w:t>;</w:t>
            </w:r>
          </w:p>
          <w:p w14:paraId="10242C98" w14:textId="77777777" w:rsidR="001C5E21" w:rsidRPr="00E730AF" w:rsidRDefault="001C5E21" w:rsidP="006B0107">
            <w:pPr>
              <w:pStyle w:val="Listparagraf"/>
              <w:numPr>
                <w:ilvl w:val="1"/>
                <w:numId w:val="18"/>
              </w:numPr>
              <w:shd w:val="clear" w:color="auto" w:fill="FFFFFF" w:themeFill="background1"/>
              <w:tabs>
                <w:tab w:val="left" w:pos="313"/>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Capitolul</w:t>
            </w:r>
            <w:r w:rsidR="00E73AC5" w:rsidRPr="00E730AF">
              <w:rPr>
                <w:rFonts w:ascii="Times New Roman" w:hAnsi="Times New Roman"/>
                <w:sz w:val="24"/>
                <w:szCs w:val="24"/>
                <w:lang w:val="ro-RO"/>
              </w:rPr>
              <w:t xml:space="preserve"> II: </w:t>
            </w:r>
            <w:r w:rsidRPr="00E730AF">
              <w:rPr>
                <w:rFonts w:ascii="Times New Roman" w:hAnsi="Times New Roman"/>
                <w:sz w:val="24"/>
                <w:szCs w:val="24"/>
                <w:lang w:val="ro-RO"/>
              </w:rPr>
              <w:t>Categorii de utilizatori și delimitarea profilurilor de stații</w:t>
            </w:r>
            <w:r w:rsidR="00E73AC5" w:rsidRPr="00E730AF">
              <w:rPr>
                <w:rFonts w:ascii="Times New Roman" w:hAnsi="Times New Roman"/>
                <w:sz w:val="24"/>
                <w:szCs w:val="24"/>
                <w:lang w:val="ro-RO"/>
              </w:rPr>
              <w:t xml:space="preserve"> de lucru (standard, avansată, specializată)</w:t>
            </w:r>
            <w:r w:rsidR="004956C6" w:rsidRPr="00E730AF">
              <w:rPr>
                <w:rFonts w:ascii="Times New Roman" w:hAnsi="Times New Roman"/>
                <w:sz w:val="24"/>
                <w:szCs w:val="24"/>
                <w:lang w:val="ro-RO"/>
              </w:rPr>
              <w:t>;</w:t>
            </w:r>
            <w:r w:rsidR="00E73AC5" w:rsidRPr="00E730AF">
              <w:rPr>
                <w:rFonts w:ascii="Times New Roman" w:hAnsi="Times New Roman"/>
                <w:sz w:val="24"/>
                <w:szCs w:val="24"/>
                <w:lang w:val="ro-RO"/>
              </w:rPr>
              <w:t> </w:t>
            </w:r>
          </w:p>
          <w:p w14:paraId="155659EC" w14:textId="77777777" w:rsidR="001C5E21" w:rsidRPr="00E730AF" w:rsidRDefault="001C5E21" w:rsidP="006B0107">
            <w:pPr>
              <w:pStyle w:val="Listparagraf"/>
              <w:numPr>
                <w:ilvl w:val="1"/>
                <w:numId w:val="18"/>
              </w:numPr>
              <w:shd w:val="clear" w:color="auto" w:fill="FFFFFF" w:themeFill="background1"/>
              <w:tabs>
                <w:tab w:val="left" w:pos="313"/>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Capitolul</w:t>
            </w:r>
            <w:r w:rsidR="00E73AC5" w:rsidRPr="00E730AF">
              <w:rPr>
                <w:rFonts w:ascii="Times New Roman" w:hAnsi="Times New Roman"/>
                <w:sz w:val="24"/>
                <w:szCs w:val="24"/>
                <w:lang w:val="ro-RO"/>
              </w:rPr>
              <w:t xml:space="preserve"> III:</w:t>
            </w:r>
            <w:r w:rsidRPr="00E730AF">
              <w:rPr>
                <w:rFonts w:ascii="Times New Roman" w:hAnsi="Times New Roman"/>
                <w:sz w:val="24"/>
                <w:szCs w:val="24"/>
                <w:lang w:val="ro-RO"/>
              </w:rPr>
              <w:t xml:space="preserve"> Specificații tehnice ale stațiilor de lucru;</w:t>
            </w:r>
            <w:r w:rsidR="00E73AC5" w:rsidRPr="00E730AF">
              <w:rPr>
                <w:rFonts w:ascii="Times New Roman" w:hAnsi="Times New Roman"/>
                <w:sz w:val="24"/>
                <w:szCs w:val="24"/>
                <w:lang w:val="ro-RO"/>
              </w:rPr>
              <w:t xml:space="preserve"> </w:t>
            </w:r>
          </w:p>
          <w:p w14:paraId="08791C0D" w14:textId="0E6B57A5" w:rsidR="001C5E21" w:rsidRPr="00E730AF" w:rsidRDefault="001C5E21" w:rsidP="006B0107">
            <w:pPr>
              <w:pStyle w:val="Listparagraf"/>
              <w:numPr>
                <w:ilvl w:val="1"/>
                <w:numId w:val="18"/>
              </w:numPr>
              <w:shd w:val="clear" w:color="auto" w:fill="FFFFFF" w:themeFill="background1"/>
              <w:tabs>
                <w:tab w:val="left" w:pos="313"/>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 xml:space="preserve">Capitolul IV: </w:t>
            </w:r>
            <w:r w:rsidR="00E73AC5" w:rsidRPr="00E730AF">
              <w:rPr>
                <w:rFonts w:ascii="Times New Roman" w:hAnsi="Times New Roman"/>
                <w:sz w:val="24"/>
                <w:szCs w:val="24"/>
                <w:lang w:val="ro-RO"/>
              </w:rPr>
              <w:t xml:space="preserve">Soluțiile </w:t>
            </w:r>
            <w:r w:rsidR="00E730AF" w:rsidRPr="00E730AF">
              <w:rPr>
                <w:rFonts w:ascii="Times New Roman" w:hAnsi="Times New Roman"/>
                <w:sz w:val="24"/>
                <w:szCs w:val="24"/>
                <w:lang w:val="ro-RO"/>
              </w:rPr>
              <w:t>software;</w:t>
            </w:r>
            <w:r w:rsidR="00E73AC5" w:rsidRPr="00E730AF">
              <w:rPr>
                <w:rFonts w:ascii="Times New Roman" w:hAnsi="Times New Roman"/>
                <w:sz w:val="24"/>
                <w:szCs w:val="24"/>
                <w:lang w:val="ro-RO"/>
              </w:rPr>
              <w:t> </w:t>
            </w:r>
          </w:p>
          <w:p w14:paraId="0BAEEBFA" w14:textId="77777777" w:rsidR="001C5E21" w:rsidRPr="00E730AF" w:rsidRDefault="001C5E21" w:rsidP="006B0107">
            <w:pPr>
              <w:pStyle w:val="Listparagraf"/>
              <w:numPr>
                <w:ilvl w:val="1"/>
                <w:numId w:val="18"/>
              </w:numPr>
              <w:shd w:val="clear" w:color="auto" w:fill="FFFFFF" w:themeFill="background1"/>
              <w:tabs>
                <w:tab w:val="left" w:pos="313"/>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Capitolul V</w:t>
            </w:r>
            <w:r w:rsidR="00E73AC5" w:rsidRPr="00E730AF">
              <w:rPr>
                <w:rFonts w:ascii="Times New Roman" w:hAnsi="Times New Roman"/>
                <w:sz w:val="24"/>
                <w:szCs w:val="24"/>
                <w:lang w:val="ro-RO"/>
              </w:rPr>
              <w:t>: Echipamentele periferice</w:t>
            </w:r>
            <w:r w:rsidRPr="00E730AF">
              <w:rPr>
                <w:rFonts w:ascii="Times New Roman" w:hAnsi="Times New Roman"/>
                <w:sz w:val="24"/>
                <w:szCs w:val="24"/>
                <w:lang w:val="ro-RO"/>
              </w:rPr>
              <w:t>;</w:t>
            </w:r>
          </w:p>
          <w:p w14:paraId="22587356" w14:textId="4BFEDE9C" w:rsidR="00E73AC5" w:rsidRPr="00E730AF" w:rsidRDefault="001C5E21" w:rsidP="006B0107">
            <w:pPr>
              <w:pStyle w:val="Listparagraf"/>
              <w:numPr>
                <w:ilvl w:val="1"/>
                <w:numId w:val="18"/>
              </w:numPr>
              <w:shd w:val="clear" w:color="auto" w:fill="FFFFFF" w:themeFill="background1"/>
              <w:tabs>
                <w:tab w:val="left" w:pos="313"/>
                <w:tab w:val="left" w:pos="1019"/>
              </w:tabs>
              <w:ind w:left="0" w:firstLine="22"/>
              <w:rPr>
                <w:rFonts w:ascii="Times New Roman" w:hAnsi="Times New Roman"/>
                <w:sz w:val="24"/>
                <w:szCs w:val="24"/>
                <w:lang w:val="ro-RO"/>
              </w:rPr>
            </w:pPr>
            <w:r w:rsidRPr="00E730AF">
              <w:rPr>
                <w:rFonts w:ascii="Times New Roman" w:hAnsi="Times New Roman"/>
                <w:sz w:val="24"/>
                <w:szCs w:val="24"/>
                <w:lang w:val="ro-RO"/>
              </w:rPr>
              <w:t>Capitolul VI: Excepțiile de la configurațiile standard.</w:t>
            </w:r>
            <w:r w:rsidR="00E73AC5" w:rsidRPr="00E730AF">
              <w:rPr>
                <w:rFonts w:ascii="Times New Roman" w:hAnsi="Times New Roman"/>
                <w:sz w:val="24"/>
                <w:szCs w:val="24"/>
                <w:lang w:val="ro-RO"/>
              </w:rPr>
              <w:t> </w:t>
            </w:r>
          </w:p>
          <w:p w14:paraId="364D72B3" w14:textId="77777777" w:rsidR="00E73AC5" w:rsidRPr="00E730AF" w:rsidRDefault="00E73AC5" w:rsidP="006B0107">
            <w:pPr>
              <w:shd w:val="clear" w:color="auto" w:fill="FFFFFF" w:themeFill="background1"/>
              <w:ind w:firstLine="22"/>
              <w:rPr>
                <w:rFonts w:ascii="Times New Roman" w:hAnsi="Times New Roman"/>
                <w:sz w:val="24"/>
                <w:szCs w:val="24"/>
                <w:lang w:val="ro-RO"/>
              </w:rPr>
            </w:pPr>
            <w:r w:rsidRPr="00E730AF">
              <w:rPr>
                <w:rFonts w:ascii="Times New Roman" w:hAnsi="Times New Roman"/>
                <w:b/>
                <w:bCs/>
                <w:sz w:val="24"/>
                <w:szCs w:val="24"/>
                <w:lang w:val="ro-RO"/>
              </w:rPr>
              <w:t>D. Caracterul modificărilor</w:t>
            </w:r>
            <w:r w:rsidRPr="00E730AF">
              <w:rPr>
                <w:rFonts w:ascii="Times New Roman" w:hAnsi="Times New Roman"/>
                <w:sz w:val="24"/>
                <w:szCs w:val="24"/>
                <w:lang w:val="ro-RO"/>
              </w:rPr>
              <w:t> </w:t>
            </w:r>
          </w:p>
          <w:p w14:paraId="0E4919AE" w14:textId="1C12EB2A" w:rsidR="00186AE3" w:rsidRPr="00E730AF" w:rsidRDefault="00E73AC5" w:rsidP="006B0107">
            <w:pPr>
              <w:shd w:val="clear" w:color="auto" w:fill="FFFFFF" w:themeFill="background1"/>
              <w:ind w:firstLine="22"/>
              <w:rPr>
                <w:rFonts w:ascii="Times New Roman" w:hAnsi="Times New Roman"/>
                <w:sz w:val="24"/>
                <w:szCs w:val="24"/>
                <w:lang w:val="ro-RO"/>
              </w:rPr>
            </w:pPr>
            <w:r w:rsidRPr="00E730AF">
              <w:rPr>
                <w:rFonts w:ascii="Times New Roman" w:hAnsi="Times New Roman"/>
                <w:sz w:val="24"/>
                <w:szCs w:val="24"/>
                <w:lang w:val="ro-RO"/>
              </w:rPr>
              <w:t>Modificările aduse sunt predominant de natură tehnică și de actualizare a standardelor la nivelul pieței actuale, fără a schimba filosofia sau aplicabilitatea Regulilor. Scopul este îmbunătățirea clarității, eliminarea ambiguităților care restrâng competiția și asigurarea conformității cu legislația în vigoare. </w:t>
            </w:r>
          </w:p>
        </w:tc>
      </w:tr>
      <w:tr w:rsidR="006B0107" w:rsidRPr="00E730AF" w14:paraId="493172CB"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6FF29B01" w14:textId="3BA14163" w:rsidR="006B0107" w:rsidRPr="006B0107" w:rsidRDefault="006B0107" w:rsidP="006B0107">
            <w:pPr>
              <w:tabs>
                <w:tab w:val="left" w:pos="325"/>
                <w:tab w:val="left" w:pos="991"/>
              </w:tabs>
              <w:ind w:firstLine="29"/>
              <w:rPr>
                <w:rFonts w:ascii="Times New Roman" w:hAnsi="Times New Roman"/>
                <w:i/>
                <w:iCs/>
                <w:sz w:val="24"/>
                <w:szCs w:val="24"/>
                <w:lang w:val="ro-RO"/>
              </w:rPr>
            </w:pPr>
            <w:r w:rsidRPr="00E730AF">
              <w:rPr>
                <w:rFonts w:ascii="Times New Roman" w:hAnsi="Times New Roman"/>
                <w:i/>
                <w:iCs/>
                <w:sz w:val="24"/>
                <w:szCs w:val="24"/>
                <w:lang w:val="ro-RO"/>
              </w:rPr>
              <w:lastRenderedPageBreak/>
              <w:t>3.2. Opțiunile alternative analizate și motivele pentru care acestea nu au fost luate în considerare</w:t>
            </w:r>
          </w:p>
        </w:tc>
      </w:tr>
      <w:tr w:rsidR="006D3EB7" w:rsidRPr="00E730AF" w14:paraId="3761439B"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0A8EE90" w14:textId="77777777" w:rsidR="00774891" w:rsidRPr="00E730AF" w:rsidRDefault="00774891" w:rsidP="00A80CFA">
            <w:pPr>
              <w:tabs>
                <w:tab w:val="left" w:pos="325"/>
                <w:tab w:val="left" w:pos="991"/>
              </w:tabs>
              <w:ind w:firstLine="29"/>
              <w:rPr>
                <w:rFonts w:ascii="Times New Roman" w:hAnsi="Times New Roman"/>
                <w:sz w:val="24"/>
                <w:szCs w:val="24"/>
                <w:lang w:val="ro-RO"/>
              </w:rPr>
            </w:pPr>
            <w:r w:rsidRPr="00E730AF">
              <w:rPr>
                <w:rFonts w:ascii="Times New Roman" w:hAnsi="Times New Roman"/>
                <w:sz w:val="24"/>
                <w:szCs w:val="24"/>
                <w:lang w:val="ro-RO"/>
              </w:rPr>
              <w:t>În procesul de revizuire a proiectului au fost analizate următoarele alternative: </w:t>
            </w:r>
          </w:p>
          <w:p w14:paraId="3BD4C9DA" w14:textId="77777777" w:rsidR="00774891" w:rsidRPr="00E730AF" w:rsidRDefault="00774891" w:rsidP="00A80CFA">
            <w:pPr>
              <w:tabs>
                <w:tab w:val="left" w:pos="325"/>
                <w:tab w:val="left" w:pos="991"/>
              </w:tabs>
              <w:ind w:firstLine="29"/>
              <w:rPr>
                <w:rFonts w:ascii="Times New Roman" w:hAnsi="Times New Roman"/>
                <w:b/>
                <w:bCs/>
                <w:sz w:val="24"/>
                <w:szCs w:val="24"/>
                <w:lang w:val="ro-RO"/>
              </w:rPr>
            </w:pPr>
            <w:r w:rsidRPr="00E730AF">
              <w:rPr>
                <w:rFonts w:ascii="Times New Roman" w:hAnsi="Times New Roman"/>
                <w:b/>
                <w:bCs/>
                <w:sz w:val="24"/>
                <w:szCs w:val="24"/>
                <w:lang w:val="ro-RO"/>
              </w:rPr>
              <w:t>Alternativa 1: Standard unic pentru toate categoriile </w:t>
            </w:r>
          </w:p>
          <w:p w14:paraId="6D508B3B" w14:textId="1AAF47E5" w:rsidR="00774891" w:rsidRPr="00E730AF" w:rsidRDefault="00774891" w:rsidP="00A80CFA">
            <w:pPr>
              <w:numPr>
                <w:ilvl w:val="0"/>
                <w:numId w:val="44"/>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Dezavantaj: Nu reflectă diversitatea reală a nevoilor din sectorul public</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45FA4ADF" w14:textId="5165DA28" w:rsidR="00774891" w:rsidRPr="00E730AF" w:rsidRDefault="00774891" w:rsidP="00A80CFA">
            <w:pPr>
              <w:numPr>
                <w:ilvl w:val="0"/>
                <w:numId w:val="12"/>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Motiv de respingere: Ar duce fie la supra</w:t>
            </w:r>
            <w:r w:rsidR="009912AF" w:rsidRPr="00E730AF">
              <w:rPr>
                <w:rFonts w:ascii="Times New Roman" w:hAnsi="Times New Roman"/>
                <w:sz w:val="24"/>
                <w:szCs w:val="24"/>
                <w:lang w:val="ro-RO"/>
              </w:rPr>
              <w:t xml:space="preserve"> </w:t>
            </w:r>
            <w:r w:rsidRPr="00E730AF">
              <w:rPr>
                <w:rFonts w:ascii="Times New Roman" w:hAnsi="Times New Roman"/>
                <w:sz w:val="24"/>
                <w:szCs w:val="24"/>
                <w:lang w:val="ro-RO"/>
              </w:rPr>
              <w:t>specificare costisitoare, fie la </w:t>
            </w:r>
            <w:proofErr w:type="spellStart"/>
            <w:r w:rsidRPr="00E730AF">
              <w:rPr>
                <w:rFonts w:ascii="Times New Roman" w:hAnsi="Times New Roman"/>
                <w:sz w:val="24"/>
                <w:szCs w:val="24"/>
                <w:lang w:val="ro-RO"/>
              </w:rPr>
              <w:t>subperformanță</w:t>
            </w:r>
            <w:proofErr w:type="spellEnd"/>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2E173158" w14:textId="262A2885" w:rsidR="00774891" w:rsidRPr="00E730AF" w:rsidRDefault="00774891" w:rsidP="00A80CFA">
            <w:pPr>
              <w:tabs>
                <w:tab w:val="left" w:pos="325"/>
                <w:tab w:val="left" w:pos="991"/>
              </w:tabs>
              <w:ind w:firstLine="29"/>
              <w:rPr>
                <w:rFonts w:ascii="Times New Roman" w:hAnsi="Times New Roman"/>
                <w:b/>
                <w:bCs/>
                <w:sz w:val="24"/>
                <w:szCs w:val="24"/>
                <w:lang w:val="ro-RO"/>
              </w:rPr>
            </w:pPr>
            <w:r w:rsidRPr="00E730AF">
              <w:rPr>
                <w:rFonts w:ascii="Times New Roman" w:hAnsi="Times New Roman"/>
                <w:b/>
                <w:bCs/>
                <w:sz w:val="24"/>
                <w:szCs w:val="24"/>
                <w:lang w:val="ro-RO"/>
              </w:rPr>
              <w:t>Alternativa 2: Libertate completă cu justificare </w:t>
            </w:r>
          </w:p>
          <w:p w14:paraId="4ACCB8C3" w14:textId="7F2CC1D3" w:rsidR="00774891" w:rsidRPr="00E730AF" w:rsidRDefault="00774891" w:rsidP="00A80CFA">
            <w:pPr>
              <w:numPr>
                <w:ilvl w:val="0"/>
                <w:numId w:val="14"/>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Dezavantaj: Menține status quo-</w:t>
            </w:r>
            <w:proofErr w:type="spellStart"/>
            <w:r w:rsidRPr="00E730AF">
              <w:rPr>
                <w:rFonts w:ascii="Times New Roman" w:hAnsi="Times New Roman"/>
                <w:sz w:val="24"/>
                <w:szCs w:val="24"/>
                <w:lang w:val="ro-RO"/>
              </w:rPr>
              <w:t>ul</w:t>
            </w:r>
            <w:proofErr w:type="spellEnd"/>
            <w:r w:rsidRPr="00E730AF">
              <w:rPr>
                <w:rFonts w:ascii="Times New Roman" w:hAnsi="Times New Roman"/>
                <w:sz w:val="24"/>
                <w:szCs w:val="24"/>
                <w:lang w:val="ro-RO"/>
              </w:rPr>
              <w:t> actual cu toate problemele identificate</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2AD8E8BB" w14:textId="54E91A2A" w:rsidR="00774891" w:rsidRPr="00E730AF" w:rsidRDefault="00774891" w:rsidP="00A80CFA">
            <w:pPr>
              <w:numPr>
                <w:ilvl w:val="0"/>
                <w:numId w:val="20"/>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Motiv de respingere: Nu îndeplinește obiectivele H</w:t>
            </w:r>
            <w:r w:rsidR="00D75D23" w:rsidRPr="00E730AF">
              <w:rPr>
                <w:rFonts w:ascii="Times New Roman" w:hAnsi="Times New Roman"/>
                <w:sz w:val="24"/>
                <w:szCs w:val="24"/>
                <w:lang w:val="ro-RO"/>
              </w:rPr>
              <w:t>otărârii Guvernului nr.</w:t>
            </w:r>
            <w:r w:rsidR="002A31D8">
              <w:rPr>
                <w:rFonts w:ascii="Times New Roman" w:hAnsi="Times New Roman"/>
                <w:sz w:val="24"/>
                <w:szCs w:val="24"/>
                <w:lang w:val="ro-RO"/>
              </w:rPr>
              <w:t xml:space="preserve"> </w:t>
            </w:r>
            <w:r w:rsidRPr="00E730AF">
              <w:rPr>
                <w:rFonts w:ascii="Times New Roman" w:hAnsi="Times New Roman"/>
                <w:sz w:val="24"/>
                <w:szCs w:val="24"/>
                <w:lang w:val="ro-RO"/>
              </w:rPr>
              <w:t>544/2019</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5E652A3E" w14:textId="2B2135CF" w:rsidR="00774891" w:rsidRPr="00E730AF" w:rsidRDefault="00774891" w:rsidP="00A80CFA">
            <w:pPr>
              <w:tabs>
                <w:tab w:val="left" w:pos="325"/>
                <w:tab w:val="left" w:pos="991"/>
              </w:tabs>
              <w:ind w:firstLine="29"/>
              <w:rPr>
                <w:rFonts w:ascii="Times New Roman" w:hAnsi="Times New Roman"/>
                <w:b/>
                <w:bCs/>
                <w:sz w:val="24"/>
                <w:szCs w:val="24"/>
                <w:lang w:val="ro-RO"/>
              </w:rPr>
            </w:pPr>
            <w:r w:rsidRPr="00E730AF">
              <w:rPr>
                <w:rFonts w:ascii="Times New Roman" w:hAnsi="Times New Roman"/>
                <w:b/>
                <w:bCs/>
                <w:sz w:val="24"/>
                <w:szCs w:val="24"/>
                <w:lang w:val="ro-RO"/>
              </w:rPr>
              <w:t>Alternativa 3: Standarde foarte detaliate pentru fiecare rol specific </w:t>
            </w:r>
          </w:p>
          <w:p w14:paraId="6A128455" w14:textId="45DC3D4D" w:rsidR="00774891" w:rsidRPr="00E730AF" w:rsidRDefault="00774891" w:rsidP="00A80CFA">
            <w:pPr>
              <w:numPr>
                <w:ilvl w:val="0"/>
                <w:numId w:val="4"/>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Dezavantaj: Complexitate excesivă, imposibil de gestionat</w:t>
            </w:r>
            <w:r w:rsidR="004956C6" w:rsidRPr="00E730AF">
              <w:rPr>
                <w:rFonts w:ascii="Times New Roman" w:hAnsi="Times New Roman"/>
                <w:sz w:val="24"/>
                <w:szCs w:val="24"/>
                <w:lang w:val="ro-RO"/>
              </w:rPr>
              <w:t>;</w:t>
            </w:r>
            <w:r w:rsidRPr="00E730AF">
              <w:rPr>
                <w:rFonts w:ascii="Times New Roman" w:hAnsi="Times New Roman"/>
                <w:sz w:val="24"/>
                <w:szCs w:val="24"/>
                <w:lang w:val="ro-RO"/>
              </w:rPr>
              <w:t> </w:t>
            </w:r>
          </w:p>
          <w:p w14:paraId="636B9BBA" w14:textId="082D538C" w:rsidR="00774891" w:rsidRPr="00E730AF" w:rsidRDefault="00774891" w:rsidP="00A80CFA">
            <w:pPr>
              <w:numPr>
                <w:ilvl w:val="0"/>
                <w:numId w:val="30"/>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Motiv de respingere: Ar necesita actualizări lunare și ar încetini achizițiile</w:t>
            </w:r>
            <w:r w:rsidR="004956C6" w:rsidRPr="00E730AF">
              <w:rPr>
                <w:rFonts w:ascii="Times New Roman" w:hAnsi="Times New Roman"/>
                <w:sz w:val="24"/>
                <w:szCs w:val="24"/>
                <w:lang w:val="ro-RO"/>
              </w:rPr>
              <w:t>;</w:t>
            </w:r>
          </w:p>
          <w:p w14:paraId="32420929" w14:textId="77777777" w:rsidR="00774891" w:rsidRPr="00E730AF" w:rsidRDefault="00774891" w:rsidP="00A80CFA">
            <w:pPr>
              <w:tabs>
                <w:tab w:val="left" w:pos="325"/>
                <w:tab w:val="left" w:pos="991"/>
              </w:tabs>
              <w:ind w:firstLine="29"/>
              <w:rPr>
                <w:rFonts w:ascii="Times New Roman" w:hAnsi="Times New Roman"/>
                <w:b/>
                <w:bCs/>
                <w:sz w:val="24"/>
                <w:szCs w:val="24"/>
                <w:lang w:val="ro-RO"/>
              </w:rPr>
            </w:pPr>
            <w:r w:rsidRPr="00E730AF">
              <w:rPr>
                <w:rFonts w:ascii="Times New Roman" w:hAnsi="Times New Roman"/>
                <w:b/>
                <w:bCs/>
                <w:sz w:val="24"/>
                <w:szCs w:val="24"/>
                <w:lang w:val="ro-RO"/>
              </w:rPr>
              <w:t>Soluția adoptată: Sistem pe 3 niveluri cu procedură clară de excepție </w:t>
            </w:r>
          </w:p>
          <w:p w14:paraId="2A663486" w14:textId="0FC76F00" w:rsidR="00774891" w:rsidRPr="00E730AF" w:rsidRDefault="00774891" w:rsidP="00A80CFA">
            <w:pPr>
              <w:numPr>
                <w:ilvl w:val="0"/>
                <w:numId w:val="19"/>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Oferă flexibilitate suficientă</w:t>
            </w:r>
            <w:r w:rsidR="00AF6CD9" w:rsidRPr="00E730AF">
              <w:rPr>
                <w:rFonts w:ascii="Times New Roman" w:hAnsi="Times New Roman"/>
                <w:sz w:val="24"/>
                <w:szCs w:val="24"/>
                <w:lang w:val="ro-RO"/>
              </w:rPr>
              <w:t>;</w:t>
            </w:r>
          </w:p>
          <w:p w14:paraId="2DF9CF39" w14:textId="70FA087F" w:rsidR="00774891" w:rsidRPr="00E730AF" w:rsidRDefault="00774891" w:rsidP="00A80CFA">
            <w:pPr>
              <w:numPr>
                <w:ilvl w:val="0"/>
                <w:numId w:val="39"/>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Asigură standarde minime de calitate și securitate</w:t>
            </w:r>
            <w:r w:rsidR="00AF6CD9" w:rsidRPr="00E730AF">
              <w:rPr>
                <w:rFonts w:ascii="Times New Roman" w:hAnsi="Times New Roman"/>
                <w:sz w:val="24"/>
                <w:szCs w:val="24"/>
                <w:lang w:val="ro-RO"/>
              </w:rPr>
              <w:t>;</w:t>
            </w:r>
            <w:r w:rsidRPr="00E730AF">
              <w:rPr>
                <w:rFonts w:ascii="Times New Roman" w:hAnsi="Times New Roman"/>
                <w:sz w:val="24"/>
                <w:szCs w:val="24"/>
                <w:lang w:val="ro-RO"/>
              </w:rPr>
              <w:t> </w:t>
            </w:r>
          </w:p>
          <w:p w14:paraId="638F8FAD" w14:textId="4324E480" w:rsidR="00774891" w:rsidRPr="00E730AF" w:rsidRDefault="00774891" w:rsidP="00A80CFA">
            <w:pPr>
              <w:numPr>
                <w:ilvl w:val="0"/>
                <w:numId w:val="11"/>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Permite adaptare la nevoi specifice prin proces transparent</w:t>
            </w:r>
            <w:r w:rsidR="00AF6CD9" w:rsidRPr="00E730AF">
              <w:rPr>
                <w:rFonts w:ascii="Times New Roman" w:hAnsi="Times New Roman"/>
                <w:sz w:val="24"/>
                <w:szCs w:val="24"/>
                <w:lang w:val="ro-RO"/>
              </w:rPr>
              <w:t>;</w:t>
            </w:r>
            <w:r w:rsidRPr="00E730AF">
              <w:rPr>
                <w:rFonts w:ascii="Times New Roman" w:hAnsi="Times New Roman"/>
                <w:sz w:val="24"/>
                <w:szCs w:val="24"/>
                <w:lang w:val="ro-RO"/>
              </w:rPr>
              <w:t> </w:t>
            </w:r>
          </w:p>
          <w:p w14:paraId="47EF0360" w14:textId="454CAED5" w:rsidR="000D5CCC" w:rsidRPr="00E730AF" w:rsidRDefault="00774891" w:rsidP="00A80CFA">
            <w:pPr>
              <w:numPr>
                <w:ilvl w:val="0"/>
                <w:numId w:val="36"/>
              </w:numPr>
              <w:tabs>
                <w:tab w:val="left" w:pos="325"/>
                <w:tab w:val="left" w:pos="991"/>
              </w:tabs>
              <w:ind w:left="0" w:firstLine="29"/>
              <w:rPr>
                <w:rFonts w:ascii="Times New Roman" w:hAnsi="Times New Roman"/>
                <w:sz w:val="24"/>
                <w:szCs w:val="24"/>
                <w:lang w:val="ro-RO"/>
              </w:rPr>
            </w:pPr>
            <w:r w:rsidRPr="00E730AF">
              <w:rPr>
                <w:rFonts w:ascii="Times New Roman" w:hAnsi="Times New Roman"/>
                <w:sz w:val="24"/>
                <w:szCs w:val="24"/>
                <w:lang w:val="ro-RO"/>
              </w:rPr>
              <w:t>Menține control asupra cheltuielilor publice</w:t>
            </w:r>
            <w:r w:rsidR="001335C3" w:rsidRPr="00E730AF">
              <w:rPr>
                <w:rFonts w:ascii="Times New Roman" w:hAnsi="Times New Roman"/>
                <w:sz w:val="24"/>
                <w:szCs w:val="24"/>
                <w:lang w:val="ro-RO"/>
              </w:rPr>
              <w:t>.</w:t>
            </w:r>
          </w:p>
        </w:tc>
      </w:tr>
      <w:tr w:rsidR="006D3EB7" w:rsidRPr="00E730AF" w14:paraId="64CCC468" w14:textId="77777777" w:rsidTr="5720C2D5">
        <w:trPr>
          <w:trHeight w:val="381"/>
        </w:trPr>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5A84E33" w14:textId="00B0CCE7" w:rsidR="007258CF" w:rsidRPr="00E730AF" w:rsidRDefault="006933C3" w:rsidP="00A80CFA">
            <w:pPr>
              <w:tabs>
                <w:tab w:val="left" w:pos="275"/>
                <w:tab w:val="left" w:pos="425"/>
              </w:tabs>
              <w:ind w:firstLine="29"/>
              <w:rPr>
                <w:rFonts w:ascii="Times New Roman" w:hAnsi="Times New Roman"/>
                <w:b/>
                <w:bCs/>
                <w:sz w:val="24"/>
                <w:szCs w:val="24"/>
                <w:lang w:val="ro-RO"/>
              </w:rPr>
            </w:pPr>
            <w:r w:rsidRPr="00E730AF">
              <w:rPr>
                <w:rFonts w:ascii="Times New Roman" w:hAnsi="Times New Roman"/>
                <w:b/>
                <w:bCs/>
                <w:sz w:val="24"/>
                <w:szCs w:val="24"/>
                <w:lang w:val="ro-RO"/>
              </w:rPr>
              <w:t>4.</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Analiza</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impactului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de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reglementare</w:t>
            </w:r>
            <w:r w:rsidR="00032B46" w:rsidRPr="00E730AF">
              <w:rPr>
                <w:rFonts w:ascii="Times New Roman" w:hAnsi="Times New Roman"/>
                <w:b/>
                <w:bCs/>
                <w:sz w:val="24"/>
                <w:szCs w:val="24"/>
                <w:lang w:val="ro-RO"/>
              </w:rPr>
              <w:t xml:space="preserve"> </w:t>
            </w:r>
          </w:p>
        </w:tc>
      </w:tr>
      <w:tr w:rsidR="006B0107" w:rsidRPr="00E730AF" w14:paraId="02C26311" w14:textId="77777777" w:rsidTr="5720C2D5">
        <w:trPr>
          <w:trHeight w:val="381"/>
        </w:trPr>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216E0FF" w14:textId="60ADB854" w:rsidR="006B0107" w:rsidRPr="006B0107" w:rsidRDefault="006B0107" w:rsidP="006B0107">
            <w:pPr>
              <w:tabs>
                <w:tab w:val="left" w:pos="275"/>
                <w:tab w:val="left" w:pos="425"/>
              </w:tabs>
              <w:ind w:firstLine="29"/>
              <w:rPr>
                <w:rFonts w:ascii="Times New Roman" w:hAnsi="Times New Roman"/>
                <w:i/>
                <w:iCs/>
                <w:sz w:val="24"/>
                <w:szCs w:val="24"/>
                <w:lang w:val="ro-RO"/>
              </w:rPr>
            </w:pPr>
            <w:r w:rsidRPr="00E730AF">
              <w:rPr>
                <w:rFonts w:ascii="Times New Roman" w:hAnsi="Times New Roman"/>
                <w:i/>
                <w:iCs/>
                <w:sz w:val="24"/>
                <w:szCs w:val="24"/>
                <w:lang w:val="ro-RO"/>
              </w:rPr>
              <w:t>4.1. Impactul asupra sectorului public</w:t>
            </w:r>
          </w:p>
        </w:tc>
      </w:tr>
      <w:tr w:rsidR="006D3EB7" w:rsidRPr="00E730AF" w14:paraId="07121640"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AFC95F8" w14:textId="65AA7CDD" w:rsidR="00485DF5" w:rsidRPr="00E730AF" w:rsidRDefault="00485DF5" w:rsidP="00A80CFA">
            <w:pPr>
              <w:tabs>
                <w:tab w:val="left" w:pos="275"/>
                <w:tab w:val="left" w:pos="425"/>
              </w:tabs>
              <w:ind w:firstLine="29"/>
              <w:rPr>
                <w:rFonts w:ascii="Times New Roman" w:hAnsi="Times New Roman"/>
                <w:sz w:val="24"/>
                <w:szCs w:val="24"/>
                <w:lang w:val="ro-RO"/>
              </w:rPr>
            </w:pPr>
            <w:r w:rsidRPr="00E730AF">
              <w:rPr>
                <w:rFonts w:ascii="Times New Roman" w:hAnsi="Times New Roman"/>
                <w:sz w:val="24"/>
                <w:szCs w:val="24"/>
                <w:lang w:val="ro-RO"/>
              </w:rPr>
              <w:t xml:space="preserve">Proiectul </w:t>
            </w:r>
            <w:r w:rsidR="00577D6A" w:rsidRPr="00E730AF">
              <w:rPr>
                <w:rFonts w:ascii="Times New Roman" w:hAnsi="Times New Roman"/>
                <w:sz w:val="24"/>
                <w:szCs w:val="24"/>
                <w:lang w:val="ro-RO"/>
              </w:rPr>
              <w:t>de act normativ</w:t>
            </w:r>
            <w:r w:rsidRPr="00E730AF">
              <w:rPr>
                <w:rFonts w:ascii="Times New Roman" w:hAnsi="Times New Roman"/>
                <w:sz w:val="24"/>
                <w:szCs w:val="24"/>
                <w:lang w:val="ro-RO"/>
              </w:rPr>
              <w:t xml:space="preserve"> nu implică un impact structural sau instituțional asupra sistemului administrației publice.</w:t>
            </w:r>
          </w:p>
        </w:tc>
      </w:tr>
      <w:tr w:rsidR="006B0107" w:rsidRPr="00E730AF" w14:paraId="39E636DA"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14:paraId="7FFA218E" w14:textId="1C969C14" w:rsidR="006B0107" w:rsidRPr="006B0107" w:rsidRDefault="006B0107" w:rsidP="006B0107">
            <w:pPr>
              <w:tabs>
                <w:tab w:val="left" w:pos="275"/>
                <w:tab w:val="left" w:pos="425"/>
              </w:tabs>
              <w:ind w:firstLine="29"/>
              <w:rPr>
                <w:rFonts w:ascii="Times New Roman" w:hAnsi="Times New Roman"/>
                <w:i/>
                <w:iCs/>
                <w:sz w:val="24"/>
                <w:szCs w:val="24"/>
                <w:lang w:val="ro-RO"/>
              </w:rPr>
            </w:pPr>
            <w:r w:rsidRPr="00E730AF">
              <w:rPr>
                <w:rFonts w:ascii="Times New Roman" w:hAnsi="Times New Roman"/>
                <w:i/>
                <w:iCs/>
                <w:sz w:val="24"/>
                <w:szCs w:val="24"/>
                <w:lang w:val="ro-RO"/>
              </w:rPr>
              <w:t>4.2. Impactul financiar și argumentarea costurilor estimative</w:t>
            </w:r>
          </w:p>
        </w:tc>
      </w:tr>
      <w:tr w:rsidR="006D3EB7" w:rsidRPr="00E730AF" w14:paraId="44F24487"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FEFADFB" w14:textId="77777777" w:rsidR="00485DF5" w:rsidRPr="00E730AF" w:rsidRDefault="00577D6A" w:rsidP="00A80CFA">
            <w:pPr>
              <w:tabs>
                <w:tab w:val="left" w:pos="275"/>
                <w:tab w:val="left" w:pos="425"/>
              </w:tabs>
              <w:ind w:firstLine="29"/>
              <w:rPr>
                <w:rFonts w:ascii="Times New Roman" w:hAnsi="Times New Roman"/>
                <w:sz w:val="24"/>
                <w:szCs w:val="24"/>
                <w:lang w:val="ro-RO"/>
              </w:rPr>
            </w:pPr>
            <w:r w:rsidRPr="00E730AF">
              <w:rPr>
                <w:rFonts w:ascii="Times New Roman" w:hAnsi="Times New Roman"/>
                <w:sz w:val="24"/>
                <w:szCs w:val="24"/>
                <w:lang w:val="ro-RO"/>
              </w:rPr>
              <w:t>Proiectul de act normativ</w:t>
            </w:r>
            <w:r w:rsidR="00485DF5" w:rsidRPr="00E730AF">
              <w:rPr>
                <w:rFonts w:ascii="Times New Roman" w:hAnsi="Times New Roman"/>
                <w:sz w:val="24"/>
                <w:szCs w:val="24"/>
                <w:lang w:val="ro-RO"/>
              </w:rPr>
              <w:t xml:space="preserve"> nu necesită mijloace financiare din bugetul de stat.</w:t>
            </w:r>
          </w:p>
          <w:p w14:paraId="13BFECF6" w14:textId="43B40857" w:rsidR="007547EB" w:rsidRPr="00E730AF" w:rsidRDefault="007547EB" w:rsidP="00A80CFA">
            <w:pPr>
              <w:tabs>
                <w:tab w:val="left" w:pos="275"/>
                <w:tab w:val="left" w:pos="425"/>
              </w:tabs>
              <w:ind w:firstLine="29"/>
              <w:rPr>
                <w:rFonts w:ascii="Times New Roman" w:hAnsi="Times New Roman"/>
                <w:sz w:val="24"/>
                <w:szCs w:val="24"/>
                <w:lang w:val="ro-RO"/>
              </w:rPr>
            </w:pPr>
            <w:r w:rsidRPr="00E730AF">
              <w:rPr>
                <w:rFonts w:ascii="Times New Roman" w:hAnsi="Times New Roman"/>
                <w:sz w:val="24"/>
                <w:szCs w:val="24"/>
                <w:lang w:val="ro-RO"/>
              </w:rPr>
              <w:t>Totodată, prin implementarea normelor proiectului se va asigura eliminarea unor riscuri și vulnerabilități în utilizarea nejustificată și ineficientă a mijloacelor financiare publice și a celor provenite din asistența externă alocate pentru achiziționarea stațiilor de lucru, echipamentelor periferice sau a stațiilor de lucru.</w:t>
            </w:r>
          </w:p>
        </w:tc>
      </w:tr>
      <w:tr w:rsidR="006D3EB7" w:rsidRPr="00E730AF" w14:paraId="02E2B551"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176E709B" w14:textId="3A2853D5" w:rsidR="00485DF5" w:rsidRPr="006B0107" w:rsidRDefault="006933C3" w:rsidP="006B0107">
            <w:pPr>
              <w:tabs>
                <w:tab w:val="left" w:pos="275"/>
                <w:tab w:val="left" w:pos="425"/>
              </w:tabs>
              <w:ind w:firstLine="29"/>
              <w:rPr>
                <w:rFonts w:ascii="Times New Roman" w:hAnsi="Times New Roman"/>
                <w:i/>
                <w:iCs/>
                <w:sz w:val="24"/>
                <w:szCs w:val="24"/>
                <w:lang w:val="ro-RO"/>
              </w:rPr>
            </w:pPr>
            <w:r w:rsidRPr="00E730AF">
              <w:rPr>
                <w:rFonts w:ascii="Times New Roman" w:hAnsi="Times New Roman"/>
                <w:i/>
                <w:iCs/>
                <w:sz w:val="24"/>
                <w:szCs w:val="24"/>
                <w:lang w:val="ro-RO"/>
              </w:rPr>
              <w:t>4.3.</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Impactul</w:t>
            </w:r>
            <w:r w:rsidR="00032B46" w:rsidRPr="00E730AF">
              <w:rPr>
                <w:rFonts w:ascii="Times New Roman" w:hAnsi="Times New Roman"/>
                <w:i/>
                <w:iCs/>
                <w:sz w:val="24"/>
                <w:szCs w:val="24"/>
                <w:lang w:val="ro-RO"/>
              </w:rPr>
              <w:t xml:space="preserve"> </w:t>
            </w:r>
            <w:r w:rsidR="00CA2822" w:rsidRPr="00E730AF">
              <w:rPr>
                <w:rFonts w:ascii="Times New Roman" w:hAnsi="Times New Roman"/>
                <w:i/>
                <w:iCs/>
                <w:sz w:val="24"/>
                <w:szCs w:val="24"/>
                <w:lang w:val="ro-RO"/>
              </w:rPr>
              <w:t>asupra</w:t>
            </w:r>
            <w:r w:rsidR="00032B46" w:rsidRPr="00E730AF">
              <w:rPr>
                <w:rFonts w:ascii="Times New Roman" w:hAnsi="Times New Roman"/>
                <w:i/>
                <w:iCs/>
                <w:sz w:val="24"/>
                <w:szCs w:val="24"/>
                <w:lang w:val="ro-RO"/>
              </w:rPr>
              <w:t xml:space="preserve"> </w:t>
            </w:r>
            <w:r w:rsidR="00CA2822" w:rsidRPr="00E730AF">
              <w:rPr>
                <w:rFonts w:ascii="Times New Roman" w:hAnsi="Times New Roman"/>
                <w:i/>
                <w:iCs/>
                <w:sz w:val="24"/>
                <w:szCs w:val="24"/>
                <w:lang w:val="ro-RO"/>
              </w:rPr>
              <w:t>sectorului</w:t>
            </w:r>
            <w:r w:rsidR="00032B46" w:rsidRPr="00E730AF">
              <w:rPr>
                <w:rFonts w:ascii="Times New Roman" w:hAnsi="Times New Roman"/>
                <w:i/>
                <w:iCs/>
                <w:sz w:val="24"/>
                <w:szCs w:val="24"/>
                <w:lang w:val="ro-RO"/>
              </w:rPr>
              <w:t xml:space="preserve"> </w:t>
            </w:r>
            <w:r w:rsidR="00CA2822" w:rsidRPr="00E730AF">
              <w:rPr>
                <w:rFonts w:ascii="Times New Roman" w:hAnsi="Times New Roman"/>
                <w:i/>
                <w:iCs/>
                <w:sz w:val="24"/>
                <w:szCs w:val="24"/>
                <w:lang w:val="ro-RO"/>
              </w:rPr>
              <w:t>privat</w:t>
            </w:r>
          </w:p>
        </w:tc>
      </w:tr>
      <w:tr w:rsidR="006B0107" w:rsidRPr="00E730AF" w14:paraId="3F231CA0"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734C980" w14:textId="5C5634C6" w:rsidR="006B0107" w:rsidRPr="00E730AF" w:rsidRDefault="006B0107" w:rsidP="00A80CFA">
            <w:pPr>
              <w:tabs>
                <w:tab w:val="left" w:pos="275"/>
                <w:tab w:val="left" w:pos="425"/>
              </w:tabs>
              <w:ind w:firstLine="29"/>
              <w:rPr>
                <w:i/>
                <w:iCs/>
                <w:sz w:val="24"/>
                <w:szCs w:val="24"/>
                <w:lang w:val="ro-RO"/>
              </w:rPr>
            </w:pPr>
            <w:r w:rsidRPr="00E730AF">
              <w:rPr>
                <w:rFonts w:ascii="Times New Roman" w:hAnsi="Times New Roman"/>
                <w:sz w:val="24"/>
                <w:szCs w:val="24"/>
                <w:lang w:val="ro-RO"/>
              </w:rPr>
              <w:t>Proiectul hotărârii Guvernului nu implică un impact direct asupra sectorului privat.</w:t>
            </w:r>
          </w:p>
        </w:tc>
      </w:tr>
      <w:tr w:rsidR="006D3EB7" w:rsidRPr="00E730AF" w14:paraId="7424CF32"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29741C75" w14:textId="527C94BC" w:rsidR="00CA2822" w:rsidRPr="00E730AF" w:rsidRDefault="006933C3" w:rsidP="00A80CFA">
            <w:pPr>
              <w:tabs>
                <w:tab w:val="left" w:pos="275"/>
                <w:tab w:val="left" w:pos="425"/>
              </w:tabs>
              <w:ind w:firstLine="29"/>
              <w:rPr>
                <w:rFonts w:ascii="Times New Roman" w:hAnsi="Times New Roman"/>
                <w:i/>
                <w:iCs/>
                <w:sz w:val="24"/>
                <w:szCs w:val="24"/>
                <w:lang w:val="ro-RO"/>
              </w:rPr>
            </w:pPr>
            <w:r w:rsidRPr="00E730AF">
              <w:rPr>
                <w:rFonts w:ascii="Times New Roman" w:hAnsi="Times New Roman"/>
                <w:i/>
                <w:iCs/>
                <w:sz w:val="24"/>
                <w:szCs w:val="24"/>
                <w:lang w:val="ro-RO"/>
              </w:rPr>
              <w:t>4.4</w:t>
            </w:r>
            <w:r w:rsidR="0036135C" w:rsidRPr="00E730AF">
              <w:rPr>
                <w:rFonts w:ascii="Times New Roman" w:hAnsi="Times New Roman"/>
                <w:i/>
                <w:iCs/>
                <w:sz w:val="24"/>
                <w:szCs w:val="24"/>
                <w:lang w:val="ro-RO"/>
              </w:rPr>
              <w:t>.</w:t>
            </w:r>
            <w:r w:rsidR="00032B46" w:rsidRPr="00E730AF">
              <w:rPr>
                <w:rFonts w:ascii="Times New Roman" w:hAnsi="Times New Roman"/>
                <w:i/>
                <w:iCs/>
                <w:sz w:val="24"/>
                <w:szCs w:val="24"/>
                <w:lang w:val="ro-RO"/>
              </w:rPr>
              <w:t xml:space="preserve"> </w:t>
            </w:r>
            <w:r w:rsidR="00CA2822" w:rsidRPr="00E730AF">
              <w:rPr>
                <w:rFonts w:ascii="Times New Roman" w:hAnsi="Times New Roman"/>
                <w:i/>
                <w:iCs/>
                <w:sz w:val="24"/>
                <w:szCs w:val="24"/>
                <w:lang w:val="ro-RO"/>
              </w:rPr>
              <w:t>Impactul</w:t>
            </w:r>
            <w:r w:rsidR="00032B46" w:rsidRPr="00E730AF">
              <w:rPr>
                <w:rFonts w:ascii="Times New Roman" w:hAnsi="Times New Roman"/>
                <w:i/>
                <w:iCs/>
                <w:sz w:val="24"/>
                <w:szCs w:val="24"/>
                <w:lang w:val="ro-RO"/>
              </w:rPr>
              <w:t xml:space="preserve"> </w:t>
            </w:r>
            <w:r w:rsidR="00CA2822" w:rsidRPr="00E730AF">
              <w:rPr>
                <w:rFonts w:ascii="Times New Roman" w:hAnsi="Times New Roman"/>
                <w:i/>
                <w:iCs/>
                <w:sz w:val="24"/>
                <w:szCs w:val="24"/>
                <w:lang w:val="ro-RO"/>
              </w:rPr>
              <w:t>social</w:t>
            </w:r>
          </w:p>
          <w:p w14:paraId="5DCE040A" w14:textId="44BD0007" w:rsidR="00485DF5" w:rsidRPr="00E730AF" w:rsidRDefault="001D5087" w:rsidP="00A80CFA">
            <w:pPr>
              <w:tabs>
                <w:tab w:val="left" w:pos="275"/>
                <w:tab w:val="left" w:pos="425"/>
              </w:tabs>
              <w:ind w:firstLine="29"/>
              <w:rPr>
                <w:rFonts w:ascii="Times New Roman" w:hAnsi="Times New Roman"/>
                <w:sz w:val="24"/>
                <w:szCs w:val="24"/>
                <w:lang w:val="ro-RO"/>
              </w:rPr>
            </w:pPr>
            <w:r w:rsidRPr="00E730AF">
              <w:rPr>
                <w:rFonts w:ascii="Times New Roman" w:hAnsi="Times New Roman"/>
                <w:sz w:val="24"/>
                <w:szCs w:val="24"/>
                <w:lang w:val="ro-RO"/>
              </w:rPr>
              <w:t>Proiectul de act normativ nu va avea un impact social direct</w:t>
            </w:r>
            <w:r w:rsidR="00485DF5" w:rsidRPr="00E730AF">
              <w:rPr>
                <w:rFonts w:ascii="Times New Roman" w:hAnsi="Times New Roman"/>
                <w:sz w:val="24"/>
                <w:szCs w:val="24"/>
                <w:lang w:val="ro-RO"/>
              </w:rPr>
              <w:t>.</w:t>
            </w:r>
          </w:p>
          <w:p w14:paraId="4E529115" w14:textId="457DE778" w:rsidR="008B4BE6" w:rsidRPr="00E730AF" w:rsidRDefault="00CA2822" w:rsidP="00A80CFA">
            <w:pPr>
              <w:tabs>
                <w:tab w:val="left" w:pos="275"/>
                <w:tab w:val="left" w:pos="425"/>
              </w:tabs>
              <w:ind w:firstLine="29"/>
              <w:rPr>
                <w:rFonts w:ascii="Times New Roman" w:hAnsi="Times New Roman"/>
                <w:i/>
                <w:iCs/>
                <w:sz w:val="24"/>
                <w:szCs w:val="24"/>
                <w:lang w:val="ro-RO"/>
              </w:rPr>
            </w:pPr>
            <w:r w:rsidRPr="00E730AF">
              <w:rPr>
                <w:rFonts w:ascii="Times New Roman" w:hAnsi="Times New Roman"/>
                <w:i/>
                <w:iCs/>
                <w:sz w:val="24"/>
                <w:szCs w:val="24"/>
                <w:lang w:val="ro-RO"/>
              </w:rPr>
              <w:t>4.4.1.</w:t>
            </w:r>
            <w:r w:rsidR="00032B46" w:rsidRPr="00E730AF">
              <w:rPr>
                <w:rFonts w:ascii="Times New Roman" w:hAnsi="Times New Roman"/>
                <w:i/>
                <w:iCs/>
                <w:sz w:val="24"/>
                <w:szCs w:val="24"/>
                <w:lang w:val="ro-RO"/>
              </w:rPr>
              <w:t xml:space="preserve"> </w:t>
            </w:r>
            <w:r w:rsidR="006933C3" w:rsidRPr="00E730AF">
              <w:rPr>
                <w:rFonts w:ascii="Times New Roman" w:hAnsi="Times New Roman"/>
                <w:i/>
                <w:iCs/>
                <w:sz w:val="24"/>
                <w:szCs w:val="24"/>
                <w:lang w:val="ro-RO"/>
              </w:rPr>
              <w:t>Impactul</w:t>
            </w:r>
            <w:r w:rsidR="00032B46" w:rsidRPr="00E730AF">
              <w:rPr>
                <w:rFonts w:ascii="Times New Roman" w:hAnsi="Times New Roman"/>
                <w:i/>
                <w:iCs/>
                <w:sz w:val="24"/>
                <w:szCs w:val="24"/>
                <w:lang w:val="ro-RO"/>
              </w:rPr>
              <w:t xml:space="preserve"> </w:t>
            </w:r>
            <w:r w:rsidR="006933C3" w:rsidRPr="00E730AF">
              <w:rPr>
                <w:rFonts w:ascii="Times New Roman" w:hAnsi="Times New Roman"/>
                <w:i/>
                <w:iCs/>
                <w:sz w:val="24"/>
                <w:szCs w:val="24"/>
                <w:lang w:val="ro-RO"/>
              </w:rPr>
              <w:t>asupra</w:t>
            </w:r>
            <w:r w:rsidR="00032B46" w:rsidRPr="00E730AF">
              <w:rPr>
                <w:rFonts w:ascii="Times New Roman" w:hAnsi="Times New Roman"/>
                <w:i/>
                <w:iCs/>
                <w:sz w:val="24"/>
                <w:szCs w:val="24"/>
                <w:lang w:val="ro-RO"/>
              </w:rPr>
              <w:t xml:space="preserve"> </w:t>
            </w:r>
            <w:r w:rsidR="006933C3" w:rsidRPr="00E730AF">
              <w:rPr>
                <w:rFonts w:ascii="Times New Roman" w:hAnsi="Times New Roman"/>
                <w:i/>
                <w:iCs/>
                <w:sz w:val="24"/>
                <w:szCs w:val="24"/>
                <w:lang w:val="ro-RO"/>
              </w:rPr>
              <w:t>datelor</w:t>
            </w:r>
            <w:r w:rsidR="00032B46" w:rsidRPr="00E730AF">
              <w:rPr>
                <w:rFonts w:ascii="Times New Roman" w:hAnsi="Times New Roman"/>
                <w:i/>
                <w:iCs/>
                <w:sz w:val="24"/>
                <w:szCs w:val="24"/>
                <w:lang w:val="ro-RO"/>
              </w:rPr>
              <w:t xml:space="preserve"> </w:t>
            </w:r>
            <w:r w:rsidR="006933C3" w:rsidRPr="00E730AF">
              <w:rPr>
                <w:rFonts w:ascii="Times New Roman" w:hAnsi="Times New Roman"/>
                <w:i/>
                <w:iCs/>
                <w:sz w:val="24"/>
                <w:szCs w:val="24"/>
                <w:lang w:val="ro-RO"/>
              </w:rPr>
              <w:t>cu</w:t>
            </w:r>
            <w:r w:rsidR="00032B46" w:rsidRPr="00E730AF">
              <w:rPr>
                <w:rFonts w:ascii="Times New Roman" w:hAnsi="Times New Roman"/>
                <w:i/>
                <w:iCs/>
                <w:sz w:val="24"/>
                <w:szCs w:val="24"/>
                <w:lang w:val="ro-RO"/>
              </w:rPr>
              <w:t xml:space="preserve"> </w:t>
            </w:r>
            <w:r w:rsidR="006933C3" w:rsidRPr="00E730AF">
              <w:rPr>
                <w:rFonts w:ascii="Times New Roman" w:hAnsi="Times New Roman"/>
                <w:i/>
                <w:iCs/>
                <w:sz w:val="24"/>
                <w:szCs w:val="24"/>
                <w:lang w:val="ro-RO"/>
              </w:rPr>
              <w:t>caracter</w:t>
            </w:r>
            <w:r w:rsidR="00032B46" w:rsidRPr="00E730AF">
              <w:rPr>
                <w:rFonts w:ascii="Times New Roman" w:hAnsi="Times New Roman"/>
                <w:i/>
                <w:iCs/>
                <w:sz w:val="24"/>
                <w:szCs w:val="24"/>
                <w:lang w:val="ro-RO"/>
              </w:rPr>
              <w:t xml:space="preserve"> </w:t>
            </w:r>
            <w:r w:rsidR="006933C3" w:rsidRPr="00E730AF">
              <w:rPr>
                <w:rFonts w:ascii="Times New Roman" w:hAnsi="Times New Roman"/>
                <w:i/>
                <w:iCs/>
                <w:sz w:val="24"/>
                <w:szCs w:val="24"/>
                <w:lang w:val="ro-RO"/>
              </w:rPr>
              <w:t>personal</w:t>
            </w:r>
          </w:p>
          <w:p w14:paraId="6588BDDC" w14:textId="503C32FE" w:rsidR="00485DF5" w:rsidRPr="00E730AF" w:rsidRDefault="007547EB" w:rsidP="00A80CFA">
            <w:pPr>
              <w:tabs>
                <w:tab w:val="left" w:pos="275"/>
                <w:tab w:val="left" w:pos="425"/>
              </w:tabs>
              <w:ind w:firstLine="29"/>
              <w:rPr>
                <w:rFonts w:ascii="Times New Roman" w:hAnsi="Times New Roman"/>
                <w:sz w:val="24"/>
                <w:szCs w:val="24"/>
                <w:lang w:val="ro-RO"/>
              </w:rPr>
            </w:pPr>
            <w:r w:rsidRPr="00E730AF">
              <w:rPr>
                <w:rFonts w:ascii="Times New Roman" w:hAnsi="Times New Roman"/>
                <w:sz w:val="24"/>
                <w:szCs w:val="24"/>
                <w:lang w:val="ro-RO"/>
              </w:rPr>
              <w:t>Proiectul de act normativ nu va</w:t>
            </w:r>
            <w:r w:rsidR="00485DF5" w:rsidRPr="00E730AF">
              <w:rPr>
                <w:rFonts w:ascii="Times New Roman" w:hAnsi="Times New Roman"/>
                <w:sz w:val="24"/>
                <w:szCs w:val="24"/>
                <w:lang w:val="ro-RO"/>
              </w:rPr>
              <w:t xml:space="preserve"> avea impact asupra modului de prelucrare a datelor cu caracter personal. </w:t>
            </w:r>
          </w:p>
          <w:p w14:paraId="7C129D18" w14:textId="77777777" w:rsidR="008B4BE6" w:rsidRPr="00E730AF" w:rsidRDefault="00CA2822" w:rsidP="00A80CFA">
            <w:pPr>
              <w:tabs>
                <w:tab w:val="left" w:pos="275"/>
                <w:tab w:val="left" w:pos="425"/>
              </w:tabs>
              <w:ind w:firstLine="29"/>
              <w:rPr>
                <w:rFonts w:ascii="Times New Roman" w:hAnsi="Times New Roman"/>
                <w:i/>
                <w:iCs/>
                <w:sz w:val="24"/>
                <w:szCs w:val="24"/>
                <w:lang w:val="ro-RO"/>
              </w:rPr>
            </w:pPr>
            <w:r w:rsidRPr="00E730AF">
              <w:rPr>
                <w:rFonts w:ascii="Times New Roman" w:hAnsi="Times New Roman"/>
                <w:i/>
                <w:iCs/>
                <w:sz w:val="24"/>
                <w:szCs w:val="24"/>
                <w:lang w:val="ro-RO"/>
              </w:rPr>
              <w:t>4.4.2.</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Impactul</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asupra</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echită</w:t>
            </w:r>
            <w:r w:rsidR="00863417" w:rsidRPr="00E730AF">
              <w:rPr>
                <w:rFonts w:ascii="Times New Roman" w:hAnsi="Times New Roman"/>
                <w:i/>
                <w:iCs/>
                <w:sz w:val="24"/>
                <w:szCs w:val="24"/>
                <w:lang w:val="ro-RO"/>
              </w:rPr>
              <w:t>ț</w:t>
            </w:r>
            <w:r w:rsidRPr="00E730AF">
              <w:rPr>
                <w:rFonts w:ascii="Times New Roman" w:hAnsi="Times New Roman"/>
                <w:i/>
                <w:iCs/>
                <w:sz w:val="24"/>
                <w:szCs w:val="24"/>
                <w:lang w:val="ro-RO"/>
              </w:rPr>
              <w:t>ii</w:t>
            </w:r>
            <w:r w:rsidR="00032B46" w:rsidRPr="00E730AF">
              <w:rPr>
                <w:rFonts w:ascii="Times New Roman" w:hAnsi="Times New Roman"/>
                <w:i/>
                <w:iCs/>
                <w:sz w:val="24"/>
                <w:szCs w:val="24"/>
                <w:lang w:val="ro-RO"/>
              </w:rPr>
              <w:t xml:space="preserve"> </w:t>
            </w:r>
            <w:r w:rsidR="00863417" w:rsidRPr="00E730AF">
              <w:rPr>
                <w:rFonts w:ascii="Times New Roman" w:hAnsi="Times New Roman"/>
                <w:i/>
                <w:iCs/>
                <w:sz w:val="24"/>
                <w:szCs w:val="24"/>
                <w:lang w:val="ro-RO"/>
              </w:rPr>
              <w:t>ș</w:t>
            </w:r>
            <w:r w:rsidRPr="00E730AF">
              <w:rPr>
                <w:rFonts w:ascii="Times New Roman" w:hAnsi="Times New Roman"/>
                <w:i/>
                <w:iCs/>
                <w:sz w:val="24"/>
                <w:szCs w:val="24"/>
                <w:lang w:val="ro-RO"/>
              </w:rPr>
              <w:t>i</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egalită</w:t>
            </w:r>
            <w:r w:rsidR="00863417" w:rsidRPr="00E730AF">
              <w:rPr>
                <w:rFonts w:ascii="Times New Roman" w:hAnsi="Times New Roman"/>
                <w:i/>
                <w:iCs/>
                <w:sz w:val="24"/>
                <w:szCs w:val="24"/>
                <w:lang w:val="ro-RO"/>
              </w:rPr>
              <w:t>ț</w:t>
            </w:r>
            <w:r w:rsidRPr="00E730AF">
              <w:rPr>
                <w:rFonts w:ascii="Times New Roman" w:hAnsi="Times New Roman"/>
                <w:i/>
                <w:iCs/>
                <w:sz w:val="24"/>
                <w:szCs w:val="24"/>
                <w:lang w:val="ro-RO"/>
              </w:rPr>
              <w:t>ii</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de</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gen</w:t>
            </w:r>
          </w:p>
          <w:p w14:paraId="5094B65C" w14:textId="02976FA3" w:rsidR="00EC4724" w:rsidRPr="00E730AF" w:rsidRDefault="007547EB" w:rsidP="00A80CFA">
            <w:pPr>
              <w:tabs>
                <w:tab w:val="left" w:pos="275"/>
                <w:tab w:val="left" w:pos="425"/>
              </w:tabs>
              <w:ind w:firstLine="29"/>
              <w:rPr>
                <w:rFonts w:ascii="Times New Roman" w:hAnsi="Times New Roman"/>
                <w:sz w:val="24"/>
                <w:szCs w:val="24"/>
                <w:lang w:val="ro-RO"/>
              </w:rPr>
            </w:pPr>
            <w:r w:rsidRPr="00E730AF">
              <w:rPr>
                <w:rFonts w:ascii="Times New Roman" w:hAnsi="Times New Roman"/>
                <w:sz w:val="24"/>
                <w:szCs w:val="24"/>
                <w:lang w:val="ro-RO"/>
              </w:rPr>
              <w:t>Proiectul de act normativ nu va avea impact asupra echității și egalității de gen</w:t>
            </w:r>
            <w:r w:rsidR="00EC4724" w:rsidRPr="00E730AF">
              <w:rPr>
                <w:rFonts w:ascii="Times New Roman" w:hAnsi="Times New Roman"/>
                <w:sz w:val="24"/>
                <w:szCs w:val="24"/>
                <w:lang w:val="ro-RO"/>
              </w:rPr>
              <w:t>.</w:t>
            </w:r>
          </w:p>
        </w:tc>
      </w:tr>
      <w:tr w:rsidR="006D3EB7" w:rsidRPr="00E730AF" w14:paraId="5A26B0A1"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1ED48608" w14:textId="38DD9D58" w:rsidR="008B4BE6" w:rsidRPr="00E730AF" w:rsidRDefault="006933C3" w:rsidP="00A80CFA">
            <w:pPr>
              <w:tabs>
                <w:tab w:val="left" w:pos="275"/>
                <w:tab w:val="left" w:pos="425"/>
              </w:tabs>
              <w:ind w:firstLine="29"/>
              <w:rPr>
                <w:rFonts w:ascii="Times New Roman" w:hAnsi="Times New Roman"/>
                <w:sz w:val="24"/>
                <w:szCs w:val="24"/>
                <w:lang w:val="ro-RO"/>
              </w:rPr>
            </w:pPr>
            <w:r w:rsidRPr="00E730AF">
              <w:rPr>
                <w:rFonts w:ascii="Times New Roman" w:hAnsi="Times New Roman"/>
                <w:sz w:val="24"/>
                <w:szCs w:val="24"/>
                <w:lang w:val="ro-RO"/>
              </w:rPr>
              <w:t>4.</w:t>
            </w:r>
            <w:r w:rsidR="00CA2822" w:rsidRPr="00E730AF">
              <w:rPr>
                <w:rFonts w:ascii="Times New Roman" w:hAnsi="Times New Roman"/>
                <w:sz w:val="24"/>
                <w:szCs w:val="24"/>
                <w:lang w:val="ro-RO"/>
              </w:rPr>
              <w:t>5</w:t>
            </w:r>
            <w:r w:rsidRPr="00E730AF">
              <w:rPr>
                <w:rFonts w:ascii="Times New Roman" w:hAnsi="Times New Roman"/>
                <w:sz w:val="24"/>
                <w:szCs w:val="24"/>
                <w:lang w:val="ro-RO"/>
              </w:rPr>
              <w:t>.</w:t>
            </w:r>
            <w:r w:rsidR="00032B46" w:rsidRPr="00E730AF">
              <w:rPr>
                <w:rFonts w:ascii="Times New Roman" w:hAnsi="Times New Roman"/>
                <w:sz w:val="24"/>
                <w:szCs w:val="24"/>
                <w:lang w:val="ro-RO"/>
              </w:rPr>
              <w:t xml:space="preserve"> </w:t>
            </w:r>
            <w:r w:rsidRPr="00E730AF">
              <w:rPr>
                <w:rFonts w:ascii="Times New Roman" w:hAnsi="Times New Roman"/>
                <w:sz w:val="24"/>
                <w:szCs w:val="24"/>
                <w:lang w:val="ro-RO"/>
              </w:rPr>
              <w:t>Impactul</w:t>
            </w:r>
            <w:r w:rsidR="00032B46" w:rsidRPr="00E730AF">
              <w:rPr>
                <w:rFonts w:ascii="Times New Roman" w:hAnsi="Times New Roman"/>
                <w:sz w:val="24"/>
                <w:szCs w:val="24"/>
                <w:lang w:val="ro-RO"/>
              </w:rPr>
              <w:t xml:space="preserve"> </w:t>
            </w:r>
            <w:r w:rsidRPr="00E730AF">
              <w:rPr>
                <w:rFonts w:ascii="Times New Roman" w:hAnsi="Times New Roman"/>
                <w:sz w:val="24"/>
                <w:szCs w:val="24"/>
                <w:lang w:val="ro-RO"/>
              </w:rPr>
              <w:t>asupra</w:t>
            </w:r>
            <w:r w:rsidR="00032B46" w:rsidRPr="00E730AF">
              <w:rPr>
                <w:rFonts w:ascii="Times New Roman" w:hAnsi="Times New Roman"/>
                <w:sz w:val="24"/>
                <w:szCs w:val="24"/>
                <w:lang w:val="ro-RO"/>
              </w:rPr>
              <w:t xml:space="preserve"> </w:t>
            </w:r>
            <w:r w:rsidRPr="00E730AF">
              <w:rPr>
                <w:rFonts w:ascii="Times New Roman" w:hAnsi="Times New Roman"/>
                <w:sz w:val="24"/>
                <w:szCs w:val="24"/>
                <w:lang w:val="ro-RO"/>
              </w:rPr>
              <w:t>mediului</w:t>
            </w:r>
          </w:p>
        </w:tc>
      </w:tr>
      <w:tr w:rsidR="006D3EB7" w:rsidRPr="00E730AF" w14:paraId="42A0201F"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EDEDED"/>
            <w:tcMar>
              <w:top w:w="0" w:type="dxa"/>
              <w:left w:w="108" w:type="dxa"/>
              <w:bottom w:w="0" w:type="dxa"/>
              <w:right w:w="108" w:type="dxa"/>
            </w:tcMar>
          </w:tcPr>
          <w:p w14:paraId="033FD377" w14:textId="1322356E" w:rsidR="00EC4724" w:rsidRPr="006B0107" w:rsidRDefault="006933C3" w:rsidP="006B0107">
            <w:pPr>
              <w:tabs>
                <w:tab w:val="left" w:pos="275"/>
                <w:tab w:val="left" w:pos="425"/>
              </w:tabs>
              <w:ind w:firstLine="29"/>
              <w:rPr>
                <w:rFonts w:ascii="Times New Roman" w:hAnsi="Times New Roman"/>
                <w:i/>
                <w:iCs/>
                <w:sz w:val="24"/>
                <w:szCs w:val="24"/>
                <w:lang w:val="ro-RO"/>
              </w:rPr>
            </w:pPr>
            <w:r w:rsidRPr="00E730AF">
              <w:rPr>
                <w:rFonts w:ascii="Times New Roman" w:hAnsi="Times New Roman"/>
                <w:i/>
                <w:iCs/>
                <w:sz w:val="24"/>
                <w:szCs w:val="24"/>
                <w:lang w:val="ro-RO"/>
              </w:rPr>
              <w:t>4.</w:t>
            </w:r>
            <w:r w:rsidR="00CA2822" w:rsidRPr="00E730AF">
              <w:rPr>
                <w:rFonts w:ascii="Times New Roman" w:hAnsi="Times New Roman"/>
                <w:i/>
                <w:iCs/>
                <w:sz w:val="24"/>
                <w:szCs w:val="24"/>
                <w:lang w:val="ro-RO"/>
              </w:rPr>
              <w:t>6</w:t>
            </w:r>
            <w:r w:rsidRPr="00E730AF">
              <w:rPr>
                <w:rFonts w:ascii="Times New Roman" w:hAnsi="Times New Roman"/>
                <w:i/>
                <w:iCs/>
                <w:sz w:val="24"/>
                <w:szCs w:val="24"/>
                <w:lang w:val="ro-RO"/>
              </w:rPr>
              <w:t>.</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Alte</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impacturi</w:t>
            </w:r>
            <w:r w:rsidR="00032B46" w:rsidRPr="00E730AF">
              <w:rPr>
                <w:rFonts w:ascii="Times New Roman" w:hAnsi="Times New Roman"/>
                <w:i/>
                <w:iCs/>
                <w:sz w:val="24"/>
                <w:szCs w:val="24"/>
                <w:lang w:val="ro-RO"/>
              </w:rPr>
              <w:t xml:space="preserve"> </w:t>
            </w:r>
            <w:r w:rsidR="00863417" w:rsidRPr="00E730AF">
              <w:rPr>
                <w:rFonts w:ascii="Times New Roman" w:hAnsi="Times New Roman"/>
                <w:i/>
                <w:iCs/>
                <w:sz w:val="24"/>
                <w:szCs w:val="24"/>
                <w:lang w:val="ro-RO"/>
              </w:rPr>
              <w:t>ș</w:t>
            </w:r>
            <w:r w:rsidRPr="00E730AF">
              <w:rPr>
                <w:rFonts w:ascii="Times New Roman" w:hAnsi="Times New Roman"/>
                <w:i/>
                <w:iCs/>
                <w:sz w:val="24"/>
                <w:szCs w:val="24"/>
                <w:lang w:val="ro-RO"/>
              </w:rPr>
              <w:t>i</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informa</w:t>
            </w:r>
            <w:r w:rsidR="00863417" w:rsidRPr="00E730AF">
              <w:rPr>
                <w:rFonts w:ascii="Times New Roman" w:hAnsi="Times New Roman"/>
                <w:i/>
                <w:iCs/>
                <w:sz w:val="24"/>
                <w:szCs w:val="24"/>
                <w:lang w:val="ro-RO"/>
              </w:rPr>
              <w:t>ț</w:t>
            </w:r>
            <w:r w:rsidRPr="00E730AF">
              <w:rPr>
                <w:rFonts w:ascii="Times New Roman" w:hAnsi="Times New Roman"/>
                <w:i/>
                <w:iCs/>
                <w:sz w:val="24"/>
                <w:szCs w:val="24"/>
                <w:lang w:val="ro-RO"/>
              </w:rPr>
              <w:t>ii</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relevante</w:t>
            </w:r>
          </w:p>
        </w:tc>
      </w:tr>
      <w:tr w:rsidR="006B0107" w:rsidRPr="00E730AF" w14:paraId="3C190468"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7B92717F" w14:textId="792145F8" w:rsidR="006B0107" w:rsidRPr="00E730AF" w:rsidRDefault="006B0107" w:rsidP="00A80CFA">
            <w:pPr>
              <w:tabs>
                <w:tab w:val="left" w:pos="275"/>
                <w:tab w:val="left" w:pos="425"/>
              </w:tabs>
              <w:ind w:firstLine="29"/>
              <w:rPr>
                <w:i/>
                <w:iCs/>
                <w:sz w:val="24"/>
                <w:szCs w:val="24"/>
                <w:lang w:val="ro-RO"/>
              </w:rPr>
            </w:pPr>
            <w:r w:rsidRPr="00E730AF">
              <w:rPr>
                <w:rFonts w:ascii="Times New Roman" w:hAnsi="Times New Roman"/>
                <w:sz w:val="24"/>
                <w:szCs w:val="24"/>
                <w:lang w:val="ro-RO"/>
              </w:rPr>
              <w:t>Nu au fost identificate.</w:t>
            </w:r>
          </w:p>
        </w:tc>
      </w:tr>
      <w:tr w:rsidR="006D3EB7" w:rsidRPr="00E730AF" w14:paraId="3227BD3A"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1D2F143A" w14:textId="4A4BF6BD" w:rsidR="008B4BE6" w:rsidRPr="00E730AF" w:rsidRDefault="006933C3" w:rsidP="00A80CFA">
            <w:pPr>
              <w:tabs>
                <w:tab w:val="left" w:pos="275"/>
                <w:tab w:val="left" w:pos="425"/>
              </w:tabs>
              <w:ind w:firstLine="29"/>
              <w:rPr>
                <w:rFonts w:ascii="Times New Roman" w:hAnsi="Times New Roman"/>
                <w:b/>
                <w:bCs/>
                <w:sz w:val="24"/>
                <w:szCs w:val="24"/>
                <w:lang w:val="ro-RO"/>
              </w:rPr>
            </w:pPr>
            <w:r w:rsidRPr="00E730AF">
              <w:rPr>
                <w:rFonts w:ascii="Times New Roman" w:hAnsi="Times New Roman"/>
                <w:b/>
                <w:bCs/>
                <w:sz w:val="24"/>
                <w:szCs w:val="24"/>
                <w:lang w:val="ro-RO"/>
              </w:rPr>
              <w:t>5.</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Compatibilitatea</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proiectului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normativ</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cu</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legisla</w:t>
            </w:r>
            <w:r w:rsidR="00863417" w:rsidRPr="00E730AF">
              <w:rPr>
                <w:rFonts w:ascii="Times New Roman" w:hAnsi="Times New Roman"/>
                <w:b/>
                <w:bCs/>
                <w:sz w:val="24"/>
                <w:szCs w:val="24"/>
                <w:lang w:val="ro-RO"/>
              </w:rPr>
              <w:t>ț</w:t>
            </w:r>
            <w:r w:rsidRPr="00E730AF">
              <w:rPr>
                <w:rFonts w:ascii="Times New Roman" w:hAnsi="Times New Roman"/>
                <w:b/>
                <w:bCs/>
                <w:sz w:val="24"/>
                <w:szCs w:val="24"/>
                <w:lang w:val="ro-RO"/>
              </w:rPr>
              <w:t>ia</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UE</w:t>
            </w:r>
            <w:r w:rsidR="00032B46" w:rsidRPr="00E730AF">
              <w:rPr>
                <w:rFonts w:ascii="Times New Roman" w:hAnsi="Times New Roman"/>
                <w:b/>
                <w:bCs/>
                <w:sz w:val="24"/>
                <w:szCs w:val="24"/>
                <w:lang w:val="ro-RO"/>
              </w:rPr>
              <w:t xml:space="preserve"> </w:t>
            </w:r>
          </w:p>
        </w:tc>
      </w:tr>
      <w:tr w:rsidR="006D3EB7" w:rsidRPr="00E730AF" w14:paraId="564B5E4C"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5EC5689E" w14:textId="2C95F12F" w:rsidR="00EC4724" w:rsidRPr="006B0107" w:rsidRDefault="006933C3" w:rsidP="006B0107">
            <w:pPr>
              <w:tabs>
                <w:tab w:val="left" w:pos="275"/>
                <w:tab w:val="left" w:pos="425"/>
              </w:tabs>
              <w:ind w:firstLine="29"/>
              <w:rPr>
                <w:rFonts w:ascii="Times New Roman" w:hAnsi="Times New Roman"/>
                <w:i/>
                <w:iCs/>
                <w:sz w:val="24"/>
                <w:szCs w:val="24"/>
                <w:lang w:val="ro-RO"/>
              </w:rPr>
            </w:pPr>
            <w:r w:rsidRPr="00E730AF">
              <w:rPr>
                <w:rFonts w:ascii="Times New Roman" w:hAnsi="Times New Roman"/>
                <w:i/>
                <w:iCs/>
                <w:sz w:val="24"/>
                <w:szCs w:val="24"/>
                <w:lang w:val="ro-RO"/>
              </w:rPr>
              <w:t>5.1.</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Măsuri</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normative</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necesare</w:t>
            </w:r>
            <w:r w:rsidR="00032B46" w:rsidRPr="00E730AF">
              <w:rPr>
                <w:rFonts w:ascii="Times New Roman" w:hAnsi="Times New Roman"/>
                <w:i/>
                <w:iCs/>
                <w:sz w:val="24"/>
                <w:szCs w:val="24"/>
                <w:lang w:val="ro-RO"/>
              </w:rPr>
              <w:t xml:space="preserve"> </w:t>
            </w:r>
            <w:r w:rsidR="006E0A2E" w:rsidRPr="00E730AF">
              <w:rPr>
                <w:rFonts w:ascii="Times New Roman" w:hAnsi="Times New Roman"/>
                <w:i/>
                <w:iCs/>
                <w:sz w:val="24"/>
                <w:szCs w:val="24"/>
                <w:lang w:val="ro-RO"/>
              </w:rPr>
              <w:t xml:space="preserve">pentru </w:t>
            </w:r>
            <w:r w:rsidRPr="00E730AF">
              <w:rPr>
                <w:rFonts w:ascii="Times New Roman" w:hAnsi="Times New Roman"/>
                <w:i/>
                <w:iCs/>
                <w:sz w:val="24"/>
                <w:szCs w:val="24"/>
                <w:lang w:val="ro-RO"/>
              </w:rPr>
              <w:t>transpuner</w:t>
            </w:r>
            <w:r w:rsidR="006E0A2E" w:rsidRPr="00E730AF">
              <w:rPr>
                <w:rFonts w:ascii="Times New Roman" w:hAnsi="Times New Roman"/>
                <w:i/>
                <w:iCs/>
                <w:sz w:val="24"/>
                <w:szCs w:val="24"/>
                <w:lang w:val="ro-RO"/>
              </w:rPr>
              <w:t>ea</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actelor</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juridice</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ale</w:t>
            </w:r>
            <w:r w:rsidR="00032B46" w:rsidRPr="00E730AF">
              <w:rPr>
                <w:rFonts w:ascii="Times New Roman" w:hAnsi="Times New Roman"/>
                <w:i/>
                <w:iCs/>
                <w:sz w:val="24"/>
                <w:szCs w:val="24"/>
                <w:lang w:val="ro-RO"/>
              </w:rPr>
              <w:t xml:space="preserve"> </w:t>
            </w:r>
            <w:r w:rsidR="007C53A1" w:rsidRPr="00E730AF">
              <w:rPr>
                <w:rFonts w:ascii="Times New Roman" w:hAnsi="Times New Roman"/>
                <w:i/>
                <w:iCs/>
                <w:sz w:val="24"/>
                <w:szCs w:val="24"/>
                <w:lang w:val="ro-RO"/>
              </w:rPr>
              <w:t>UE</w:t>
            </w:r>
            <w:r w:rsidR="00825DC9" w:rsidRPr="00E730AF">
              <w:rPr>
                <w:rFonts w:ascii="Times New Roman" w:hAnsi="Times New Roman"/>
                <w:i/>
                <w:iCs/>
                <w:sz w:val="24"/>
                <w:szCs w:val="24"/>
                <w:lang w:val="ro-RO"/>
              </w:rPr>
              <w:t xml:space="preserve"> în legislația națională</w:t>
            </w:r>
          </w:p>
        </w:tc>
      </w:tr>
      <w:tr w:rsidR="006B0107" w:rsidRPr="00E730AF" w14:paraId="23A38F3E"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1DB0D336" w14:textId="331FC29C" w:rsidR="006B0107" w:rsidRPr="00E730AF" w:rsidRDefault="006B0107" w:rsidP="00A80CFA">
            <w:pPr>
              <w:tabs>
                <w:tab w:val="left" w:pos="275"/>
                <w:tab w:val="left" w:pos="425"/>
              </w:tabs>
              <w:ind w:firstLine="29"/>
              <w:rPr>
                <w:i/>
                <w:iCs/>
                <w:sz w:val="24"/>
                <w:szCs w:val="24"/>
                <w:lang w:val="ro-RO"/>
              </w:rPr>
            </w:pPr>
            <w:r w:rsidRPr="00E730AF">
              <w:rPr>
                <w:rFonts w:ascii="Times New Roman" w:hAnsi="Times New Roman"/>
                <w:sz w:val="24"/>
                <w:szCs w:val="24"/>
                <w:lang w:val="ro-RO"/>
              </w:rPr>
              <w:t>Nu se impun.</w:t>
            </w:r>
          </w:p>
        </w:tc>
      </w:tr>
      <w:tr w:rsidR="006D3EB7" w:rsidRPr="00E730AF" w14:paraId="1541F0CB"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0" w:type="dxa"/>
              <w:left w:w="108" w:type="dxa"/>
              <w:bottom w:w="0" w:type="dxa"/>
              <w:right w:w="108" w:type="dxa"/>
            </w:tcMar>
          </w:tcPr>
          <w:p w14:paraId="246D6ED7" w14:textId="6BD6068B" w:rsidR="00EC4724" w:rsidRPr="006B0107" w:rsidRDefault="006933C3" w:rsidP="006B0107">
            <w:pPr>
              <w:tabs>
                <w:tab w:val="left" w:pos="275"/>
                <w:tab w:val="left" w:pos="425"/>
              </w:tabs>
              <w:ind w:firstLine="29"/>
              <w:rPr>
                <w:rFonts w:ascii="Times New Roman" w:hAnsi="Times New Roman"/>
                <w:i/>
                <w:iCs/>
                <w:sz w:val="24"/>
                <w:szCs w:val="24"/>
                <w:lang w:val="ro-RO"/>
              </w:rPr>
            </w:pPr>
            <w:r w:rsidRPr="00E730AF">
              <w:rPr>
                <w:rFonts w:ascii="Times New Roman" w:hAnsi="Times New Roman"/>
                <w:i/>
                <w:iCs/>
                <w:sz w:val="24"/>
                <w:szCs w:val="24"/>
                <w:lang w:val="ro-RO"/>
              </w:rPr>
              <w:t>5.2.</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Măsuri</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normative</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care</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urmăresc</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crearea</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cadrului</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juridic</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intern</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necesar</w:t>
            </w:r>
            <w:r w:rsidR="00032B46" w:rsidRPr="00E730AF">
              <w:rPr>
                <w:rFonts w:ascii="Times New Roman" w:hAnsi="Times New Roman"/>
                <w:i/>
                <w:iCs/>
                <w:sz w:val="24"/>
                <w:szCs w:val="24"/>
                <w:lang w:val="ro-RO"/>
              </w:rPr>
              <w:t xml:space="preserve"> </w:t>
            </w:r>
            <w:r w:rsidR="006E0A2E" w:rsidRPr="00E730AF">
              <w:rPr>
                <w:rFonts w:ascii="Times New Roman" w:hAnsi="Times New Roman"/>
                <w:i/>
                <w:iCs/>
                <w:sz w:val="24"/>
                <w:szCs w:val="24"/>
                <w:lang w:val="ro-RO"/>
              </w:rPr>
              <w:t xml:space="preserve">pentru </w:t>
            </w:r>
            <w:r w:rsidRPr="00E730AF">
              <w:rPr>
                <w:rFonts w:ascii="Times New Roman" w:hAnsi="Times New Roman"/>
                <w:i/>
                <w:iCs/>
                <w:sz w:val="24"/>
                <w:szCs w:val="24"/>
                <w:lang w:val="ro-RO"/>
              </w:rPr>
              <w:t>implement</w:t>
            </w:r>
            <w:r w:rsidR="006E0A2E" w:rsidRPr="00E730AF">
              <w:rPr>
                <w:rFonts w:ascii="Times New Roman" w:hAnsi="Times New Roman"/>
                <w:i/>
                <w:iCs/>
                <w:sz w:val="24"/>
                <w:szCs w:val="24"/>
                <w:lang w:val="ro-RO"/>
              </w:rPr>
              <w:t>area</w:t>
            </w:r>
            <w:r w:rsidR="00032B46" w:rsidRPr="00E730AF">
              <w:rPr>
                <w:rFonts w:ascii="Times New Roman" w:hAnsi="Times New Roman"/>
                <w:i/>
                <w:iCs/>
                <w:sz w:val="24"/>
                <w:szCs w:val="24"/>
                <w:lang w:val="ro-RO"/>
              </w:rPr>
              <w:t xml:space="preserve"> </w:t>
            </w:r>
            <w:r w:rsidRPr="00E730AF">
              <w:rPr>
                <w:rFonts w:ascii="Times New Roman" w:hAnsi="Times New Roman"/>
                <w:i/>
                <w:iCs/>
                <w:sz w:val="24"/>
                <w:szCs w:val="24"/>
                <w:lang w:val="ro-RO"/>
              </w:rPr>
              <w:t>legisla</w:t>
            </w:r>
            <w:r w:rsidR="00863417" w:rsidRPr="00E730AF">
              <w:rPr>
                <w:rFonts w:ascii="Times New Roman" w:hAnsi="Times New Roman"/>
                <w:i/>
                <w:iCs/>
                <w:sz w:val="24"/>
                <w:szCs w:val="24"/>
                <w:lang w:val="ro-RO"/>
              </w:rPr>
              <w:t>ț</w:t>
            </w:r>
            <w:r w:rsidRPr="00E730AF">
              <w:rPr>
                <w:rFonts w:ascii="Times New Roman" w:hAnsi="Times New Roman"/>
                <w:i/>
                <w:iCs/>
                <w:sz w:val="24"/>
                <w:szCs w:val="24"/>
                <w:lang w:val="ro-RO"/>
              </w:rPr>
              <w:t>iei</w:t>
            </w:r>
            <w:r w:rsidR="00032B46" w:rsidRPr="00E730AF">
              <w:rPr>
                <w:rFonts w:ascii="Times New Roman" w:hAnsi="Times New Roman"/>
                <w:i/>
                <w:iCs/>
                <w:sz w:val="24"/>
                <w:szCs w:val="24"/>
                <w:lang w:val="ro-RO"/>
              </w:rPr>
              <w:t xml:space="preserve"> </w:t>
            </w:r>
            <w:r w:rsidR="007C53A1" w:rsidRPr="00E730AF">
              <w:rPr>
                <w:rFonts w:ascii="Times New Roman" w:hAnsi="Times New Roman"/>
                <w:i/>
                <w:iCs/>
                <w:sz w:val="24"/>
                <w:szCs w:val="24"/>
                <w:lang w:val="ro-RO"/>
              </w:rPr>
              <w:t>UE</w:t>
            </w:r>
          </w:p>
        </w:tc>
      </w:tr>
      <w:tr w:rsidR="006B0107" w:rsidRPr="00E730AF" w14:paraId="663F14F1"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254BC130" w14:textId="5255124C" w:rsidR="006B0107" w:rsidRPr="00E730AF" w:rsidRDefault="006B0107" w:rsidP="00A80CFA">
            <w:pPr>
              <w:tabs>
                <w:tab w:val="left" w:pos="275"/>
                <w:tab w:val="left" w:pos="425"/>
              </w:tabs>
              <w:ind w:firstLine="29"/>
              <w:rPr>
                <w:i/>
                <w:iCs/>
                <w:sz w:val="24"/>
                <w:szCs w:val="24"/>
                <w:lang w:val="ro-RO"/>
              </w:rPr>
            </w:pPr>
            <w:r w:rsidRPr="00E730AF">
              <w:rPr>
                <w:rFonts w:ascii="Times New Roman" w:hAnsi="Times New Roman"/>
                <w:sz w:val="24"/>
                <w:szCs w:val="24"/>
                <w:lang w:val="ro-RO"/>
              </w:rPr>
              <w:t>Nu se impun.</w:t>
            </w:r>
          </w:p>
        </w:tc>
      </w:tr>
      <w:tr w:rsidR="006D3EB7" w:rsidRPr="00E730AF" w14:paraId="338B3440"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4005A4AC" w14:textId="13FBCB78" w:rsidR="008B4BE6" w:rsidRPr="00E730AF" w:rsidRDefault="006933C3" w:rsidP="00A80CFA">
            <w:pPr>
              <w:tabs>
                <w:tab w:val="left" w:pos="275"/>
                <w:tab w:val="left" w:pos="425"/>
              </w:tabs>
              <w:ind w:firstLine="29"/>
              <w:rPr>
                <w:rFonts w:ascii="Times New Roman" w:hAnsi="Times New Roman"/>
                <w:b/>
                <w:bCs/>
                <w:sz w:val="24"/>
                <w:szCs w:val="24"/>
                <w:lang w:val="ro-RO"/>
              </w:rPr>
            </w:pPr>
            <w:r w:rsidRPr="00E730AF">
              <w:rPr>
                <w:rFonts w:ascii="Times New Roman" w:hAnsi="Times New Roman"/>
                <w:b/>
                <w:bCs/>
                <w:sz w:val="24"/>
                <w:szCs w:val="24"/>
                <w:lang w:val="ro-RO"/>
              </w:rPr>
              <w:t>6.</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Avizarea</w:t>
            </w:r>
            <w:r w:rsidR="00032B46" w:rsidRPr="00E730AF">
              <w:rPr>
                <w:rFonts w:ascii="Times New Roman" w:hAnsi="Times New Roman"/>
                <w:b/>
                <w:bCs/>
                <w:sz w:val="24"/>
                <w:szCs w:val="24"/>
                <w:lang w:val="ro-RO"/>
              </w:rPr>
              <w:t xml:space="preserve"> </w:t>
            </w:r>
            <w:r w:rsidR="00863417" w:rsidRPr="00E730AF">
              <w:rPr>
                <w:rFonts w:ascii="Times New Roman" w:hAnsi="Times New Roman"/>
                <w:b/>
                <w:bCs/>
                <w:sz w:val="24"/>
                <w:szCs w:val="24"/>
                <w:lang w:val="ro-RO"/>
              </w:rPr>
              <w:t>ș</w:t>
            </w:r>
            <w:r w:rsidRPr="00E730AF">
              <w:rPr>
                <w:rFonts w:ascii="Times New Roman" w:hAnsi="Times New Roman"/>
                <w:b/>
                <w:bCs/>
                <w:sz w:val="24"/>
                <w:szCs w:val="24"/>
                <w:lang w:val="ro-RO"/>
              </w:rPr>
              <w:t>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consultarea</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publică</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proiectului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normativ</w:t>
            </w:r>
          </w:p>
        </w:tc>
      </w:tr>
      <w:tr w:rsidR="006D3EB7" w:rsidRPr="00251CCD" w14:paraId="4E687F27" w14:textId="77777777" w:rsidTr="006B0107">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04BD73CC" w14:textId="3D318FAA" w:rsidR="008B4BE6" w:rsidRDefault="0004179F" w:rsidP="00A80CFA">
            <w:pPr>
              <w:tabs>
                <w:tab w:val="left" w:pos="275"/>
                <w:tab w:val="left" w:pos="425"/>
              </w:tabs>
              <w:ind w:firstLine="29"/>
              <w:rPr>
                <w:rFonts w:ascii="Times New Roman" w:hAnsi="Times New Roman"/>
                <w:sz w:val="24"/>
                <w:szCs w:val="24"/>
                <w:lang w:val="ro-RO"/>
              </w:rPr>
            </w:pPr>
            <w:r w:rsidRPr="0004179F">
              <w:rPr>
                <w:rFonts w:ascii="Times New Roman" w:hAnsi="Times New Roman"/>
                <w:sz w:val="24"/>
                <w:szCs w:val="24"/>
                <w:lang w:val="ro-RO"/>
              </w:rPr>
              <w:t xml:space="preserve">Întru respectarea prevederilor Legii nr. 100/2017 cu privire la actele normative și ale Legii nr. 239/2008 privind transparența în procesul decizional, a fost publicat anunțul privind </w:t>
            </w:r>
            <w:r w:rsidRPr="0004179F">
              <w:rPr>
                <w:rFonts w:ascii="Times New Roman" w:hAnsi="Times New Roman"/>
                <w:sz w:val="24"/>
                <w:szCs w:val="24"/>
                <w:lang w:val="ro-RO"/>
              </w:rPr>
              <w:lastRenderedPageBreak/>
              <w:t>inițierea elaborării proiectului pe pagina web a ministerului (www.mf.gov.md), secțiunea – Transp</w:t>
            </w:r>
            <w:r>
              <w:rPr>
                <w:rFonts w:ascii="Times New Roman" w:hAnsi="Times New Roman"/>
                <w:sz w:val="24"/>
                <w:szCs w:val="24"/>
                <w:lang w:val="ro-RO"/>
              </w:rPr>
              <w:t>arența decizională, la data de 17</w:t>
            </w:r>
            <w:r w:rsidRPr="0004179F">
              <w:rPr>
                <w:rFonts w:ascii="Times New Roman" w:hAnsi="Times New Roman"/>
                <w:sz w:val="24"/>
                <w:szCs w:val="24"/>
                <w:lang w:val="ro-RO"/>
              </w:rPr>
              <w:t>.03.202</w:t>
            </w:r>
            <w:r>
              <w:rPr>
                <w:rFonts w:ascii="Times New Roman" w:hAnsi="Times New Roman"/>
                <w:sz w:val="24"/>
                <w:szCs w:val="24"/>
                <w:lang w:val="ro-RO"/>
              </w:rPr>
              <w:t>6</w:t>
            </w:r>
            <w:r w:rsidRPr="0004179F">
              <w:rPr>
                <w:rFonts w:ascii="Times New Roman" w:hAnsi="Times New Roman"/>
                <w:sz w:val="24"/>
                <w:szCs w:val="24"/>
                <w:lang w:val="ro-RO"/>
              </w:rPr>
              <w:t xml:space="preserve">, </w:t>
            </w:r>
            <w:hyperlink r:id="rId10" w:history="1">
              <w:r w:rsidRPr="00EB251A">
                <w:rPr>
                  <w:rStyle w:val="Hyperlink"/>
                  <w:sz w:val="24"/>
                  <w:szCs w:val="24"/>
                  <w:lang w:val="ro-RO"/>
                </w:rPr>
                <w:t>https://mf.gov.md/ro/content/proiectul-de-modificare-ordinului-comun-cu-privire-la-aprobarea-regulilor-de-profilare</w:t>
              </w:r>
            </w:hyperlink>
            <w:r w:rsidR="00370776">
              <w:rPr>
                <w:sz w:val="24"/>
                <w:szCs w:val="24"/>
                <w:lang w:val="ro-RO"/>
              </w:rPr>
              <w:t>.</w:t>
            </w:r>
            <w:r>
              <w:rPr>
                <w:rFonts w:ascii="Times New Roman" w:hAnsi="Times New Roman"/>
                <w:sz w:val="24"/>
                <w:szCs w:val="24"/>
                <w:lang w:val="ro-RO"/>
              </w:rPr>
              <w:t xml:space="preserve"> </w:t>
            </w:r>
          </w:p>
          <w:p w14:paraId="3161525D" w14:textId="49E374EA" w:rsidR="00251CCD" w:rsidRPr="00E730AF" w:rsidRDefault="00251CCD" w:rsidP="00A80CFA">
            <w:pPr>
              <w:tabs>
                <w:tab w:val="left" w:pos="275"/>
                <w:tab w:val="left" w:pos="425"/>
              </w:tabs>
              <w:ind w:firstLine="29"/>
              <w:rPr>
                <w:rFonts w:ascii="Times New Roman" w:hAnsi="Times New Roman"/>
                <w:sz w:val="24"/>
                <w:szCs w:val="24"/>
                <w:lang w:val="ro-RO"/>
              </w:rPr>
            </w:pPr>
            <w:r>
              <w:rPr>
                <w:rFonts w:ascii="Times New Roman" w:hAnsi="Times New Roman"/>
                <w:sz w:val="24"/>
                <w:szCs w:val="24"/>
                <w:lang w:val="ro-RO"/>
              </w:rPr>
              <w:t xml:space="preserve">Ulterior, </w:t>
            </w:r>
            <w:r w:rsidRPr="00251CCD">
              <w:rPr>
                <w:rFonts w:ascii="Times New Roman" w:hAnsi="Times New Roman"/>
                <w:sz w:val="24"/>
                <w:szCs w:val="24"/>
                <w:lang w:val="it-IT"/>
              </w:rPr>
              <w:t xml:space="preserve">la data de </w:t>
            </w:r>
            <w:r>
              <w:rPr>
                <w:rFonts w:ascii="Times New Roman" w:hAnsi="Times New Roman"/>
                <w:sz w:val="24"/>
                <w:szCs w:val="24"/>
                <w:lang w:val="it-IT"/>
              </w:rPr>
              <w:t>07</w:t>
            </w:r>
            <w:r w:rsidRPr="00251CCD">
              <w:rPr>
                <w:rFonts w:ascii="Times New Roman" w:hAnsi="Times New Roman"/>
                <w:sz w:val="24"/>
                <w:szCs w:val="24"/>
                <w:lang w:val="it-IT"/>
              </w:rPr>
              <w:t>.0</w:t>
            </w:r>
            <w:r w:rsidR="00967711">
              <w:rPr>
                <w:rFonts w:ascii="Times New Roman" w:hAnsi="Times New Roman"/>
                <w:sz w:val="24"/>
                <w:szCs w:val="24"/>
                <w:lang w:val="it-IT"/>
              </w:rPr>
              <w:t>4</w:t>
            </w:r>
            <w:r w:rsidRPr="00251CCD">
              <w:rPr>
                <w:rFonts w:ascii="Times New Roman" w:hAnsi="Times New Roman"/>
                <w:sz w:val="24"/>
                <w:szCs w:val="24"/>
                <w:lang w:val="it-IT"/>
              </w:rPr>
              <w:t xml:space="preserve">.2026, proiectul de </w:t>
            </w:r>
            <w:r>
              <w:rPr>
                <w:rFonts w:ascii="Times New Roman" w:hAnsi="Times New Roman"/>
                <w:sz w:val="24"/>
                <w:szCs w:val="24"/>
                <w:lang w:val="it-IT"/>
              </w:rPr>
              <w:t>ordin</w:t>
            </w:r>
            <w:r w:rsidRPr="00251CCD">
              <w:rPr>
                <w:rFonts w:ascii="Times New Roman" w:hAnsi="Times New Roman"/>
                <w:sz w:val="24"/>
                <w:szCs w:val="24"/>
                <w:lang w:val="it-IT"/>
              </w:rPr>
              <w:t xml:space="preserve"> și nota de fundamentare au fost publicate pentru consultare publică pe site-ul web oficial a Ministerului Finanțelor, la următorul link:</w:t>
            </w:r>
            <w:r>
              <w:rPr>
                <w:rFonts w:ascii="Times New Roman" w:hAnsi="Times New Roman"/>
                <w:sz w:val="24"/>
                <w:szCs w:val="24"/>
                <w:lang w:val="it-IT"/>
              </w:rPr>
              <w:t xml:space="preserve"> </w:t>
            </w:r>
            <w:hyperlink r:id="rId11" w:history="1">
              <w:r w:rsidRPr="009B5E4A">
                <w:rPr>
                  <w:rStyle w:val="Hyperlink"/>
                  <w:sz w:val="24"/>
                  <w:szCs w:val="24"/>
                  <w:lang w:val="it-IT"/>
                </w:rPr>
                <w:t>https://mf.gov.md/ro/content/anun%C8%9B-privind-organizarea-consult%C4%83rilor-publice-877</w:t>
              </w:r>
            </w:hyperlink>
            <w:r>
              <w:rPr>
                <w:sz w:val="24"/>
                <w:szCs w:val="24"/>
                <w:lang w:val="it-IT"/>
              </w:rPr>
              <w:t xml:space="preserve"> </w:t>
            </w:r>
          </w:p>
          <w:p w14:paraId="101E1179" w14:textId="77777777" w:rsidR="00DD24DA" w:rsidRDefault="00251CCD" w:rsidP="00251CCD">
            <w:pPr>
              <w:tabs>
                <w:tab w:val="left" w:pos="275"/>
                <w:tab w:val="left" w:pos="425"/>
              </w:tabs>
              <w:ind w:firstLine="29"/>
              <w:rPr>
                <w:rFonts w:ascii="Times New Roman" w:hAnsi="Times New Roman"/>
                <w:sz w:val="24"/>
                <w:szCs w:val="24"/>
                <w:lang w:val="ro-RO"/>
              </w:rPr>
            </w:pPr>
            <w:r w:rsidRPr="00251CCD">
              <w:rPr>
                <w:rFonts w:ascii="Times New Roman" w:hAnsi="Times New Roman"/>
                <w:sz w:val="24"/>
                <w:szCs w:val="24"/>
                <w:lang w:val="ro-RO"/>
              </w:rPr>
              <w:t xml:space="preserve">În conformitate cu art. 32 alin. (1), (2) și (3) din Legea nr. 100/2017 cu privire la actele normative, proiectul a fost supus avizării și consultării publice, fiind recepționate avize din partea următoarelor entități: </w:t>
            </w:r>
            <w:r w:rsidR="0004179F" w:rsidRPr="0004179F">
              <w:rPr>
                <w:rFonts w:ascii="Times New Roman" w:hAnsi="Times New Roman"/>
                <w:sz w:val="24"/>
                <w:szCs w:val="24"/>
                <w:lang w:val="ro-RO"/>
              </w:rPr>
              <w:t>Ministerul Dezvoltării Economice și Digitalizării</w:t>
            </w:r>
            <w:r w:rsidR="002A31D8">
              <w:rPr>
                <w:rFonts w:ascii="Times New Roman" w:hAnsi="Times New Roman"/>
                <w:sz w:val="24"/>
                <w:szCs w:val="24"/>
                <w:lang w:val="ro-RO"/>
              </w:rPr>
              <w:t xml:space="preserve"> și</w:t>
            </w:r>
            <w:r w:rsidR="0004179F">
              <w:rPr>
                <w:rFonts w:ascii="Times New Roman" w:hAnsi="Times New Roman"/>
                <w:sz w:val="24"/>
                <w:szCs w:val="24"/>
                <w:lang w:val="ro-RO"/>
              </w:rPr>
              <w:t xml:space="preserve"> </w:t>
            </w:r>
            <w:r w:rsidR="002A31D8">
              <w:rPr>
                <w:rFonts w:ascii="Times New Roman" w:hAnsi="Times New Roman"/>
                <w:sz w:val="24"/>
                <w:szCs w:val="24"/>
                <w:lang w:val="ro-RO"/>
              </w:rPr>
              <w:t>Agenției Naționale</w:t>
            </w:r>
            <w:r w:rsidR="0004179F" w:rsidRPr="0004179F">
              <w:rPr>
                <w:rFonts w:ascii="Times New Roman" w:hAnsi="Times New Roman"/>
                <w:sz w:val="24"/>
                <w:szCs w:val="24"/>
                <w:lang w:val="ro-RO"/>
              </w:rPr>
              <w:t xml:space="preserve"> pentru Soluționarea Contestațiilor</w:t>
            </w:r>
            <w:r w:rsidR="00DD24DA" w:rsidRPr="00E730AF">
              <w:rPr>
                <w:rFonts w:ascii="Times New Roman" w:hAnsi="Times New Roman"/>
                <w:sz w:val="24"/>
                <w:szCs w:val="24"/>
                <w:lang w:val="ro-RO"/>
              </w:rPr>
              <w:t>.</w:t>
            </w:r>
          </w:p>
          <w:p w14:paraId="7E6045F3" w14:textId="1882ED04" w:rsidR="00251CCD" w:rsidRPr="00E730AF" w:rsidRDefault="00251CCD" w:rsidP="00251CCD">
            <w:pPr>
              <w:tabs>
                <w:tab w:val="left" w:pos="275"/>
                <w:tab w:val="left" w:pos="425"/>
              </w:tabs>
              <w:ind w:firstLine="29"/>
              <w:rPr>
                <w:rFonts w:ascii="Times New Roman" w:hAnsi="Times New Roman"/>
                <w:sz w:val="24"/>
                <w:szCs w:val="24"/>
                <w:lang w:val="ro-RO"/>
              </w:rPr>
            </w:pPr>
            <w:r w:rsidRPr="00251CCD">
              <w:rPr>
                <w:rFonts w:ascii="Times New Roman" w:hAnsi="Times New Roman"/>
                <w:sz w:val="24"/>
                <w:szCs w:val="24"/>
                <w:lang w:val="ro-RO"/>
              </w:rPr>
              <w:t>Obiecțiile, propunerile și recomandările examinate au fost incluse în sinteza la proiect.</w:t>
            </w:r>
            <w:r>
              <w:rPr>
                <w:rFonts w:ascii="Times New Roman" w:hAnsi="Times New Roman"/>
                <w:sz w:val="24"/>
                <w:szCs w:val="24"/>
                <w:lang w:val="ro-RO"/>
              </w:rPr>
              <w:t xml:space="preserve"> </w:t>
            </w:r>
          </w:p>
        </w:tc>
      </w:tr>
      <w:tr w:rsidR="006D3EB7" w:rsidRPr="00E730AF" w14:paraId="2C469418"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19E2C905" w14:textId="3DB98812" w:rsidR="007258CF" w:rsidRPr="00E730AF" w:rsidRDefault="006933C3" w:rsidP="00A80CFA">
            <w:pPr>
              <w:tabs>
                <w:tab w:val="left" w:pos="275"/>
                <w:tab w:val="left" w:pos="425"/>
              </w:tabs>
              <w:ind w:firstLine="29"/>
              <w:rPr>
                <w:rFonts w:ascii="Times New Roman" w:hAnsi="Times New Roman"/>
                <w:b/>
                <w:bCs/>
                <w:sz w:val="24"/>
                <w:szCs w:val="24"/>
                <w:lang w:val="ro-RO"/>
              </w:rPr>
            </w:pPr>
            <w:r w:rsidRPr="00E730AF">
              <w:rPr>
                <w:rFonts w:ascii="Times New Roman" w:hAnsi="Times New Roman"/>
                <w:b/>
                <w:bCs/>
                <w:sz w:val="24"/>
                <w:szCs w:val="24"/>
                <w:lang w:val="ro-RO"/>
              </w:rPr>
              <w:lastRenderedPageBreak/>
              <w:t>7.</w:t>
            </w:r>
            <w:r w:rsidR="00032B46" w:rsidRPr="00E730AF">
              <w:rPr>
                <w:rFonts w:ascii="Times New Roman" w:hAnsi="Times New Roman"/>
                <w:b/>
                <w:bCs/>
                <w:sz w:val="24"/>
                <w:szCs w:val="24"/>
                <w:lang w:val="ro-RO"/>
              </w:rPr>
              <w:t xml:space="preserve"> </w:t>
            </w:r>
            <w:r w:rsidR="00A95A2D" w:rsidRPr="00E730AF">
              <w:rPr>
                <w:rFonts w:ascii="Times New Roman" w:hAnsi="Times New Roman"/>
                <w:b/>
                <w:bCs/>
                <w:sz w:val="24"/>
                <w:szCs w:val="24"/>
                <w:lang w:val="ro-RO"/>
              </w:rPr>
              <w:t>C</w:t>
            </w:r>
            <w:r w:rsidRPr="00E730AF">
              <w:rPr>
                <w:rFonts w:ascii="Times New Roman" w:hAnsi="Times New Roman"/>
                <w:b/>
                <w:bCs/>
                <w:sz w:val="24"/>
                <w:szCs w:val="24"/>
                <w:lang w:val="ro-RO"/>
              </w:rPr>
              <w:t>oncluziile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expertizelor</w:t>
            </w:r>
          </w:p>
        </w:tc>
      </w:tr>
      <w:tr w:rsidR="006D3EB7" w:rsidRPr="00E730AF" w14:paraId="26F8D433" w14:textId="77777777" w:rsidTr="00901F5D">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F7A20FE" w14:textId="3C863728" w:rsidR="00901F5D" w:rsidRPr="00901F5D" w:rsidRDefault="00901F5D" w:rsidP="00765DA2">
            <w:pPr>
              <w:tabs>
                <w:tab w:val="left" w:pos="275"/>
                <w:tab w:val="left" w:pos="425"/>
              </w:tabs>
              <w:ind w:firstLine="29"/>
              <w:rPr>
                <w:rFonts w:ascii="Times New Roman" w:hAnsi="Times New Roman"/>
                <w:bCs/>
                <w:sz w:val="24"/>
                <w:szCs w:val="24"/>
                <w:lang w:val="ro-MD"/>
              </w:rPr>
            </w:pPr>
            <w:r w:rsidRPr="00901F5D">
              <w:rPr>
                <w:rFonts w:ascii="Times New Roman" w:hAnsi="Times New Roman"/>
                <w:bCs/>
                <w:sz w:val="24"/>
                <w:szCs w:val="24"/>
                <w:lang w:val="ro-MD"/>
              </w:rPr>
              <w:t xml:space="preserve">Proiectul </w:t>
            </w:r>
            <w:r w:rsidR="00765DA2">
              <w:rPr>
                <w:rFonts w:ascii="Times New Roman" w:hAnsi="Times New Roman"/>
                <w:bCs/>
                <w:sz w:val="24"/>
                <w:szCs w:val="24"/>
                <w:lang w:val="ro-MD"/>
              </w:rPr>
              <w:t>Ordinului</w:t>
            </w:r>
            <w:r w:rsidRPr="00901F5D">
              <w:rPr>
                <w:rFonts w:ascii="Times New Roman" w:hAnsi="Times New Roman"/>
                <w:bCs/>
                <w:sz w:val="24"/>
                <w:szCs w:val="24"/>
                <w:lang w:val="ro-MD"/>
              </w:rPr>
              <w:t>, nota de fundamentare și sinte</w:t>
            </w:r>
            <w:r w:rsidR="00765DA2">
              <w:rPr>
                <w:rFonts w:ascii="Times New Roman" w:hAnsi="Times New Roman"/>
                <w:bCs/>
                <w:sz w:val="24"/>
                <w:szCs w:val="24"/>
                <w:lang w:val="ro-MD"/>
              </w:rPr>
              <w:t xml:space="preserve">za, potrivit art. 34 alin. (1) </w:t>
            </w:r>
            <w:r w:rsidRPr="00901F5D">
              <w:rPr>
                <w:rFonts w:ascii="Times New Roman" w:hAnsi="Times New Roman"/>
                <w:bCs/>
                <w:sz w:val="24"/>
                <w:szCs w:val="24"/>
                <w:lang w:val="ro-MD"/>
              </w:rPr>
              <w:t>și art. 37 din Legea nr. 100/2017 cu</w:t>
            </w:r>
            <w:r w:rsidR="00765DA2">
              <w:rPr>
                <w:rFonts w:ascii="Times New Roman" w:hAnsi="Times New Roman"/>
                <w:bCs/>
                <w:sz w:val="24"/>
                <w:szCs w:val="24"/>
                <w:lang w:val="ro-MD"/>
              </w:rPr>
              <w:t xml:space="preserve"> privire la actele normative, au</w:t>
            </w:r>
            <w:r w:rsidRPr="00901F5D">
              <w:rPr>
                <w:rFonts w:ascii="Times New Roman" w:hAnsi="Times New Roman"/>
                <w:bCs/>
                <w:sz w:val="24"/>
                <w:szCs w:val="24"/>
                <w:lang w:val="ro-MD"/>
              </w:rPr>
              <w:t xml:space="preserve"> fost supuse expertizei juridice de către Ministerului Justiției.</w:t>
            </w:r>
          </w:p>
          <w:p w14:paraId="7F0648DA" w14:textId="601DB9C6" w:rsidR="00765DA2" w:rsidRPr="00765DA2" w:rsidRDefault="00765DA2" w:rsidP="00765DA2">
            <w:pPr>
              <w:tabs>
                <w:tab w:val="left" w:pos="275"/>
                <w:tab w:val="left" w:pos="425"/>
              </w:tabs>
              <w:ind w:firstLine="29"/>
              <w:rPr>
                <w:rFonts w:ascii="Times New Roman" w:hAnsi="Times New Roman"/>
                <w:bCs/>
                <w:sz w:val="24"/>
                <w:szCs w:val="24"/>
                <w:lang w:val="ro-MD"/>
              </w:rPr>
            </w:pPr>
            <w:r w:rsidRPr="00765DA2">
              <w:rPr>
                <w:rFonts w:ascii="Times New Roman" w:hAnsi="Times New Roman"/>
                <w:bCs/>
                <w:sz w:val="24"/>
                <w:szCs w:val="24"/>
                <w:lang w:val="ro-MD"/>
              </w:rPr>
              <w:t xml:space="preserve">Totodată, </w:t>
            </w:r>
            <w:r>
              <w:rPr>
                <w:rFonts w:ascii="Times New Roman" w:hAnsi="Times New Roman"/>
                <w:bCs/>
                <w:sz w:val="24"/>
                <w:szCs w:val="24"/>
                <w:lang w:val="ro-MD"/>
              </w:rPr>
              <w:t>actele</w:t>
            </w:r>
            <w:r w:rsidRPr="00765DA2">
              <w:rPr>
                <w:rFonts w:ascii="Times New Roman" w:hAnsi="Times New Roman"/>
                <w:bCs/>
                <w:sz w:val="24"/>
                <w:szCs w:val="24"/>
                <w:lang w:val="ro-MD"/>
              </w:rPr>
              <w:t xml:space="preserve"> a</w:t>
            </w:r>
            <w:r>
              <w:rPr>
                <w:rFonts w:ascii="Times New Roman" w:hAnsi="Times New Roman"/>
                <w:bCs/>
                <w:sz w:val="24"/>
                <w:szCs w:val="24"/>
                <w:lang w:val="ro-MD"/>
              </w:rPr>
              <w:t>u</w:t>
            </w:r>
            <w:r w:rsidRPr="00765DA2">
              <w:rPr>
                <w:rFonts w:ascii="Times New Roman" w:hAnsi="Times New Roman"/>
                <w:bCs/>
                <w:sz w:val="24"/>
                <w:szCs w:val="24"/>
                <w:lang w:val="ro-MD"/>
              </w:rPr>
              <w:t xml:space="preserve"> fost transmis</w:t>
            </w:r>
            <w:r>
              <w:rPr>
                <w:rFonts w:ascii="Times New Roman" w:hAnsi="Times New Roman"/>
                <w:bCs/>
                <w:sz w:val="24"/>
                <w:szCs w:val="24"/>
                <w:lang w:val="ro-MD"/>
              </w:rPr>
              <w:t>e</w:t>
            </w:r>
            <w:r w:rsidRPr="00765DA2">
              <w:rPr>
                <w:rFonts w:ascii="Times New Roman" w:hAnsi="Times New Roman"/>
                <w:bCs/>
                <w:sz w:val="24"/>
                <w:szCs w:val="24"/>
                <w:lang w:val="ro-MD"/>
              </w:rPr>
              <w:t xml:space="preserve"> Ministerului Justiției pentru efectuarea</w:t>
            </w:r>
            <w:r>
              <w:rPr>
                <w:rFonts w:ascii="Times New Roman" w:hAnsi="Times New Roman"/>
                <w:bCs/>
                <w:sz w:val="24"/>
                <w:szCs w:val="24"/>
                <w:lang w:val="ro-MD"/>
              </w:rPr>
              <w:t xml:space="preserve"> </w:t>
            </w:r>
            <w:r w:rsidRPr="00765DA2">
              <w:rPr>
                <w:rFonts w:ascii="Times New Roman" w:hAnsi="Times New Roman"/>
                <w:bCs/>
                <w:sz w:val="24"/>
                <w:szCs w:val="24"/>
                <w:lang w:val="ro-MD"/>
              </w:rPr>
              <w:t>expertizei juridice, prin scrisoarea nr. 13-09/19</w:t>
            </w:r>
            <w:r>
              <w:rPr>
                <w:rFonts w:ascii="Times New Roman" w:hAnsi="Times New Roman"/>
                <w:bCs/>
                <w:sz w:val="24"/>
                <w:szCs w:val="24"/>
                <w:lang w:val="ro-MD"/>
              </w:rPr>
              <w:t>3</w:t>
            </w:r>
            <w:r w:rsidRPr="00765DA2">
              <w:rPr>
                <w:rFonts w:ascii="Times New Roman" w:hAnsi="Times New Roman"/>
                <w:bCs/>
                <w:sz w:val="24"/>
                <w:szCs w:val="24"/>
                <w:lang w:val="ro-MD"/>
              </w:rPr>
              <w:t xml:space="preserve"> din 1</w:t>
            </w:r>
            <w:r>
              <w:rPr>
                <w:rFonts w:ascii="Times New Roman" w:hAnsi="Times New Roman"/>
                <w:bCs/>
                <w:sz w:val="24"/>
                <w:szCs w:val="24"/>
                <w:lang w:val="ro-MD"/>
              </w:rPr>
              <w:t>5</w:t>
            </w:r>
            <w:r w:rsidRPr="00765DA2">
              <w:rPr>
                <w:rFonts w:ascii="Times New Roman" w:hAnsi="Times New Roman"/>
                <w:bCs/>
                <w:sz w:val="24"/>
                <w:szCs w:val="24"/>
                <w:lang w:val="ro-MD"/>
              </w:rPr>
              <w:t>.0</w:t>
            </w:r>
            <w:r>
              <w:rPr>
                <w:rFonts w:ascii="Times New Roman" w:hAnsi="Times New Roman"/>
                <w:bCs/>
                <w:sz w:val="24"/>
                <w:szCs w:val="24"/>
                <w:lang w:val="ro-MD"/>
              </w:rPr>
              <w:t>4</w:t>
            </w:r>
            <w:r w:rsidRPr="00765DA2">
              <w:rPr>
                <w:rFonts w:ascii="Times New Roman" w:hAnsi="Times New Roman"/>
                <w:bCs/>
                <w:sz w:val="24"/>
                <w:szCs w:val="24"/>
                <w:lang w:val="ro-MD"/>
              </w:rPr>
              <w:t>.2026, în conformitate cu prevederile art. 37 din Legea nr. 100/2017 privind actele normative.</w:t>
            </w:r>
            <w:r w:rsidRPr="00765DA2">
              <w:rPr>
                <w:rFonts w:ascii="Times New Roman" w:hAnsi="Times New Roman"/>
                <w:sz w:val="24"/>
                <w:szCs w:val="24"/>
              </w:rPr>
              <w:t xml:space="preserve"> </w:t>
            </w:r>
          </w:p>
          <w:p w14:paraId="2AAC16F1" w14:textId="3A3F16D5" w:rsidR="008B4BE6" w:rsidRPr="00901F5D" w:rsidRDefault="00765DA2" w:rsidP="00B27107">
            <w:pPr>
              <w:tabs>
                <w:tab w:val="left" w:pos="275"/>
                <w:tab w:val="left" w:pos="425"/>
              </w:tabs>
              <w:ind w:firstLine="29"/>
              <w:rPr>
                <w:rFonts w:ascii="Times New Roman" w:hAnsi="Times New Roman"/>
                <w:sz w:val="24"/>
                <w:szCs w:val="24"/>
                <w:lang w:val="ro-MD"/>
              </w:rPr>
            </w:pPr>
            <w:r w:rsidRPr="00765DA2">
              <w:rPr>
                <w:rFonts w:ascii="Times New Roman" w:hAnsi="Times New Roman"/>
                <w:bCs/>
                <w:sz w:val="24"/>
                <w:szCs w:val="24"/>
                <w:lang w:val="ro-MD"/>
              </w:rPr>
              <w:t>În urma examinării, Ministerul Justiției a emis avizul nr</w:t>
            </w:r>
            <w:r w:rsidR="00B27107">
              <w:rPr>
                <w:rFonts w:ascii="Times New Roman" w:hAnsi="Times New Roman"/>
                <w:bCs/>
                <w:sz w:val="24"/>
                <w:szCs w:val="24"/>
                <w:lang w:val="ro-MD"/>
              </w:rPr>
              <w:t xml:space="preserve">. </w:t>
            </w:r>
            <w:r w:rsidR="00B27107" w:rsidRPr="00B27107">
              <w:rPr>
                <w:rFonts w:ascii="Times New Roman" w:hAnsi="Times New Roman"/>
                <w:bCs/>
                <w:sz w:val="24"/>
                <w:szCs w:val="24"/>
                <w:lang w:val="ro-MD"/>
              </w:rPr>
              <w:t>04/1-4620</w:t>
            </w:r>
            <w:r w:rsidRPr="00765DA2">
              <w:rPr>
                <w:rFonts w:ascii="Times New Roman" w:hAnsi="Times New Roman"/>
                <w:bCs/>
                <w:sz w:val="24"/>
                <w:szCs w:val="24"/>
                <w:lang w:val="ro-MD"/>
              </w:rPr>
              <w:t xml:space="preserve"> din 2</w:t>
            </w:r>
            <w:r w:rsidR="00B27107">
              <w:rPr>
                <w:rFonts w:ascii="Times New Roman" w:hAnsi="Times New Roman"/>
                <w:bCs/>
                <w:sz w:val="24"/>
                <w:szCs w:val="24"/>
                <w:lang w:val="ro-MD"/>
              </w:rPr>
              <w:t>7</w:t>
            </w:r>
            <w:r w:rsidRPr="00765DA2">
              <w:rPr>
                <w:rFonts w:ascii="Times New Roman" w:hAnsi="Times New Roman"/>
                <w:bCs/>
                <w:sz w:val="24"/>
                <w:szCs w:val="24"/>
                <w:lang w:val="ro-MD"/>
              </w:rPr>
              <w:t>.0</w:t>
            </w:r>
            <w:r w:rsidR="00B27107">
              <w:rPr>
                <w:rFonts w:ascii="Times New Roman" w:hAnsi="Times New Roman"/>
                <w:bCs/>
                <w:sz w:val="24"/>
                <w:szCs w:val="24"/>
                <w:lang w:val="ro-MD"/>
              </w:rPr>
              <w:t>4</w:t>
            </w:r>
            <w:bookmarkStart w:id="0" w:name="_GoBack"/>
            <w:bookmarkEnd w:id="0"/>
            <w:r w:rsidRPr="00765DA2">
              <w:rPr>
                <w:rFonts w:ascii="Times New Roman" w:hAnsi="Times New Roman"/>
                <w:bCs/>
                <w:sz w:val="24"/>
                <w:szCs w:val="24"/>
                <w:lang w:val="ro-MD"/>
              </w:rPr>
              <w:t>.2026,</w:t>
            </w:r>
            <w:r>
              <w:rPr>
                <w:rFonts w:ascii="Times New Roman" w:hAnsi="Times New Roman"/>
                <w:bCs/>
                <w:sz w:val="24"/>
                <w:szCs w:val="24"/>
                <w:lang w:val="ro-MD"/>
              </w:rPr>
              <w:t xml:space="preserve"> </w:t>
            </w:r>
            <w:r w:rsidRPr="00765DA2">
              <w:rPr>
                <w:rFonts w:ascii="Times New Roman" w:hAnsi="Times New Roman"/>
                <w:bCs/>
                <w:sz w:val="24"/>
                <w:szCs w:val="24"/>
                <w:lang w:val="ro-MD"/>
              </w:rPr>
              <w:t>formulând propuneri de îmbunătățire a textului proiectului sub aspectul redactării și</w:t>
            </w:r>
            <w:r>
              <w:rPr>
                <w:rFonts w:ascii="Times New Roman" w:hAnsi="Times New Roman"/>
                <w:bCs/>
                <w:sz w:val="24"/>
                <w:szCs w:val="24"/>
                <w:lang w:val="ro-MD"/>
              </w:rPr>
              <w:t xml:space="preserve"> </w:t>
            </w:r>
            <w:r w:rsidRPr="00765DA2">
              <w:rPr>
                <w:rFonts w:ascii="Times New Roman" w:hAnsi="Times New Roman"/>
                <w:bCs/>
                <w:sz w:val="24"/>
                <w:szCs w:val="24"/>
                <w:lang w:val="ro-MD"/>
              </w:rPr>
              <w:t>al respectării normelor de tehnică legislativă. Rezultatele examinării acestui aviz au</w:t>
            </w:r>
            <w:r>
              <w:rPr>
                <w:rFonts w:ascii="Times New Roman" w:hAnsi="Times New Roman"/>
                <w:bCs/>
                <w:sz w:val="24"/>
                <w:szCs w:val="24"/>
                <w:lang w:val="ro-MD"/>
              </w:rPr>
              <w:t xml:space="preserve"> </w:t>
            </w:r>
            <w:r w:rsidRPr="00765DA2">
              <w:rPr>
                <w:rFonts w:ascii="Times New Roman" w:hAnsi="Times New Roman"/>
                <w:bCs/>
                <w:sz w:val="24"/>
                <w:szCs w:val="24"/>
                <w:lang w:val="ro-MD"/>
              </w:rPr>
              <w:t>fost reflectate în sinteza obiecțiilor și propunerilor.</w:t>
            </w:r>
          </w:p>
        </w:tc>
      </w:tr>
      <w:tr w:rsidR="006D3EB7" w:rsidRPr="00E730AF" w14:paraId="723ACED3"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32F1684B" w14:textId="04E25744" w:rsidR="00153BBE" w:rsidRPr="00E730AF" w:rsidRDefault="006933C3" w:rsidP="00A80CFA">
            <w:pPr>
              <w:tabs>
                <w:tab w:val="left" w:pos="275"/>
                <w:tab w:val="left" w:pos="425"/>
              </w:tabs>
              <w:ind w:firstLine="29"/>
              <w:rPr>
                <w:rFonts w:ascii="Times New Roman" w:hAnsi="Times New Roman"/>
                <w:b/>
                <w:bCs/>
                <w:sz w:val="24"/>
                <w:szCs w:val="24"/>
                <w:lang w:val="ro-RO"/>
              </w:rPr>
            </w:pPr>
            <w:r w:rsidRPr="00E730AF">
              <w:rPr>
                <w:rFonts w:ascii="Times New Roman" w:hAnsi="Times New Roman"/>
                <w:b/>
                <w:bCs/>
                <w:sz w:val="24"/>
                <w:szCs w:val="24"/>
                <w:lang w:val="ro-RO"/>
              </w:rPr>
              <w:t>8.</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Modul</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de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încorporare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în</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cadrul</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normativ</w:t>
            </w:r>
            <w:r w:rsidR="00032B46" w:rsidRPr="00E730AF">
              <w:rPr>
                <w:rFonts w:ascii="Times New Roman" w:hAnsi="Times New Roman"/>
                <w:b/>
                <w:bCs/>
                <w:sz w:val="24"/>
                <w:szCs w:val="24"/>
                <w:lang w:val="ro-RO"/>
              </w:rPr>
              <w:t xml:space="preserve"> </w:t>
            </w:r>
            <w:r w:rsidR="007C53A1" w:rsidRPr="00E730AF">
              <w:rPr>
                <w:rFonts w:ascii="Times New Roman" w:hAnsi="Times New Roman"/>
                <w:b/>
                <w:bCs/>
                <w:sz w:val="24"/>
                <w:szCs w:val="24"/>
                <w:lang w:val="ro-RO"/>
              </w:rPr>
              <w:t>existent</w:t>
            </w:r>
          </w:p>
        </w:tc>
      </w:tr>
      <w:tr w:rsidR="006D3EB7" w:rsidRPr="00E730AF" w14:paraId="627B30F2" w14:textId="77777777" w:rsidTr="00901F5D">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551D5CBA" w14:textId="428A1FA9" w:rsidR="008B4BE6" w:rsidRPr="00E730AF" w:rsidRDefault="00153BBE" w:rsidP="00A80CFA">
            <w:pPr>
              <w:tabs>
                <w:tab w:val="left" w:pos="275"/>
                <w:tab w:val="left" w:pos="425"/>
              </w:tabs>
              <w:ind w:firstLine="29"/>
              <w:rPr>
                <w:rFonts w:ascii="Times New Roman" w:hAnsi="Times New Roman"/>
                <w:sz w:val="24"/>
                <w:szCs w:val="24"/>
                <w:lang w:val="ro-RO"/>
              </w:rPr>
            </w:pPr>
            <w:r w:rsidRPr="00E730AF">
              <w:rPr>
                <w:rFonts w:ascii="Times New Roman" w:hAnsi="Times New Roman"/>
                <w:sz w:val="24"/>
                <w:szCs w:val="24"/>
                <w:lang w:val="ro-RO"/>
              </w:rPr>
              <w:t xml:space="preserve">Proiectul de </w:t>
            </w:r>
            <w:r w:rsidR="000963C1" w:rsidRPr="00E730AF">
              <w:rPr>
                <w:rFonts w:ascii="Times New Roman" w:hAnsi="Times New Roman"/>
                <w:sz w:val="24"/>
                <w:szCs w:val="24"/>
                <w:lang w:val="ro-RO"/>
              </w:rPr>
              <w:t>act normativ</w:t>
            </w:r>
            <w:r w:rsidRPr="00E730AF">
              <w:rPr>
                <w:rFonts w:ascii="Times New Roman" w:hAnsi="Times New Roman"/>
                <w:sz w:val="24"/>
                <w:szCs w:val="24"/>
                <w:lang w:val="ro-RO"/>
              </w:rPr>
              <w:t xml:space="preserve"> nu necesită aprobarea unor acte normative sau modificarea cadrului normativ.</w:t>
            </w:r>
            <w:r w:rsidR="00032B46" w:rsidRPr="00E730AF">
              <w:rPr>
                <w:rFonts w:ascii="Times New Roman" w:hAnsi="Times New Roman"/>
                <w:sz w:val="24"/>
                <w:szCs w:val="24"/>
                <w:lang w:val="ro-RO"/>
              </w:rPr>
              <w:t xml:space="preserve"> </w:t>
            </w:r>
          </w:p>
        </w:tc>
      </w:tr>
      <w:tr w:rsidR="006D3EB7" w:rsidRPr="00E730AF" w14:paraId="5FD6247A" w14:textId="77777777" w:rsidTr="5720C2D5">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0" w:type="dxa"/>
              <w:left w:w="108" w:type="dxa"/>
              <w:bottom w:w="0" w:type="dxa"/>
              <w:right w:w="108" w:type="dxa"/>
            </w:tcMar>
          </w:tcPr>
          <w:p w14:paraId="2B11AAE7" w14:textId="4A0DD67C" w:rsidR="008B4BE6" w:rsidRPr="00E730AF" w:rsidRDefault="006933C3" w:rsidP="00A80CFA">
            <w:pPr>
              <w:tabs>
                <w:tab w:val="left" w:pos="275"/>
                <w:tab w:val="left" w:pos="425"/>
              </w:tabs>
              <w:ind w:firstLine="29"/>
              <w:rPr>
                <w:rFonts w:ascii="Times New Roman" w:hAnsi="Times New Roman"/>
                <w:b/>
                <w:bCs/>
                <w:sz w:val="24"/>
                <w:szCs w:val="24"/>
                <w:lang w:val="ro-RO"/>
              </w:rPr>
            </w:pPr>
            <w:r w:rsidRPr="00E730AF">
              <w:rPr>
                <w:rFonts w:ascii="Times New Roman" w:hAnsi="Times New Roman"/>
                <w:b/>
                <w:bCs/>
                <w:sz w:val="24"/>
                <w:szCs w:val="24"/>
                <w:lang w:val="ro-RO"/>
              </w:rPr>
              <w:t>9.</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Măsuri</w:t>
            </w:r>
            <w:r w:rsidR="0036135C" w:rsidRPr="00E730AF">
              <w:rPr>
                <w:rFonts w:ascii="Times New Roman" w:hAnsi="Times New Roman"/>
                <w:b/>
                <w:bCs/>
                <w:sz w:val="24"/>
                <w:szCs w:val="24"/>
                <w:lang w:val="ro-RO"/>
              </w:rPr>
              <w:t>le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necesare</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pentru</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implementarea</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prevederilor</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proiectului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actului</w:t>
            </w:r>
            <w:r w:rsidR="00032B46" w:rsidRPr="00E730AF">
              <w:rPr>
                <w:rFonts w:ascii="Times New Roman" w:hAnsi="Times New Roman"/>
                <w:b/>
                <w:bCs/>
                <w:sz w:val="24"/>
                <w:szCs w:val="24"/>
                <w:lang w:val="ro-RO"/>
              </w:rPr>
              <w:t xml:space="preserve"> </w:t>
            </w:r>
            <w:r w:rsidRPr="00E730AF">
              <w:rPr>
                <w:rFonts w:ascii="Times New Roman" w:hAnsi="Times New Roman"/>
                <w:b/>
                <w:bCs/>
                <w:sz w:val="24"/>
                <w:szCs w:val="24"/>
                <w:lang w:val="ro-RO"/>
              </w:rPr>
              <w:t>normativ</w:t>
            </w:r>
          </w:p>
        </w:tc>
      </w:tr>
      <w:tr w:rsidR="006D3EB7" w:rsidRPr="00E730AF" w14:paraId="494CA73F" w14:textId="77777777" w:rsidTr="00901F5D">
        <w:tc>
          <w:tcPr>
            <w:tcW w:w="9109" w:type="dxa"/>
            <w:tcBorders>
              <w:top w:val="none" w:sz="4"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14:paraId="35423DE1" w14:textId="126A9061" w:rsidR="008B4BE6" w:rsidRPr="00E730AF" w:rsidRDefault="00153BBE" w:rsidP="00A80CFA">
            <w:pPr>
              <w:tabs>
                <w:tab w:val="left" w:pos="275"/>
                <w:tab w:val="left" w:pos="425"/>
              </w:tabs>
              <w:ind w:firstLine="29"/>
              <w:rPr>
                <w:rFonts w:ascii="Times New Roman" w:hAnsi="Times New Roman"/>
                <w:sz w:val="24"/>
                <w:szCs w:val="24"/>
                <w:lang w:val="ro-RO"/>
              </w:rPr>
            </w:pPr>
            <w:r w:rsidRPr="00E730AF">
              <w:rPr>
                <w:rFonts w:ascii="Times New Roman" w:hAnsi="Times New Roman"/>
                <w:sz w:val="24"/>
                <w:szCs w:val="24"/>
                <w:lang w:val="ro-RO"/>
              </w:rPr>
              <w:t xml:space="preserve">Proiectul de </w:t>
            </w:r>
            <w:r w:rsidR="000963C1" w:rsidRPr="00E730AF">
              <w:rPr>
                <w:rFonts w:ascii="Times New Roman" w:hAnsi="Times New Roman"/>
                <w:sz w:val="24"/>
                <w:szCs w:val="24"/>
                <w:lang w:val="ro-RO"/>
              </w:rPr>
              <w:t>act normativ</w:t>
            </w:r>
            <w:r w:rsidRPr="00E730AF">
              <w:rPr>
                <w:rFonts w:ascii="Times New Roman" w:hAnsi="Times New Roman"/>
                <w:sz w:val="24"/>
                <w:szCs w:val="24"/>
                <w:lang w:val="ro-RO"/>
              </w:rPr>
              <w:t xml:space="preserve"> nu necesită </w:t>
            </w:r>
            <w:r w:rsidR="00445A8C" w:rsidRPr="00E730AF">
              <w:rPr>
                <w:rFonts w:ascii="Times New Roman" w:hAnsi="Times New Roman"/>
                <w:sz w:val="24"/>
                <w:szCs w:val="24"/>
                <w:lang w:val="ro-RO"/>
              </w:rPr>
              <w:t>realizarea</w:t>
            </w:r>
            <w:r w:rsidRPr="00E730AF">
              <w:rPr>
                <w:rFonts w:ascii="Times New Roman" w:hAnsi="Times New Roman"/>
                <w:sz w:val="24"/>
                <w:szCs w:val="24"/>
                <w:lang w:val="ro-RO"/>
              </w:rPr>
              <w:t xml:space="preserve"> unor măsuri de implementare a prevederilor </w:t>
            </w:r>
            <w:r w:rsidR="00445A8C" w:rsidRPr="00E730AF">
              <w:rPr>
                <w:rFonts w:ascii="Times New Roman" w:hAnsi="Times New Roman"/>
                <w:sz w:val="24"/>
                <w:szCs w:val="24"/>
                <w:lang w:val="ro-RO"/>
              </w:rPr>
              <w:t>acestuia</w:t>
            </w:r>
            <w:r w:rsidRPr="00E730AF">
              <w:rPr>
                <w:rFonts w:ascii="Times New Roman" w:hAnsi="Times New Roman"/>
                <w:sz w:val="24"/>
                <w:szCs w:val="24"/>
                <w:lang w:val="ro-RO"/>
              </w:rPr>
              <w:t>.</w:t>
            </w:r>
            <w:r w:rsidR="00032B46" w:rsidRPr="00E730AF">
              <w:rPr>
                <w:rFonts w:ascii="Times New Roman" w:hAnsi="Times New Roman"/>
                <w:sz w:val="24"/>
                <w:szCs w:val="24"/>
                <w:lang w:val="ro-RO"/>
              </w:rPr>
              <w:t xml:space="preserve"> </w:t>
            </w:r>
          </w:p>
        </w:tc>
      </w:tr>
    </w:tbl>
    <w:p w14:paraId="6C5979B8" w14:textId="3C70D559" w:rsidR="008B4BE6" w:rsidRPr="00E730AF" w:rsidRDefault="008B4BE6" w:rsidP="00153BBE">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0B005343" w14:textId="2B1D1CDB" w:rsidR="00153BBE" w:rsidRPr="00A80CFA" w:rsidRDefault="00A80CFA" w:rsidP="00A80CFA">
      <w:pPr>
        <w:pBdr>
          <w:top w:val="none" w:sz="4" w:space="0" w:color="000000"/>
          <w:left w:val="none" w:sz="4" w:space="0" w:color="000000"/>
          <w:bottom w:val="none" w:sz="4" w:space="0" w:color="000000"/>
          <w:right w:val="none" w:sz="4" w:space="0" w:color="000000"/>
        </w:pBdr>
        <w:tabs>
          <w:tab w:val="left" w:pos="142"/>
          <w:tab w:val="left" w:pos="426"/>
          <w:tab w:val="left" w:pos="1196"/>
        </w:tabs>
        <w:ind w:right="283" w:firstLine="0"/>
        <w:rPr>
          <w:sz w:val="28"/>
          <w:szCs w:val="28"/>
          <w:lang w:val="ro-RO"/>
        </w:rPr>
      </w:pPr>
      <w:r>
        <w:rPr>
          <w:b/>
          <w:sz w:val="24"/>
          <w:szCs w:val="24"/>
          <w:lang w:val="ro-RO"/>
        </w:rPr>
        <w:t xml:space="preserve">        </w:t>
      </w:r>
      <w:r w:rsidR="0009517E">
        <w:rPr>
          <w:b/>
          <w:sz w:val="28"/>
          <w:szCs w:val="28"/>
          <w:lang w:val="ro-RO"/>
        </w:rPr>
        <w:t>Secretară de Stat</w:t>
      </w:r>
      <w:r w:rsidRPr="00A80CFA">
        <w:rPr>
          <w:b/>
          <w:sz w:val="28"/>
          <w:szCs w:val="28"/>
          <w:lang w:val="ro-RO"/>
        </w:rPr>
        <w:t xml:space="preserve">                         </w:t>
      </w:r>
      <w:r w:rsidR="0009517E">
        <w:rPr>
          <w:b/>
          <w:sz w:val="28"/>
          <w:szCs w:val="28"/>
          <w:lang w:val="ro-RO"/>
        </w:rPr>
        <w:t xml:space="preserve">           </w:t>
      </w:r>
      <w:r w:rsidRPr="00A80CFA">
        <w:rPr>
          <w:b/>
          <w:sz w:val="28"/>
          <w:szCs w:val="28"/>
          <w:lang w:val="ro-RO"/>
        </w:rPr>
        <w:t xml:space="preserve">                    </w:t>
      </w:r>
      <w:r w:rsidR="0009517E">
        <w:rPr>
          <w:b/>
          <w:sz w:val="28"/>
          <w:szCs w:val="28"/>
          <w:lang w:val="ro-RO"/>
        </w:rPr>
        <w:t xml:space="preserve">Elena </w:t>
      </w:r>
      <w:r w:rsidRPr="00A80CFA">
        <w:rPr>
          <w:b/>
          <w:sz w:val="28"/>
          <w:szCs w:val="28"/>
          <w:lang w:val="ro-RO"/>
        </w:rPr>
        <w:t>G</w:t>
      </w:r>
      <w:r w:rsidR="0009517E">
        <w:rPr>
          <w:b/>
          <w:sz w:val="28"/>
          <w:szCs w:val="28"/>
          <w:lang w:val="ro-RO"/>
        </w:rPr>
        <w:t>RUMEZA</w:t>
      </w:r>
      <w:r w:rsidR="00153BBE" w:rsidRPr="00A80CFA">
        <w:rPr>
          <w:b/>
          <w:sz w:val="28"/>
          <w:szCs w:val="28"/>
          <w:lang w:val="ro-RO"/>
        </w:rPr>
        <w:t xml:space="preserve">                                              </w:t>
      </w:r>
    </w:p>
    <w:sectPr w:rsidR="00153BBE" w:rsidRPr="00A80CFA" w:rsidSect="006B0107">
      <w:headerReference w:type="even" r:id="rId12"/>
      <w:headerReference w:type="default" r:id="rId13"/>
      <w:headerReference w:type="first" r:id="rId14"/>
      <w:pgSz w:w="11907" w:h="16840"/>
      <w:pgMar w:top="567"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9EFB4" w14:textId="77777777" w:rsidR="00B222D5" w:rsidRDefault="00B222D5">
      <w:r>
        <w:separator/>
      </w:r>
    </w:p>
  </w:endnote>
  <w:endnote w:type="continuationSeparator" w:id="0">
    <w:p w14:paraId="3B6126E0" w14:textId="77777777" w:rsidR="00B222D5" w:rsidRDefault="00B2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77CE9" w14:textId="77777777" w:rsidR="00B222D5" w:rsidRDefault="00B222D5">
      <w:r>
        <w:separator/>
      </w:r>
    </w:p>
  </w:footnote>
  <w:footnote w:type="continuationSeparator" w:id="0">
    <w:p w14:paraId="5A9E3708" w14:textId="77777777" w:rsidR="00B222D5" w:rsidRDefault="00B2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3A93" w14:textId="0DB623BF" w:rsidR="00E17DB7" w:rsidRDefault="00E17DB7">
    <w:pPr>
      <w:pStyle w:val="Antet"/>
    </w:pPr>
    <w:r>
      <w:rPr>
        <w:noProof/>
      </w:rPr>
      <mc:AlternateContent>
        <mc:Choice Requires="wps">
          <w:drawing>
            <wp:anchor distT="0" distB="0" distL="0" distR="0" simplePos="0" relativeHeight="251658241" behindDoc="0" locked="0" layoutInCell="1" allowOverlap="1" wp14:anchorId="1F86163A" wp14:editId="3D0AACB6">
              <wp:simplePos x="635" y="635"/>
              <wp:positionH relativeFrom="page">
                <wp:align>right</wp:align>
              </wp:positionH>
              <wp:positionV relativeFrom="page">
                <wp:align>top</wp:align>
              </wp:positionV>
              <wp:extent cx="1177290" cy="345440"/>
              <wp:effectExtent l="0" t="0" r="0" b="16510"/>
              <wp:wrapNone/>
              <wp:docPr id="377911158" name="Casetă text 2" descr="Uz intern ">
                <a:extLst xmlns:a="http://schemas.openxmlformats.org/drawingml/2006/main">
                  <a:ext uri="{FF2B5EF4-FFF2-40B4-BE49-F238E27FC236}">
                    <a16:creationId xmlns:a16="http://schemas.microsoft.com/office/drawing/2014/main" id="{E7955800-87D2-403A-898C-6089C964BEE3}"/>
                  </a:ext>
                  <a:ext uri="{5AE41FA2-C0FF-4470-9BD4-5FADCA87CBE2}">
                    <aclsh:classification xmlns:aclsh="http://schemas.microsoft.com/office/drawing/2020/classificationShape" xmlns:a16="http://schemas.microsoft.com/office/drawing/2014/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77290" cy="345440"/>
                      </a:xfrm>
                      <a:prstGeom prst="rect">
                        <a:avLst/>
                      </a:prstGeom>
                      <a:noFill/>
                      <a:ln>
                        <a:noFill/>
                      </a:ln>
                    </wps:spPr>
                    <wps:txbx>
                      <w:txbxContent>
                        <w:p w14:paraId="48D6C686" w14:textId="728AD6BF" w:rsidR="00E17DB7" w:rsidRPr="00E17DB7" w:rsidRDefault="00E17DB7" w:rsidP="00E17DB7">
                          <w:pPr>
                            <w:rPr>
                              <w:rFonts w:ascii="Calibri" w:eastAsia="Calibri" w:hAnsi="Calibri" w:cs="Calibri"/>
                              <w:noProof/>
                              <w:color w:val="000000"/>
                            </w:rPr>
                          </w:pPr>
                          <w:r w:rsidRPr="00E17DB7">
                            <w:rPr>
                              <w:rFonts w:ascii="Calibri" w:eastAsia="Calibri" w:hAnsi="Calibri" w:cs="Calibri"/>
                              <w:noProof/>
                              <w:color w:val="00000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F86163A">
              <v:stroke joinstyle="miter"/>
              <v:path gradientshapeok="t" o:connecttype="rect"/>
            </v:shapetype>
            <v:shape id="Casetă text 2" style="position:absolute;left:0;text-align:left;margin-left:41.5pt;margin-top:0;width:92.7pt;height:27.2pt;z-index:251658241;visibility:visible;mso-wrap-style:none;mso-wrap-distance-left:0;mso-wrap-distance-top:0;mso-wrap-distance-right:0;mso-wrap-distance-bottom:0;mso-position-horizontal:right;mso-position-horizontal-relative:page;mso-position-vertical:top;mso-position-vertical-relative:page;v-text-anchor:top" alt="Uz intern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">
              <v:textbox style="mso-fit-shape-to-text:t" inset="0,15pt,20pt,0">
                <w:txbxContent>
                  <w:p w:rsidRPr="00E17DB7" w:rsidR="00E17DB7" w:rsidP="00E17DB7" w:rsidRDefault="00E17DB7" w14:paraId="48D6C686" w14:textId="728AD6BF">
                    <w:pPr>
                      <w:rPr>
                        <w:rFonts w:ascii="Calibri" w:hAnsi="Calibri" w:eastAsia="Calibri" w:cs="Calibri"/>
                        <w:noProof/>
                        <w:color w:val="000000"/>
                      </w:rPr>
                    </w:pPr>
                    <w:r w:rsidRPr="00E17DB7">
                      <w:rPr>
                        <w:rFonts w:ascii="Calibri" w:hAnsi="Calibri" w:eastAsia="Calibri" w:cs="Calibri"/>
                        <w:noProof/>
                        <w:color w:val="00000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0DD04DCB" w:rsidR="00D07A16" w:rsidRPr="00F37ED4" w:rsidRDefault="00E17DB7" w:rsidP="009D4C0F">
    <w:pPr>
      <w:pStyle w:val="Antet"/>
      <w:ind w:firstLine="0"/>
      <w:jc w:val="center"/>
      <w:rPr>
        <w:sz w:val="28"/>
        <w:szCs w:val="28"/>
      </w:rPr>
    </w:pPr>
    <w:r>
      <w:rPr>
        <w:noProof/>
        <w:sz w:val="28"/>
        <w:szCs w:val="28"/>
      </w:rPr>
      <mc:AlternateContent>
        <mc:Choice Requires="wps">
          <w:drawing>
            <wp:anchor distT="0" distB="0" distL="0" distR="0" simplePos="0" relativeHeight="251658242" behindDoc="0" locked="0" layoutInCell="1" allowOverlap="1" wp14:anchorId="0B4525F0" wp14:editId="388AB515">
              <wp:simplePos x="1261110" y="450850"/>
              <wp:positionH relativeFrom="page">
                <wp:align>right</wp:align>
              </wp:positionH>
              <wp:positionV relativeFrom="page">
                <wp:align>top</wp:align>
              </wp:positionV>
              <wp:extent cx="1177290" cy="345440"/>
              <wp:effectExtent l="0" t="0" r="0" b="16510"/>
              <wp:wrapNone/>
              <wp:docPr id="1805953867" name="Casetă text 3" descr="Uz intern ">
                <a:extLst xmlns:a="http://schemas.openxmlformats.org/drawingml/2006/main">
                  <a:ext uri="{FF2B5EF4-FFF2-40B4-BE49-F238E27FC236}">
                    <a16:creationId xmlns:a16="http://schemas.microsoft.com/office/drawing/2014/main" id="{615B6785-4091-435B-B402-D65E098F8D35}"/>
                  </a:ext>
                  <a:ext uri="{5AE41FA2-C0FF-4470-9BD4-5FADCA87CBE2}">
                    <aclsh:classification xmlns:aclsh="http://schemas.microsoft.com/office/drawing/2020/classificationShape" xmlns:a16="http://schemas.microsoft.com/office/drawing/2014/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77290" cy="345440"/>
                      </a:xfrm>
                      <a:prstGeom prst="rect">
                        <a:avLst/>
                      </a:prstGeom>
                      <a:noFill/>
                      <a:ln>
                        <a:noFill/>
                      </a:ln>
                    </wps:spPr>
                    <wps:txbx>
                      <w:txbxContent>
                        <w:p w14:paraId="07FB91D3" w14:textId="076079FA" w:rsidR="00E17DB7" w:rsidRPr="00E17DB7" w:rsidRDefault="00E17DB7" w:rsidP="00E17DB7">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4525F0" id="_x0000_t202" coordsize="21600,21600" o:spt="202" path="m,l,21600r21600,l21600,xe">
              <v:stroke joinstyle="miter"/>
              <v:path gradientshapeok="t" o:connecttype="rect"/>
            </v:shapetype>
            <v:shape id="Casetă text 3" o:spid="_x0000_s1027" type="#_x0000_t202" alt="Uz intern " style="position:absolute;left:0;text-align:left;margin-left:41.5pt;margin-top:0;width:92.7pt;height:27.2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" filled="f" stroked="f">
              <v:textbox style="mso-fit-shape-to-text:t" inset="0,15pt,20pt,0">
                <w:txbxContent>
                  <w:p w14:paraId="07FB91D3" w14:textId="076079FA" w:rsidR="00E17DB7" w:rsidRPr="00E17DB7" w:rsidRDefault="00E17DB7" w:rsidP="00E17DB7">
                    <w:pPr>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2FB4B9F2" w:rsidR="00D07A16" w:rsidRPr="00032B46" w:rsidRDefault="00E17DB7">
    <w:pPr>
      <w:pStyle w:val="Antet"/>
      <w:ind w:firstLine="0"/>
      <w:rPr>
        <w:sz w:val="28"/>
        <w:szCs w:val="28"/>
        <w:lang w:val="ro-RO"/>
      </w:rPr>
    </w:pPr>
    <w:r>
      <w:rPr>
        <w:noProof/>
        <w:sz w:val="28"/>
        <w:szCs w:val="28"/>
      </w:rPr>
      <mc:AlternateContent>
        <mc:Choice Requires="wps">
          <w:drawing>
            <wp:anchor distT="0" distB="0" distL="0" distR="0" simplePos="0" relativeHeight="251658240" behindDoc="0" locked="0" layoutInCell="1" allowOverlap="1" wp14:anchorId="434E3708" wp14:editId="41B1CAB9">
              <wp:simplePos x="1257300" y="447675"/>
              <wp:positionH relativeFrom="page">
                <wp:align>right</wp:align>
              </wp:positionH>
              <wp:positionV relativeFrom="page">
                <wp:align>top</wp:align>
              </wp:positionV>
              <wp:extent cx="1177290" cy="345440"/>
              <wp:effectExtent l="0" t="0" r="0" b="16510"/>
              <wp:wrapNone/>
              <wp:docPr id="1096191980" name="Casetă text 1" descr="Uz intern ">
                <a:extLst xmlns:a="http://schemas.openxmlformats.org/drawingml/2006/main">
                  <a:ext uri="{FF2B5EF4-FFF2-40B4-BE49-F238E27FC236}">
                    <a16:creationId xmlns:a16="http://schemas.microsoft.com/office/drawing/2014/main" id="{E0118C26-E0E0-45EE-BB35-5AD793096BF2}"/>
                  </a:ext>
                  <a:ext uri="{5AE41FA2-C0FF-4470-9BD4-5FADCA87CBE2}">
                    <aclsh:classification xmlns:aclsh="http://schemas.microsoft.com/office/drawing/2020/classificationShape" xmlns:a16="http://schemas.microsoft.com/office/drawing/2014/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77290" cy="345440"/>
                      </a:xfrm>
                      <a:prstGeom prst="rect">
                        <a:avLst/>
                      </a:prstGeom>
                      <a:noFill/>
                      <a:ln>
                        <a:noFill/>
                      </a:ln>
                    </wps:spPr>
                    <wps:txbx>
                      <w:txbxContent>
                        <w:p w14:paraId="5422B658" w14:textId="726DB916" w:rsidR="00E17DB7" w:rsidRPr="00E17DB7" w:rsidRDefault="00E17DB7" w:rsidP="00E17DB7">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34E3708">
              <v:stroke joinstyle="miter"/>
              <v:path gradientshapeok="t" o:connecttype="rect"/>
            </v:shapetype>
            <v:shape id="Casetă text 1" style="position:absolute;left:0;text-align:left;margin-left:41.5pt;margin-top:0;width:92.7pt;height:27.2pt;z-index:251658240;visibility:visible;mso-wrap-style:none;mso-wrap-distance-left:0;mso-wrap-distance-top:0;mso-wrap-distance-right:0;mso-wrap-distance-bottom:0;mso-position-horizontal:right;mso-position-horizontal-relative:page;mso-position-vertical:top;mso-position-vertical-relative:page;v-text-anchor:top" alt="Uz intern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">
              <v:textbox style="mso-fit-shape-to-text:t" inset="0,15pt,20pt,0">
                <w:txbxContent>
                  <w:p w:rsidRPr="00E17DB7" w:rsidR="00E17DB7" w:rsidP="00E17DB7" w:rsidRDefault="00E17DB7" w14:paraId="5422B658" w14:textId="726DB916">
                    <w:pPr>
                      <w:rPr>
                        <w:rFonts w:ascii="Calibri" w:hAnsi="Calibri" w:eastAsia="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45F"/>
    <w:multiLevelType w:val="multilevel"/>
    <w:tmpl w:val="A5A8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0723F"/>
    <w:multiLevelType w:val="multilevel"/>
    <w:tmpl w:val="63FC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35592"/>
    <w:multiLevelType w:val="multilevel"/>
    <w:tmpl w:val="1902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86444"/>
    <w:multiLevelType w:val="multilevel"/>
    <w:tmpl w:val="B114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135CD"/>
    <w:multiLevelType w:val="multilevel"/>
    <w:tmpl w:val="5E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F2A38"/>
    <w:multiLevelType w:val="hybridMultilevel"/>
    <w:tmpl w:val="ABC884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0293AAC"/>
    <w:multiLevelType w:val="multilevel"/>
    <w:tmpl w:val="295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47346"/>
    <w:multiLevelType w:val="multilevel"/>
    <w:tmpl w:val="3BEC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B43CB"/>
    <w:multiLevelType w:val="multilevel"/>
    <w:tmpl w:val="25C447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9330E"/>
    <w:multiLevelType w:val="multilevel"/>
    <w:tmpl w:val="A83ED4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3F300E"/>
    <w:multiLevelType w:val="hybridMultilevel"/>
    <w:tmpl w:val="870EB4F8"/>
    <w:lvl w:ilvl="0" w:tplc="0EC4B47C">
      <w:start w:val="1"/>
      <w:numFmt w:val="lowerLetter"/>
      <w:lvlText w:val="%1)"/>
      <w:lvlJc w:val="left"/>
      <w:pPr>
        <w:ind w:left="1429" w:hanging="360"/>
      </w:pPr>
      <w:rPr>
        <w:rFonts w:ascii="Calibri" w:eastAsia="Calibri" w:hAnsi="Calibri"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320440F"/>
    <w:multiLevelType w:val="multilevel"/>
    <w:tmpl w:val="691248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944EA"/>
    <w:multiLevelType w:val="hybridMultilevel"/>
    <w:tmpl w:val="928682EC"/>
    <w:lvl w:ilvl="0" w:tplc="2342FE2C">
      <w:start w:val="1"/>
      <w:numFmt w:val="lowerLetter"/>
      <w:lvlText w:val="%1)"/>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636167F"/>
    <w:multiLevelType w:val="hybridMultilevel"/>
    <w:tmpl w:val="6F36F6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7936294"/>
    <w:multiLevelType w:val="multilevel"/>
    <w:tmpl w:val="1B2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402F9"/>
    <w:multiLevelType w:val="multilevel"/>
    <w:tmpl w:val="89667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D5252F"/>
    <w:multiLevelType w:val="multilevel"/>
    <w:tmpl w:val="8D9639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6B2407"/>
    <w:multiLevelType w:val="hybridMultilevel"/>
    <w:tmpl w:val="6026E556"/>
    <w:lvl w:ilvl="0" w:tplc="9604BDA4">
      <w:start w:val="1"/>
      <w:numFmt w:val="lowerLetter"/>
      <w:lvlText w:val="%1)"/>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2AD26D6D"/>
    <w:multiLevelType w:val="multilevel"/>
    <w:tmpl w:val="797E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E95647"/>
    <w:multiLevelType w:val="multilevel"/>
    <w:tmpl w:val="5F66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46467B"/>
    <w:multiLevelType w:val="multilevel"/>
    <w:tmpl w:val="3532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1B7886"/>
    <w:multiLevelType w:val="multilevel"/>
    <w:tmpl w:val="EB7E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ED38D6"/>
    <w:multiLevelType w:val="multilevel"/>
    <w:tmpl w:val="309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A10D1C"/>
    <w:multiLevelType w:val="multilevel"/>
    <w:tmpl w:val="2E54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FF36AD"/>
    <w:multiLevelType w:val="multilevel"/>
    <w:tmpl w:val="806C25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117600"/>
    <w:multiLevelType w:val="multilevel"/>
    <w:tmpl w:val="5720C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DA7564"/>
    <w:multiLevelType w:val="multilevel"/>
    <w:tmpl w:val="BF70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B83B5E"/>
    <w:multiLevelType w:val="multilevel"/>
    <w:tmpl w:val="9930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3C7632"/>
    <w:multiLevelType w:val="hybridMultilevel"/>
    <w:tmpl w:val="35D803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0CF1448"/>
    <w:multiLevelType w:val="multilevel"/>
    <w:tmpl w:val="A950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1B007F"/>
    <w:multiLevelType w:val="multilevel"/>
    <w:tmpl w:val="8C0A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6E5380"/>
    <w:multiLevelType w:val="multilevel"/>
    <w:tmpl w:val="1E9C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672D40"/>
    <w:multiLevelType w:val="multilevel"/>
    <w:tmpl w:val="541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C21A95"/>
    <w:multiLevelType w:val="multilevel"/>
    <w:tmpl w:val="18DAEA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DE4BED"/>
    <w:multiLevelType w:val="multilevel"/>
    <w:tmpl w:val="209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204CB3"/>
    <w:multiLevelType w:val="hybridMultilevel"/>
    <w:tmpl w:val="36106008"/>
    <w:lvl w:ilvl="0" w:tplc="91EEE146">
      <w:start w:val="1"/>
      <w:numFmt w:val="lowerLetter"/>
      <w:lvlText w:val="%1)"/>
      <w:lvlJc w:val="left"/>
      <w:pPr>
        <w:ind w:left="1429" w:hanging="360"/>
      </w:pPr>
      <w:rPr>
        <w:rFonts w:ascii="Calibri" w:eastAsia="Calibri" w:hAnsi="Calibri"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3DA6867"/>
    <w:multiLevelType w:val="multilevel"/>
    <w:tmpl w:val="18E6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32661E"/>
    <w:multiLevelType w:val="multilevel"/>
    <w:tmpl w:val="C51E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5C1988"/>
    <w:multiLevelType w:val="multilevel"/>
    <w:tmpl w:val="786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4C753F"/>
    <w:multiLevelType w:val="multilevel"/>
    <w:tmpl w:val="8FEE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F7649B"/>
    <w:multiLevelType w:val="hybridMultilevel"/>
    <w:tmpl w:val="D06EBD4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725275B9"/>
    <w:multiLevelType w:val="multilevel"/>
    <w:tmpl w:val="1EA04FB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151FA8"/>
    <w:multiLevelType w:val="multilevel"/>
    <w:tmpl w:val="35F2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90E49"/>
    <w:multiLevelType w:val="multilevel"/>
    <w:tmpl w:val="8F261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0B1667"/>
    <w:multiLevelType w:val="multilevel"/>
    <w:tmpl w:val="2454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33"/>
  </w:num>
  <w:num w:numId="4">
    <w:abstractNumId w:val="4"/>
  </w:num>
  <w:num w:numId="5">
    <w:abstractNumId w:val="36"/>
  </w:num>
  <w:num w:numId="6">
    <w:abstractNumId w:val="12"/>
  </w:num>
  <w:num w:numId="7">
    <w:abstractNumId w:val="30"/>
  </w:num>
  <w:num w:numId="8">
    <w:abstractNumId w:val="16"/>
  </w:num>
  <w:num w:numId="9">
    <w:abstractNumId w:val="35"/>
  </w:num>
  <w:num w:numId="10">
    <w:abstractNumId w:val="34"/>
  </w:num>
  <w:num w:numId="11">
    <w:abstractNumId w:val="18"/>
  </w:num>
  <w:num w:numId="12">
    <w:abstractNumId w:val="26"/>
  </w:num>
  <w:num w:numId="13">
    <w:abstractNumId w:val="6"/>
  </w:num>
  <w:num w:numId="14">
    <w:abstractNumId w:val="38"/>
  </w:num>
  <w:num w:numId="15">
    <w:abstractNumId w:val="39"/>
  </w:num>
  <w:num w:numId="16">
    <w:abstractNumId w:val="15"/>
  </w:num>
  <w:num w:numId="17">
    <w:abstractNumId w:val="40"/>
  </w:num>
  <w:num w:numId="18">
    <w:abstractNumId w:val="41"/>
  </w:num>
  <w:num w:numId="19">
    <w:abstractNumId w:val="37"/>
  </w:num>
  <w:num w:numId="20">
    <w:abstractNumId w:val="0"/>
  </w:num>
  <w:num w:numId="21">
    <w:abstractNumId w:val="32"/>
  </w:num>
  <w:num w:numId="22">
    <w:abstractNumId w:val="8"/>
  </w:num>
  <w:num w:numId="23">
    <w:abstractNumId w:val="42"/>
  </w:num>
  <w:num w:numId="24">
    <w:abstractNumId w:val="25"/>
  </w:num>
  <w:num w:numId="25">
    <w:abstractNumId w:val="2"/>
  </w:num>
  <w:num w:numId="26">
    <w:abstractNumId w:val="10"/>
  </w:num>
  <w:num w:numId="27">
    <w:abstractNumId w:val="9"/>
  </w:num>
  <w:num w:numId="28">
    <w:abstractNumId w:val="44"/>
  </w:num>
  <w:num w:numId="29">
    <w:abstractNumId w:val="7"/>
  </w:num>
  <w:num w:numId="30">
    <w:abstractNumId w:val="27"/>
  </w:num>
  <w:num w:numId="31">
    <w:abstractNumId w:val="23"/>
  </w:num>
  <w:num w:numId="32">
    <w:abstractNumId w:val="17"/>
  </w:num>
  <w:num w:numId="33">
    <w:abstractNumId w:val="22"/>
  </w:num>
  <w:num w:numId="34">
    <w:abstractNumId w:val="13"/>
  </w:num>
  <w:num w:numId="35">
    <w:abstractNumId w:val="14"/>
  </w:num>
  <w:num w:numId="36">
    <w:abstractNumId w:val="29"/>
  </w:num>
  <w:num w:numId="37">
    <w:abstractNumId w:val="21"/>
  </w:num>
  <w:num w:numId="38">
    <w:abstractNumId w:val="5"/>
  </w:num>
  <w:num w:numId="39">
    <w:abstractNumId w:val="20"/>
  </w:num>
  <w:num w:numId="40">
    <w:abstractNumId w:val="28"/>
  </w:num>
  <w:num w:numId="41">
    <w:abstractNumId w:val="31"/>
  </w:num>
  <w:num w:numId="42">
    <w:abstractNumId w:val="43"/>
  </w:num>
  <w:num w:numId="43">
    <w:abstractNumId w:val="24"/>
  </w:num>
  <w:num w:numId="44">
    <w:abstractNumId w:val="3"/>
  </w:num>
  <w:num w:numId="45">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16D0"/>
    <w:rsid w:val="00013460"/>
    <w:rsid w:val="00013804"/>
    <w:rsid w:val="00013AC9"/>
    <w:rsid w:val="0001747F"/>
    <w:rsid w:val="00020230"/>
    <w:rsid w:val="0002101A"/>
    <w:rsid w:val="00023D5A"/>
    <w:rsid w:val="0002435C"/>
    <w:rsid w:val="000320D8"/>
    <w:rsid w:val="00032B46"/>
    <w:rsid w:val="00035773"/>
    <w:rsid w:val="0004179F"/>
    <w:rsid w:val="0004289C"/>
    <w:rsid w:val="000439AB"/>
    <w:rsid w:val="00043AC7"/>
    <w:rsid w:val="00044D19"/>
    <w:rsid w:val="00052045"/>
    <w:rsid w:val="00054810"/>
    <w:rsid w:val="000713DA"/>
    <w:rsid w:val="0007158F"/>
    <w:rsid w:val="00071EAA"/>
    <w:rsid w:val="0007236F"/>
    <w:rsid w:val="00075A5F"/>
    <w:rsid w:val="00081267"/>
    <w:rsid w:val="00085029"/>
    <w:rsid w:val="000858F7"/>
    <w:rsid w:val="00091D88"/>
    <w:rsid w:val="00095019"/>
    <w:rsid w:val="0009517E"/>
    <w:rsid w:val="000963C1"/>
    <w:rsid w:val="000A466E"/>
    <w:rsid w:val="000A6BA5"/>
    <w:rsid w:val="000B3D87"/>
    <w:rsid w:val="000B50EE"/>
    <w:rsid w:val="000C041B"/>
    <w:rsid w:val="000C2AB4"/>
    <w:rsid w:val="000C60EB"/>
    <w:rsid w:val="000D5C74"/>
    <w:rsid w:val="000D5CCC"/>
    <w:rsid w:val="000D79B2"/>
    <w:rsid w:val="000E1D40"/>
    <w:rsid w:val="000E2800"/>
    <w:rsid w:val="000E2C97"/>
    <w:rsid w:val="000F497A"/>
    <w:rsid w:val="0010253D"/>
    <w:rsid w:val="00102AD8"/>
    <w:rsid w:val="001070F3"/>
    <w:rsid w:val="00107DC0"/>
    <w:rsid w:val="00113956"/>
    <w:rsid w:val="00116035"/>
    <w:rsid w:val="00120B7C"/>
    <w:rsid w:val="001211EA"/>
    <w:rsid w:val="001335C3"/>
    <w:rsid w:val="00135588"/>
    <w:rsid w:val="001400AE"/>
    <w:rsid w:val="00143389"/>
    <w:rsid w:val="00143CC4"/>
    <w:rsid w:val="0015146D"/>
    <w:rsid w:val="00153BBE"/>
    <w:rsid w:val="00157D40"/>
    <w:rsid w:val="001628FF"/>
    <w:rsid w:val="00162BE7"/>
    <w:rsid w:val="0017006C"/>
    <w:rsid w:val="00174E20"/>
    <w:rsid w:val="00184334"/>
    <w:rsid w:val="00185AC8"/>
    <w:rsid w:val="00186AE3"/>
    <w:rsid w:val="00191428"/>
    <w:rsid w:val="001A0E45"/>
    <w:rsid w:val="001A25C3"/>
    <w:rsid w:val="001A37C7"/>
    <w:rsid w:val="001B3BE4"/>
    <w:rsid w:val="001B5818"/>
    <w:rsid w:val="001B66A4"/>
    <w:rsid w:val="001B6E6E"/>
    <w:rsid w:val="001C3F21"/>
    <w:rsid w:val="001C4EEE"/>
    <w:rsid w:val="001C5E21"/>
    <w:rsid w:val="001D241B"/>
    <w:rsid w:val="001D2FA2"/>
    <w:rsid w:val="001D5087"/>
    <w:rsid w:val="001D6235"/>
    <w:rsid w:val="001E0F32"/>
    <w:rsid w:val="001E4497"/>
    <w:rsid w:val="001F0570"/>
    <w:rsid w:val="001F2097"/>
    <w:rsid w:val="001F59B1"/>
    <w:rsid w:val="002000EB"/>
    <w:rsid w:val="00200223"/>
    <w:rsid w:val="00200516"/>
    <w:rsid w:val="00205100"/>
    <w:rsid w:val="0020794F"/>
    <w:rsid w:val="0021559C"/>
    <w:rsid w:val="002164C9"/>
    <w:rsid w:val="002170A5"/>
    <w:rsid w:val="00230761"/>
    <w:rsid w:val="00235BC4"/>
    <w:rsid w:val="00236E65"/>
    <w:rsid w:val="002372B8"/>
    <w:rsid w:val="00237B8F"/>
    <w:rsid w:val="00240AC0"/>
    <w:rsid w:val="002453BD"/>
    <w:rsid w:val="00251CCD"/>
    <w:rsid w:val="00257353"/>
    <w:rsid w:val="002721D2"/>
    <w:rsid w:val="0027425A"/>
    <w:rsid w:val="00280157"/>
    <w:rsid w:val="0028093A"/>
    <w:rsid w:val="00281C80"/>
    <w:rsid w:val="00286155"/>
    <w:rsid w:val="00286669"/>
    <w:rsid w:val="00293EB2"/>
    <w:rsid w:val="002950E0"/>
    <w:rsid w:val="002954C4"/>
    <w:rsid w:val="002A31D8"/>
    <w:rsid w:val="002A3484"/>
    <w:rsid w:val="002B07BD"/>
    <w:rsid w:val="002B5444"/>
    <w:rsid w:val="002B547F"/>
    <w:rsid w:val="002C21E9"/>
    <w:rsid w:val="002D38C5"/>
    <w:rsid w:val="002E192C"/>
    <w:rsid w:val="002E3047"/>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37A48"/>
    <w:rsid w:val="00346302"/>
    <w:rsid w:val="003464E6"/>
    <w:rsid w:val="00347B79"/>
    <w:rsid w:val="003509A8"/>
    <w:rsid w:val="00354545"/>
    <w:rsid w:val="0036135C"/>
    <w:rsid w:val="00362D0C"/>
    <w:rsid w:val="0036518F"/>
    <w:rsid w:val="003665A0"/>
    <w:rsid w:val="0036685F"/>
    <w:rsid w:val="0036768D"/>
    <w:rsid w:val="00370776"/>
    <w:rsid w:val="00374362"/>
    <w:rsid w:val="00377B12"/>
    <w:rsid w:val="00380147"/>
    <w:rsid w:val="00381C7D"/>
    <w:rsid w:val="00385C9B"/>
    <w:rsid w:val="003872BA"/>
    <w:rsid w:val="00387D77"/>
    <w:rsid w:val="003922EF"/>
    <w:rsid w:val="00394A57"/>
    <w:rsid w:val="00397415"/>
    <w:rsid w:val="003A09B2"/>
    <w:rsid w:val="003A23BF"/>
    <w:rsid w:val="003A2CB2"/>
    <w:rsid w:val="003A2F88"/>
    <w:rsid w:val="003A4D1C"/>
    <w:rsid w:val="003B257A"/>
    <w:rsid w:val="003B7521"/>
    <w:rsid w:val="003C0C4D"/>
    <w:rsid w:val="003C11CC"/>
    <w:rsid w:val="003C3DB4"/>
    <w:rsid w:val="003C3EB9"/>
    <w:rsid w:val="003C78C7"/>
    <w:rsid w:val="003D3774"/>
    <w:rsid w:val="003D5E8B"/>
    <w:rsid w:val="003E3748"/>
    <w:rsid w:val="003E4DA7"/>
    <w:rsid w:val="003E628A"/>
    <w:rsid w:val="003E6FFC"/>
    <w:rsid w:val="003F0CD8"/>
    <w:rsid w:val="003F42BB"/>
    <w:rsid w:val="00405019"/>
    <w:rsid w:val="00406BA9"/>
    <w:rsid w:val="00410C9A"/>
    <w:rsid w:val="0041706D"/>
    <w:rsid w:val="00421AB5"/>
    <w:rsid w:val="00424212"/>
    <w:rsid w:val="00424CF9"/>
    <w:rsid w:val="00430502"/>
    <w:rsid w:val="004319DB"/>
    <w:rsid w:val="0043208D"/>
    <w:rsid w:val="004333B4"/>
    <w:rsid w:val="00434203"/>
    <w:rsid w:val="00445A8C"/>
    <w:rsid w:val="00445D92"/>
    <w:rsid w:val="00452C3E"/>
    <w:rsid w:val="00452C6C"/>
    <w:rsid w:val="0045451B"/>
    <w:rsid w:val="00464294"/>
    <w:rsid w:val="00472F65"/>
    <w:rsid w:val="004735CE"/>
    <w:rsid w:val="00474658"/>
    <w:rsid w:val="00477050"/>
    <w:rsid w:val="0047797E"/>
    <w:rsid w:val="00485A1D"/>
    <w:rsid w:val="00485DF5"/>
    <w:rsid w:val="004956C6"/>
    <w:rsid w:val="00497F06"/>
    <w:rsid w:val="004A212C"/>
    <w:rsid w:val="004A3757"/>
    <w:rsid w:val="004B1283"/>
    <w:rsid w:val="004B21AE"/>
    <w:rsid w:val="004B2B1C"/>
    <w:rsid w:val="004B429D"/>
    <w:rsid w:val="004B718C"/>
    <w:rsid w:val="004C6034"/>
    <w:rsid w:val="004D2E54"/>
    <w:rsid w:val="004D3941"/>
    <w:rsid w:val="004E06DA"/>
    <w:rsid w:val="004E2421"/>
    <w:rsid w:val="004E6489"/>
    <w:rsid w:val="004E6662"/>
    <w:rsid w:val="004F3944"/>
    <w:rsid w:val="004F568A"/>
    <w:rsid w:val="005020EC"/>
    <w:rsid w:val="00503C2C"/>
    <w:rsid w:val="00511878"/>
    <w:rsid w:val="00516555"/>
    <w:rsid w:val="005210E0"/>
    <w:rsid w:val="005256CF"/>
    <w:rsid w:val="00542C43"/>
    <w:rsid w:val="00545B7B"/>
    <w:rsid w:val="00551299"/>
    <w:rsid w:val="005535FB"/>
    <w:rsid w:val="00555DF5"/>
    <w:rsid w:val="005660D1"/>
    <w:rsid w:val="00572006"/>
    <w:rsid w:val="00573E74"/>
    <w:rsid w:val="0057790F"/>
    <w:rsid w:val="00577D6A"/>
    <w:rsid w:val="00582470"/>
    <w:rsid w:val="00584687"/>
    <w:rsid w:val="00584911"/>
    <w:rsid w:val="00592793"/>
    <w:rsid w:val="00594DE5"/>
    <w:rsid w:val="005A12D7"/>
    <w:rsid w:val="005A29D6"/>
    <w:rsid w:val="005B0C92"/>
    <w:rsid w:val="005B7E20"/>
    <w:rsid w:val="005C1D42"/>
    <w:rsid w:val="005C412B"/>
    <w:rsid w:val="005C4835"/>
    <w:rsid w:val="005C5A53"/>
    <w:rsid w:val="005C7769"/>
    <w:rsid w:val="005D1FB7"/>
    <w:rsid w:val="005D5F1D"/>
    <w:rsid w:val="005E0050"/>
    <w:rsid w:val="005E37E8"/>
    <w:rsid w:val="005F0F53"/>
    <w:rsid w:val="005F584A"/>
    <w:rsid w:val="00605D85"/>
    <w:rsid w:val="0060625D"/>
    <w:rsid w:val="00611BAA"/>
    <w:rsid w:val="00612D18"/>
    <w:rsid w:val="00615BB7"/>
    <w:rsid w:val="00616A16"/>
    <w:rsid w:val="00616E02"/>
    <w:rsid w:val="00621954"/>
    <w:rsid w:val="00623361"/>
    <w:rsid w:val="00624BA9"/>
    <w:rsid w:val="0062575C"/>
    <w:rsid w:val="006339EB"/>
    <w:rsid w:val="006559E3"/>
    <w:rsid w:val="00657577"/>
    <w:rsid w:val="006660B2"/>
    <w:rsid w:val="00666F4A"/>
    <w:rsid w:val="0067056E"/>
    <w:rsid w:val="0067201F"/>
    <w:rsid w:val="006739CA"/>
    <w:rsid w:val="0068258E"/>
    <w:rsid w:val="006855AC"/>
    <w:rsid w:val="00691790"/>
    <w:rsid w:val="0069325C"/>
    <w:rsid w:val="006933C3"/>
    <w:rsid w:val="006956E6"/>
    <w:rsid w:val="00697045"/>
    <w:rsid w:val="006A27BD"/>
    <w:rsid w:val="006A337B"/>
    <w:rsid w:val="006A422E"/>
    <w:rsid w:val="006A4E08"/>
    <w:rsid w:val="006A57D6"/>
    <w:rsid w:val="006A58BC"/>
    <w:rsid w:val="006B0107"/>
    <w:rsid w:val="006C40C7"/>
    <w:rsid w:val="006C5762"/>
    <w:rsid w:val="006D3EB7"/>
    <w:rsid w:val="006D7B49"/>
    <w:rsid w:val="006E0A2E"/>
    <w:rsid w:val="006E0A50"/>
    <w:rsid w:val="006E1269"/>
    <w:rsid w:val="006E6760"/>
    <w:rsid w:val="006E7D38"/>
    <w:rsid w:val="006F0870"/>
    <w:rsid w:val="006F43CA"/>
    <w:rsid w:val="006F7EF4"/>
    <w:rsid w:val="007026DD"/>
    <w:rsid w:val="00702770"/>
    <w:rsid w:val="007037FF"/>
    <w:rsid w:val="00703FCE"/>
    <w:rsid w:val="00707B68"/>
    <w:rsid w:val="007126C4"/>
    <w:rsid w:val="007200ED"/>
    <w:rsid w:val="007258CF"/>
    <w:rsid w:val="0073065D"/>
    <w:rsid w:val="00737731"/>
    <w:rsid w:val="00740210"/>
    <w:rsid w:val="007411D5"/>
    <w:rsid w:val="00743712"/>
    <w:rsid w:val="0075255C"/>
    <w:rsid w:val="007547EB"/>
    <w:rsid w:val="00756648"/>
    <w:rsid w:val="00756DE2"/>
    <w:rsid w:val="00762071"/>
    <w:rsid w:val="00765DA2"/>
    <w:rsid w:val="007724CE"/>
    <w:rsid w:val="00774891"/>
    <w:rsid w:val="00780C21"/>
    <w:rsid w:val="0079167D"/>
    <w:rsid w:val="00793479"/>
    <w:rsid w:val="007A0931"/>
    <w:rsid w:val="007A4309"/>
    <w:rsid w:val="007B627D"/>
    <w:rsid w:val="007B6E7F"/>
    <w:rsid w:val="007C53A1"/>
    <w:rsid w:val="007C58BD"/>
    <w:rsid w:val="007C5D4B"/>
    <w:rsid w:val="007D00B1"/>
    <w:rsid w:val="007D0E36"/>
    <w:rsid w:val="007D4436"/>
    <w:rsid w:val="007E3F69"/>
    <w:rsid w:val="007E7735"/>
    <w:rsid w:val="007F1254"/>
    <w:rsid w:val="007F1374"/>
    <w:rsid w:val="007F7323"/>
    <w:rsid w:val="00800EE1"/>
    <w:rsid w:val="00811CAE"/>
    <w:rsid w:val="00815FE0"/>
    <w:rsid w:val="008232E0"/>
    <w:rsid w:val="00823818"/>
    <w:rsid w:val="00824184"/>
    <w:rsid w:val="00825DC9"/>
    <w:rsid w:val="008263B6"/>
    <w:rsid w:val="00826F74"/>
    <w:rsid w:val="00831DF3"/>
    <w:rsid w:val="008326E7"/>
    <w:rsid w:val="0084241F"/>
    <w:rsid w:val="00842601"/>
    <w:rsid w:val="0084434E"/>
    <w:rsid w:val="008450DF"/>
    <w:rsid w:val="008506B1"/>
    <w:rsid w:val="008510CC"/>
    <w:rsid w:val="00860C47"/>
    <w:rsid w:val="00863417"/>
    <w:rsid w:val="0086343C"/>
    <w:rsid w:val="00863D76"/>
    <w:rsid w:val="00864031"/>
    <w:rsid w:val="0086509B"/>
    <w:rsid w:val="00865400"/>
    <w:rsid w:val="00866E64"/>
    <w:rsid w:val="0087296A"/>
    <w:rsid w:val="00876262"/>
    <w:rsid w:val="00882633"/>
    <w:rsid w:val="00891049"/>
    <w:rsid w:val="00897403"/>
    <w:rsid w:val="008A40C0"/>
    <w:rsid w:val="008A5923"/>
    <w:rsid w:val="008B1120"/>
    <w:rsid w:val="008B1AA1"/>
    <w:rsid w:val="008B1BFF"/>
    <w:rsid w:val="008B202F"/>
    <w:rsid w:val="008B4BE6"/>
    <w:rsid w:val="008C2DD5"/>
    <w:rsid w:val="008C58D8"/>
    <w:rsid w:val="008C65F1"/>
    <w:rsid w:val="008D29EB"/>
    <w:rsid w:val="008D3D0F"/>
    <w:rsid w:val="008F12A1"/>
    <w:rsid w:val="008F3624"/>
    <w:rsid w:val="008F73D1"/>
    <w:rsid w:val="009002CA"/>
    <w:rsid w:val="00901F5D"/>
    <w:rsid w:val="00903AF9"/>
    <w:rsid w:val="0090579F"/>
    <w:rsid w:val="00910DBF"/>
    <w:rsid w:val="00914066"/>
    <w:rsid w:val="009143C9"/>
    <w:rsid w:val="00915A40"/>
    <w:rsid w:val="009201C9"/>
    <w:rsid w:val="00930424"/>
    <w:rsid w:val="00940BFC"/>
    <w:rsid w:val="00940CB4"/>
    <w:rsid w:val="00942BCB"/>
    <w:rsid w:val="00942F03"/>
    <w:rsid w:val="00946F1C"/>
    <w:rsid w:val="0095004D"/>
    <w:rsid w:val="00953155"/>
    <w:rsid w:val="00961B81"/>
    <w:rsid w:val="00962ED5"/>
    <w:rsid w:val="00967711"/>
    <w:rsid w:val="00971561"/>
    <w:rsid w:val="00972CBF"/>
    <w:rsid w:val="009761DA"/>
    <w:rsid w:val="009858FE"/>
    <w:rsid w:val="009860EA"/>
    <w:rsid w:val="00986BC8"/>
    <w:rsid w:val="00990719"/>
    <w:rsid w:val="009912AF"/>
    <w:rsid w:val="0099315C"/>
    <w:rsid w:val="009A189D"/>
    <w:rsid w:val="009B4319"/>
    <w:rsid w:val="009B7B2D"/>
    <w:rsid w:val="009C02E5"/>
    <w:rsid w:val="009C0E0E"/>
    <w:rsid w:val="009C26E3"/>
    <w:rsid w:val="009C6DD1"/>
    <w:rsid w:val="009C7CD6"/>
    <w:rsid w:val="009D2789"/>
    <w:rsid w:val="009D4C0F"/>
    <w:rsid w:val="009D7C44"/>
    <w:rsid w:val="009E2857"/>
    <w:rsid w:val="009E7B86"/>
    <w:rsid w:val="009F0048"/>
    <w:rsid w:val="009F366D"/>
    <w:rsid w:val="009F45EC"/>
    <w:rsid w:val="00A06362"/>
    <w:rsid w:val="00A13D8B"/>
    <w:rsid w:val="00A2390C"/>
    <w:rsid w:val="00A23A66"/>
    <w:rsid w:val="00A244A2"/>
    <w:rsid w:val="00A24A81"/>
    <w:rsid w:val="00A34443"/>
    <w:rsid w:val="00A345F7"/>
    <w:rsid w:val="00A404F7"/>
    <w:rsid w:val="00A42581"/>
    <w:rsid w:val="00A51447"/>
    <w:rsid w:val="00A53F34"/>
    <w:rsid w:val="00A540EB"/>
    <w:rsid w:val="00A54690"/>
    <w:rsid w:val="00A5539A"/>
    <w:rsid w:val="00A60B97"/>
    <w:rsid w:val="00A71E51"/>
    <w:rsid w:val="00A75CC8"/>
    <w:rsid w:val="00A764E4"/>
    <w:rsid w:val="00A77F56"/>
    <w:rsid w:val="00A80CFA"/>
    <w:rsid w:val="00A954D1"/>
    <w:rsid w:val="00A95A2D"/>
    <w:rsid w:val="00AA34B1"/>
    <w:rsid w:val="00AA3F27"/>
    <w:rsid w:val="00AA719D"/>
    <w:rsid w:val="00AB06B2"/>
    <w:rsid w:val="00AB1C3D"/>
    <w:rsid w:val="00AB29A8"/>
    <w:rsid w:val="00AB7D22"/>
    <w:rsid w:val="00AC22A5"/>
    <w:rsid w:val="00AC2670"/>
    <w:rsid w:val="00AD1E95"/>
    <w:rsid w:val="00AE1C50"/>
    <w:rsid w:val="00AE1F78"/>
    <w:rsid w:val="00AF23AF"/>
    <w:rsid w:val="00AF2D01"/>
    <w:rsid w:val="00AF4E3A"/>
    <w:rsid w:val="00AF6A53"/>
    <w:rsid w:val="00AF6CD9"/>
    <w:rsid w:val="00B00257"/>
    <w:rsid w:val="00B02DB4"/>
    <w:rsid w:val="00B039D7"/>
    <w:rsid w:val="00B07F61"/>
    <w:rsid w:val="00B11EFC"/>
    <w:rsid w:val="00B15210"/>
    <w:rsid w:val="00B1623B"/>
    <w:rsid w:val="00B222D5"/>
    <w:rsid w:val="00B24403"/>
    <w:rsid w:val="00B25206"/>
    <w:rsid w:val="00B27107"/>
    <w:rsid w:val="00B32239"/>
    <w:rsid w:val="00B42DDB"/>
    <w:rsid w:val="00B44BFE"/>
    <w:rsid w:val="00B472D0"/>
    <w:rsid w:val="00B6145A"/>
    <w:rsid w:val="00B61570"/>
    <w:rsid w:val="00B6585E"/>
    <w:rsid w:val="00B718E9"/>
    <w:rsid w:val="00B72578"/>
    <w:rsid w:val="00B735CF"/>
    <w:rsid w:val="00B744FB"/>
    <w:rsid w:val="00B84A8E"/>
    <w:rsid w:val="00B85252"/>
    <w:rsid w:val="00B92D67"/>
    <w:rsid w:val="00B952D8"/>
    <w:rsid w:val="00B9615A"/>
    <w:rsid w:val="00BA1CBE"/>
    <w:rsid w:val="00BA3831"/>
    <w:rsid w:val="00BA4374"/>
    <w:rsid w:val="00BA500B"/>
    <w:rsid w:val="00BA5577"/>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2940"/>
    <w:rsid w:val="00C141D0"/>
    <w:rsid w:val="00C20F98"/>
    <w:rsid w:val="00C21F77"/>
    <w:rsid w:val="00C249C9"/>
    <w:rsid w:val="00C27BEF"/>
    <w:rsid w:val="00C32A74"/>
    <w:rsid w:val="00C3347B"/>
    <w:rsid w:val="00C33BEA"/>
    <w:rsid w:val="00C424F1"/>
    <w:rsid w:val="00C4424F"/>
    <w:rsid w:val="00C445CC"/>
    <w:rsid w:val="00C4599F"/>
    <w:rsid w:val="00C45F82"/>
    <w:rsid w:val="00C475F7"/>
    <w:rsid w:val="00C53E01"/>
    <w:rsid w:val="00C65B8B"/>
    <w:rsid w:val="00C81CDA"/>
    <w:rsid w:val="00C83148"/>
    <w:rsid w:val="00C846A9"/>
    <w:rsid w:val="00C87B56"/>
    <w:rsid w:val="00C90B3E"/>
    <w:rsid w:val="00C97610"/>
    <w:rsid w:val="00C97C4F"/>
    <w:rsid w:val="00CA2822"/>
    <w:rsid w:val="00CB128D"/>
    <w:rsid w:val="00CB6841"/>
    <w:rsid w:val="00CC7AC8"/>
    <w:rsid w:val="00CD0459"/>
    <w:rsid w:val="00CD1F68"/>
    <w:rsid w:val="00CD3E6A"/>
    <w:rsid w:val="00CE1C4A"/>
    <w:rsid w:val="00CE224F"/>
    <w:rsid w:val="00CF1BF6"/>
    <w:rsid w:val="00CF2D6C"/>
    <w:rsid w:val="00CF6CCE"/>
    <w:rsid w:val="00D00C36"/>
    <w:rsid w:val="00D0145D"/>
    <w:rsid w:val="00D02424"/>
    <w:rsid w:val="00D07A16"/>
    <w:rsid w:val="00D07A92"/>
    <w:rsid w:val="00D10130"/>
    <w:rsid w:val="00D12920"/>
    <w:rsid w:val="00D12DE0"/>
    <w:rsid w:val="00D13E26"/>
    <w:rsid w:val="00D14E81"/>
    <w:rsid w:val="00D15322"/>
    <w:rsid w:val="00D15DD3"/>
    <w:rsid w:val="00D1647F"/>
    <w:rsid w:val="00D16C96"/>
    <w:rsid w:val="00D20F95"/>
    <w:rsid w:val="00D22BA0"/>
    <w:rsid w:val="00D30EE4"/>
    <w:rsid w:val="00D35EEC"/>
    <w:rsid w:val="00D3779C"/>
    <w:rsid w:val="00D37DCA"/>
    <w:rsid w:val="00D54373"/>
    <w:rsid w:val="00D60D11"/>
    <w:rsid w:val="00D62225"/>
    <w:rsid w:val="00D65D20"/>
    <w:rsid w:val="00D745DA"/>
    <w:rsid w:val="00D75D23"/>
    <w:rsid w:val="00D77DA5"/>
    <w:rsid w:val="00D84420"/>
    <w:rsid w:val="00D85438"/>
    <w:rsid w:val="00D8732D"/>
    <w:rsid w:val="00D87427"/>
    <w:rsid w:val="00D927DB"/>
    <w:rsid w:val="00DA0D76"/>
    <w:rsid w:val="00DA1274"/>
    <w:rsid w:val="00DA133C"/>
    <w:rsid w:val="00DA2B1D"/>
    <w:rsid w:val="00DA30A3"/>
    <w:rsid w:val="00DB4133"/>
    <w:rsid w:val="00DB7EE7"/>
    <w:rsid w:val="00DC0474"/>
    <w:rsid w:val="00DC3E82"/>
    <w:rsid w:val="00DC529B"/>
    <w:rsid w:val="00DD24DA"/>
    <w:rsid w:val="00DD560B"/>
    <w:rsid w:val="00DD563C"/>
    <w:rsid w:val="00DE06EE"/>
    <w:rsid w:val="00DF0141"/>
    <w:rsid w:val="00DF0807"/>
    <w:rsid w:val="00DF513B"/>
    <w:rsid w:val="00DF71E8"/>
    <w:rsid w:val="00E0352C"/>
    <w:rsid w:val="00E07BB2"/>
    <w:rsid w:val="00E11E1A"/>
    <w:rsid w:val="00E12C95"/>
    <w:rsid w:val="00E14566"/>
    <w:rsid w:val="00E14911"/>
    <w:rsid w:val="00E17DB7"/>
    <w:rsid w:val="00E22660"/>
    <w:rsid w:val="00E232E0"/>
    <w:rsid w:val="00E23A5B"/>
    <w:rsid w:val="00E27D3E"/>
    <w:rsid w:val="00E3030C"/>
    <w:rsid w:val="00E30E72"/>
    <w:rsid w:val="00E32EAF"/>
    <w:rsid w:val="00E34BF8"/>
    <w:rsid w:val="00E379E6"/>
    <w:rsid w:val="00E44F7F"/>
    <w:rsid w:val="00E50CC8"/>
    <w:rsid w:val="00E51FE8"/>
    <w:rsid w:val="00E5244F"/>
    <w:rsid w:val="00E55E57"/>
    <w:rsid w:val="00E56249"/>
    <w:rsid w:val="00E616D9"/>
    <w:rsid w:val="00E61BC9"/>
    <w:rsid w:val="00E63AB3"/>
    <w:rsid w:val="00E67ACE"/>
    <w:rsid w:val="00E67BA7"/>
    <w:rsid w:val="00E730AF"/>
    <w:rsid w:val="00E73AC5"/>
    <w:rsid w:val="00E757FD"/>
    <w:rsid w:val="00E76102"/>
    <w:rsid w:val="00E84140"/>
    <w:rsid w:val="00E873A5"/>
    <w:rsid w:val="00E93D69"/>
    <w:rsid w:val="00E94FA8"/>
    <w:rsid w:val="00EB4FD7"/>
    <w:rsid w:val="00EC4724"/>
    <w:rsid w:val="00EC564B"/>
    <w:rsid w:val="00EC6F58"/>
    <w:rsid w:val="00ED16BA"/>
    <w:rsid w:val="00ED4634"/>
    <w:rsid w:val="00ED7CB3"/>
    <w:rsid w:val="00EE1123"/>
    <w:rsid w:val="00EE1706"/>
    <w:rsid w:val="00EE3A4F"/>
    <w:rsid w:val="00EE6DF1"/>
    <w:rsid w:val="00EF0C91"/>
    <w:rsid w:val="00EF2660"/>
    <w:rsid w:val="00EF26A2"/>
    <w:rsid w:val="00EF374C"/>
    <w:rsid w:val="00F06892"/>
    <w:rsid w:val="00F15DAD"/>
    <w:rsid w:val="00F1668A"/>
    <w:rsid w:val="00F17272"/>
    <w:rsid w:val="00F172B8"/>
    <w:rsid w:val="00F259B2"/>
    <w:rsid w:val="00F25C37"/>
    <w:rsid w:val="00F269DE"/>
    <w:rsid w:val="00F26A4B"/>
    <w:rsid w:val="00F31636"/>
    <w:rsid w:val="00F376E3"/>
    <w:rsid w:val="00F37ED4"/>
    <w:rsid w:val="00F40A46"/>
    <w:rsid w:val="00F41D12"/>
    <w:rsid w:val="00F45235"/>
    <w:rsid w:val="00F461EF"/>
    <w:rsid w:val="00F50B3C"/>
    <w:rsid w:val="00F5592A"/>
    <w:rsid w:val="00F57E9D"/>
    <w:rsid w:val="00F66E1A"/>
    <w:rsid w:val="00F71EBB"/>
    <w:rsid w:val="00F728DA"/>
    <w:rsid w:val="00F74945"/>
    <w:rsid w:val="00F75F12"/>
    <w:rsid w:val="00F8554D"/>
    <w:rsid w:val="00F9596F"/>
    <w:rsid w:val="00FB4E60"/>
    <w:rsid w:val="00FC4ACC"/>
    <w:rsid w:val="00FD0892"/>
    <w:rsid w:val="00FD5165"/>
    <w:rsid w:val="00FD6782"/>
    <w:rsid w:val="00FF3585"/>
    <w:rsid w:val="00FF3986"/>
    <w:rsid w:val="00FF5233"/>
    <w:rsid w:val="08C95007"/>
    <w:rsid w:val="5720C2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981D0672-E61D-42C0-8408-6F9A1241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f.gov.md/ro/content/anun%C8%9B-privind-organizarea-consult%C4%83rilor-publice-87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f.gov.md/ro/content/proiectul-de-modificare-ordinului-comun-cu-privire-la-aprobarea-regulilor-de-profil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73e90-a4fd-4771-a716-553d668c642e">
      <Terms xmlns="http://schemas.microsoft.com/office/infopath/2007/PartnerControls"/>
    </lcf76f155ced4ddcb4097134ff3c332f>
    <TaxCatchAll xmlns="b478b7d3-a2be-49e7-8d63-c49a57370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624D2AFCACB4491FCD9D9B0398711" ma:contentTypeVersion="11" ma:contentTypeDescription="Create a new document." ma:contentTypeScope="" ma:versionID="a6c82cc783437e318092ae2ae2afdc7e">
  <xsd:schema xmlns:xsd="http://www.w3.org/2001/XMLSchema" xmlns:xs="http://www.w3.org/2001/XMLSchema" xmlns:p="http://schemas.microsoft.com/office/2006/metadata/properties" xmlns:ns2="0c273e90-a4fd-4771-a716-553d668c642e" xmlns:ns3="b478b7d3-a2be-49e7-8d63-c49a573708ef" targetNamespace="http://schemas.microsoft.com/office/2006/metadata/properties" ma:root="true" ma:fieldsID="edf0fcd04bec67cadae49af08087ea10" ns2:_="" ns3:_="">
    <xsd:import namespace="0c273e90-a4fd-4771-a716-553d668c642e"/>
    <xsd:import namespace="b478b7d3-a2be-49e7-8d63-c49a573708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73e90-a4fd-4771-a716-553d668c6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44507c5-d871-46f9-9c78-723949a6ea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78b7d3-a2be-49e7-8d63-c49a573708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444090-c865-444b-9094-a7cfa86a9fa9}" ma:internalName="TaxCatchAll" ma:showField="CatchAllData" ma:web="b478b7d3-a2be-49e7-8d63-c49a57370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0c273e90-a4fd-4771-a716-553d668c642e"/>
    <ds:schemaRef ds:uri="b478b7d3-a2be-49e7-8d63-c49a573708ef"/>
  </ds:schemaRefs>
</ds:datastoreItem>
</file>

<file path=customXml/itemProps2.xml><?xml version="1.0" encoding="utf-8"?>
<ds:datastoreItem xmlns:ds="http://schemas.openxmlformats.org/officeDocument/2006/customXml" ds:itemID="{852DF814-5AC0-4358-B152-B19B069B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73e90-a4fd-4771-a716-553d668c642e"/>
    <ds:schemaRef ds:uri="b478b7d3-a2be-49e7-8d63-c49a5737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2872</Words>
  <Characters>19763</Characters>
  <Application>Microsoft Office Word</Application>
  <DocSecurity>0</DocSecurity>
  <Lines>548</Lines>
  <Paragraphs>305</Paragraphs>
  <ScaleCrop>false</ScaleCrop>
  <HeadingPairs>
    <vt:vector size="2" baseType="variant">
      <vt:variant>
        <vt:lpstr>Titlu</vt:lpstr>
      </vt:variant>
      <vt:variant>
        <vt:i4>1</vt:i4>
      </vt:variant>
    </vt:vector>
  </HeadingPairs>
  <TitlesOfParts>
    <vt:vector size="1" baseType="lpstr">
      <vt:lpstr>435.2023.ro</vt:lpstr>
    </vt:vector>
  </TitlesOfParts>
  <Company>Cancelaria Guvernului</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cp:lastModifiedBy>Lilia, Radul</cp:lastModifiedBy>
  <cp:revision>2</cp:revision>
  <cp:lastPrinted>2024-03-11T20:21:00Z</cp:lastPrinted>
  <dcterms:created xsi:type="dcterms:W3CDTF">2026-04-30T08:17:00Z</dcterms:created>
  <dcterms:modified xsi:type="dcterms:W3CDTF">2026-04-30T08:17:00Z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0x010100F44624D2AFCACB4491FCD9D9B0398711</vt:lpwstr>
  </property>
  <property fmtid="{D5CDD505-2E9C-101B-9397-08002B2CF9AE}" pid="3" name="Tipul documentului">
    <vt:lpwstr>Aviz</vt:lpwstr>
  </property>
  <property fmtid="{D5CDD505-2E9C-101B-9397-08002B2CF9AE}" pid="4" name="ClassificationContentMarkingHeaderShapeIds">
    <vt:lpwstr>41568fec,16867776,6ba4ab4b</vt:lpwstr>
  </property>
  <property fmtid="{D5CDD505-2E9C-101B-9397-08002B2CF9AE}" pid="5" name="ClassificationContentMarkingHeaderFontProps">
    <vt:lpwstr>#000000,10,Calibri</vt:lpwstr>
  </property>
  <property fmtid="{D5CDD505-2E9C-101B-9397-08002B2CF9AE}" pid="6" name="ClassificationContentMarkingHeaderText">
    <vt:lpwstr>Uz intern </vt:lpwstr>
  </property>
  <property fmtid="{D5CDD505-2E9C-101B-9397-08002B2CF9AE}" pid="7" name="MSIP_Label_2cec6f5e-82b5-40b4-8834-65352975ebfe_Enabled">
    <vt:lpwstr>true</vt:lpwstr>
  </property>
  <property fmtid="{D5CDD505-2E9C-101B-9397-08002B2CF9AE}" pid="8" name="MSIP_Label_2cec6f5e-82b5-40b4-8834-65352975ebfe_SetDate">
    <vt:lpwstr>2024-08-23T07:42:08Z</vt:lpwstr>
  </property>
  <property fmtid="{D5CDD505-2E9C-101B-9397-08002B2CF9AE}" pid="9" name="MSIP_Label_2cec6f5e-82b5-40b4-8834-65352975ebfe_Method">
    <vt:lpwstr>Privileged</vt:lpwstr>
  </property>
  <property fmtid="{D5CDD505-2E9C-101B-9397-08002B2CF9AE}" pid="10" name="MSIP_Label_2cec6f5e-82b5-40b4-8834-65352975ebfe_Name">
    <vt:lpwstr>Uz intern</vt:lpwstr>
  </property>
  <property fmtid="{D5CDD505-2E9C-101B-9397-08002B2CF9AE}" pid="11" name="MSIP_Label_2cec6f5e-82b5-40b4-8834-65352975ebfe_SiteId">
    <vt:lpwstr>8dfc8767-116b-4268-83c5-fbc859346d38</vt:lpwstr>
  </property>
  <property fmtid="{D5CDD505-2E9C-101B-9397-08002B2CF9AE}" pid="12" name="MSIP_Label_2cec6f5e-82b5-40b4-8834-65352975ebfe_ActionId">
    <vt:lpwstr>cfe1e682-0c7b-4d81-9488-5112908a78b3</vt:lpwstr>
  </property>
  <property fmtid="{D5CDD505-2E9C-101B-9397-08002B2CF9AE}" pid="13" name="MSIP_Label_2cec6f5e-82b5-40b4-8834-65352975ebfe_ContentBits">
    <vt:lpwstr>1</vt:lpwstr>
  </property>
  <property fmtid="{D5CDD505-2E9C-101B-9397-08002B2CF9AE}" pid="14" name="MediaServiceImageTags">
    <vt:lpwstr/>
  </property>
</Properties>
</file>