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A12" w:rsidRPr="00535A12" w:rsidRDefault="00535A12" w:rsidP="00535A12">
      <w:pPr>
        <w:spacing w:after="0" w:line="240" w:lineRule="auto"/>
        <w:jc w:val="center"/>
        <w:rPr>
          <w:rFonts w:ascii="Arial" w:eastAsia="Times New Roman" w:hAnsi="Arial" w:cs="Arial"/>
          <w:sz w:val="24"/>
          <w:szCs w:val="24"/>
        </w:rPr>
      </w:pPr>
      <w:r w:rsidRPr="00535A12">
        <w:rPr>
          <w:rFonts w:ascii="Arial" w:eastAsia="Times New Roman" w:hAnsi="Arial" w:cs="Arial"/>
          <w:noProof/>
          <w:sz w:val="24"/>
          <w:szCs w:val="24"/>
        </w:rPr>
        <w:drawing>
          <wp:inline distT="0" distB="0" distL="0" distR="0">
            <wp:extent cx="495300" cy="609600"/>
            <wp:effectExtent l="0" t="0" r="0" b="0"/>
            <wp:docPr id="1" name="Picture 1" descr="\\172.24.5.111\elex\elexdb\7b7a53e239400a13bd6be6c91c4f6c4e\8b0ea9a7bbc14389f63958495c9261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24.5.111\elex\elexdb\7b7a53e239400a13bd6be6c91c4f6c4e\8b0ea9a7bbc14389f63958495c9261fd"/>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rsidR="00535A12" w:rsidRPr="0085054E" w:rsidRDefault="00535A12" w:rsidP="00535A12">
      <w:pPr>
        <w:spacing w:after="0" w:line="240" w:lineRule="auto"/>
        <w:jc w:val="center"/>
        <w:rPr>
          <w:rFonts w:ascii="Times New Roman" w:eastAsia="Times New Roman" w:hAnsi="Times New Roman" w:cs="Times New Roman"/>
          <w:b/>
          <w:bCs/>
          <w:sz w:val="25"/>
          <w:szCs w:val="25"/>
        </w:rPr>
      </w:pPr>
      <w:r w:rsidRPr="0085054E">
        <w:rPr>
          <w:rFonts w:ascii="Times New Roman" w:eastAsia="Times New Roman" w:hAnsi="Times New Roman" w:cs="Times New Roman"/>
          <w:b/>
          <w:bCs/>
          <w:sz w:val="25"/>
          <w:szCs w:val="25"/>
        </w:rPr>
        <w:t>PARLAMENTUL REPUBLICII MOLDOVA</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rPr>
      </w:pPr>
      <w:r w:rsidRPr="0085054E">
        <w:rPr>
          <w:rFonts w:ascii="Times New Roman" w:eastAsia="Times New Roman" w:hAnsi="Times New Roman" w:cs="Times New Roman"/>
          <w:sz w:val="24"/>
          <w:szCs w:val="24"/>
        </w:rPr>
        <w:t> </w:t>
      </w:r>
    </w:p>
    <w:p w:rsidR="00535A12" w:rsidRPr="0085054E" w:rsidRDefault="00535A12" w:rsidP="00535A12">
      <w:pPr>
        <w:spacing w:after="0" w:line="240" w:lineRule="auto"/>
        <w:jc w:val="center"/>
        <w:rPr>
          <w:rFonts w:ascii="Times New Roman" w:eastAsia="Times New Roman" w:hAnsi="Times New Roman" w:cs="Times New Roman"/>
          <w:b/>
          <w:bCs/>
          <w:sz w:val="24"/>
          <w:szCs w:val="24"/>
        </w:rPr>
      </w:pPr>
      <w:r w:rsidRPr="0085054E">
        <w:rPr>
          <w:rFonts w:ascii="Times New Roman" w:eastAsia="Times New Roman" w:hAnsi="Times New Roman" w:cs="Times New Roman"/>
          <w:b/>
          <w:bCs/>
          <w:sz w:val="24"/>
          <w:szCs w:val="24"/>
        </w:rPr>
        <w:t>L E G E</w:t>
      </w:r>
    </w:p>
    <w:p w:rsidR="00535A12" w:rsidRPr="0085054E" w:rsidRDefault="00535A12" w:rsidP="00535A12">
      <w:pPr>
        <w:spacing w:after="0" w:line="240" w:lineRule="auto"/>
        <w:jc w:val="center"/>
        <w:rPr>
          <w:rFonts w:ascii="Times New Roman" w:eastAsia="Times New Roman" w:hAnsi="Times New Roman" w:cs="Times New Roman"/>
          <w:b/>
          <w:bCs/>
          <w:sz w:val="24"/>
          <w:szCs w:val="24"/>
          <w:lang w:val="ro-RO"/>
        </w:rPr>
      </w:pPr>
      <w:r w:rsidRPr="0085054E">
        <w:rPr>
          <w:rFonts w:ascii="Times New Roman" w:eastAsia="Times New Roman" w:hAnsi="Times New Roman" w:cs="Times New Roman"/>
          <w:b/>
          <w:bCs/>
          <w:sz w:val="24"/>
          <w:szCs w:val="24"/>
          <w:lang w:val="ro-RO"/>
        </w:rPr>
        <w:t>privind modificarea Legii bugetului de stat pentru anul 2020 nr.172/2019</w:t>
      </w:r>
    </w:p>
    <w:p w:rsidR="00535A12" w:rsidRPr="00162A81" w:rsidRDefault="00535A12" w:rsidP="00535A12">
      <w:pPr>
        <w:spacing w:after="0" w:line="240" w:lineRule="auto"/>
        <w:jc w:val="center"/>
        <w:rPr>
          <w:rFonts w:ascii="Arial" w:eastAsia="Times New Roman" w:hAnsi="Arial" w:cs="Arial"/>
          <w:b/>
          <w:bCs/>
          <w:sz w:val="24"/>
          <w:szCs w:val="24"/>
          <w:lang w:val="ro-RO"/>
        </w:rPr>
      </w:pPr>
      <w:r w:rsidRPr="00162A81">
        <w:rPr>
          <w:rFonts w:ascii="Arial" w:eastAsia="Times New Roman" w:hAnsi="Arial" w:cs="Arial"/>
          <w:b/>
          <w:bCs/>
          <w:sz w:val="24"/>
          <w:szCs w:val="24"/>
          <w:lang w:val="ro-RO"/>
        </w:rPr>
        <w:t> </w:t>
      </w:r>
    </w:p>
    <w:p w:rsidR="00535A12" w:rsidRPr="0085054E" w:rsidRDefault="00535A12" w:rsidP="00535A12">
      <w:pPr>
        <w:spacing w:after="0" w:line="240" w:lineRule="auto"/>
        <w:jc w:val="center"/>
        <w:rPr>
          <w:rFonts w:ascii="Times New Roman" w:eastAsia="Times New Roman" w:hAnsi="Times New Roman" w:cs="Times New Roman"/>
          <w:b/>
          <w:bCs/>
          <w:sz w:val="24"/>
          <w:szCs w:val="24"/>
          <w:lang w:val="ro-RO"/>
        </w:rPr>
      </w:pPr>
      <w:r w:rsidRPr="0085054E">
        <w:rPr>
          <w:rFonts w:ascii="Times New Roman" w:eastAsia="Times New Roman" w:hAnsi="Times New Roman" w:cs="Times New Roman"/>
          <w:b/>
          <w:bCs/>
          <w:sz w:val="24"/>
          <w:szCs w:val="24"/>
          <w:lang w:val="ro-RO"/>
        </w:rPr>
        <w:t>nr. 131  din  12.07.2020</w:t>
      </w:r>
    </w:p>
    <w:p w:rsidR="00535A12" w:rsidRPr="0085054E" w:rsidRDefault="00535A12" w:rsidP="00535A12">
      <w:pPr>
        <w:spacing w:after="0" w:line="240" w:lineRule="auto"/>
        <w:jc w:val="center"/>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r w:rsidRPr="0085054E">
        <w:rPr>
          <w:rFonts w:ascii="Times New Roman" w:eastAsia="Times New Roman" w:hAnsi="Times New Roman" w:cs="Times New Roman"/>
          <w:i/>
          <w:iCs/>
          <w:lang w:val="ro-RO"/>
        </w:rPr>
        <w:t>(în vigoare 14.07.2020)</w:t>
      </w: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lang w:val="ro-RO"/>
        </w:rPr>
        <w:t>Monitorul Oficial al R. Moldova nr.178-179 art. 336 din 14.07.2020</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jc w:val="center"/>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Prezenta lege organică este adoptată în temeiul art.106</w:t>
      </w:r>
      <w:r w:rsidRPr="0085054E">
        <w:rPr>
          <w:rFonts w:ascii="Times New Roman" w:eastAsia="Times New Roman" w:hAnsi="Times New Roman" w:cs="Times New Roman"/>
          <w:sz w:val="24"/>
          <w:szCs w:val="24"/>
          <w:vertAlign w:val="superscript"/>
          <w:lang w:val="ro-RO"/>
        </w:rPr>
        <w:t>1</w:t>
      </w:r>
      <w:r w:rsidRPr="0085054E">
        <w:rPr>
          <w:rFonts w:ascii="Times New Roman" w:eastAsia="Times New Roman" w:hAnsi="Times New Roman" w:cs="Times New Roman"/>
          <w:sz w:val="24"/>
          <w:szCs w:val="24"/>
          <w:lang w:val="ro-RO"/>
        </w:rPr>
        <w:t xml:space="preserve"> din Constituţie, prin angajarea răspunderii Guvernului faţă de Parlament.</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b/>
          <w:bCs/>
          <w:sz w:val="24"/>
          <w:szCs w:val="24"/>
          <w:lang w:val="ro-RO"/>
        </w:rPr>
        <w:t>Art.I.</w:t>
      </w:r>
      <w:r w:rsidRPr="0085054E">
        <w:rPr>
          <w:rFonts w:ascii="Times New Roman" w:eastAsia="Times New Roman" w:hAnsi="Times New Roman" w:cs="Times New Roman"/>
          <w:sz w:val="24"/>
          <w:szCs w:val="24"/>
          <w:lang w:val="ro-RO"/>
        </w:rPr>
        <w:t xml:space="preserve"> – Legea bugetului de stat pentru anul 2020 nr.172/2019 (Monitorul Oficial al Republicii Moldova, 2019, nr.393–399, art.321), cu modificările ulterioare, se modifică după cum urmează:</w:t>
      </w:r>
    </w:p>
    <w:p w:rsidR="0085054E" w:rsidRPr="0085054E" w:rsidRDefault="0085054E" w:rsidP="00535A12">
      <w:pPr>
        <w:spacing w:after="0" w:line="240" w:lineRule="auto"/>
        <w:ind w:firstLine="567"/>
        <w:jc w:val="both"/>
        <w:rPr>
          <w:rFonts w:ascii="Times New Roman" w:eastAsia="Times New Roman" w:hAnsi="Times New Roman" w:cs="Times New Roman"/>
          <w:sz w:val="24"/>
          <w:szCs w:val="24"/>
          <w:lang w:val="ro-RO"/>
        </w:rPr>
      </w:pP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b/>
          <w:bCs/>
          <w:sz w:val="24"/>
          <w:szCs w:val="24"/>
          <w:lang w:val="ro-RO"/>
        </w:rPr>
        <w:t>1.</w:t>
      </w:r>
      <w:r w:rsidRPr="0085054E">
        <w:rPr>
          <w:rFonts w:ascii="Times New Roman" w:eastAsia="Times New Roman" w:hAnsi="Times New Roman" w:cs="Times New Roman"/>
          <w:sz w:val="24"/>
          <w:szCs w:val="24"/>
          <w:lang w:val="ro-RO"/>
        </w:rPr>
        <w:t xml:space="preserve"> La articolul 1 alineatul (1), cifrele “37798600,0”, “53773800,0” şi “15975200,0” se substituie, respectiv, cu cifrele “37851004,0”, “55057604,0” şi “17206600,0”.</w:t>
      </w:r>
    </w:p>
    <w:p w:rsidR="0085054E" w:rsidRPr="0085054E" w:rsidRDefault="0085054E" w:rsidP="00535A12">
      <w:pPr>
        <w:spacing w:after="0" w:line="240" w:lineRule="auto"/>
        <w:ind w:firstLine="567"/>
        <w:jc w:val="both"/>
        <w:rPr>
          <w:rFonts w:ascii="Times New Roman" w:eastAsia="Times New Roman" w:hAnsi="Times New Roman" w:cs="Times New Roman"/>
          <w:sz w:val="24"/>
          <w:szCs w:val="24"/>
          <w:lang w:val="ro-RO"/>
        </w:rPr>
      </w:pP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b/>
          <w:bCs/>
          <w:sz w:val="24"/>
          <w:szCs w:val="24"/>
          <w:lang w:val="ro-RO"/>
        </w:rPr>
        <w:t>2.</w:t>
      </w:r>
      <w:r w:rsidRPr="0085054E">
        <w:rPr>
          <w:rFonts w:ascii="Times New Roman" w:eastAsia="Times New Roman" w:hAnsi="Times New Roman" w:cs="Times New Roman"/>
          <w:sz w:val="24"/>
          <w:szCs w:val="24"/>
          <w:lang w:val="ro-RO"/>
        </w:rPr>
        <w:t xml:space="preserve"> Articolul 2:</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la litera d), cifrele “80000,0” se substituie cu cifrele “40000,0”;</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la litera f), cifrele “1000000,0” se substituie cu cifrele “1100000,0”;</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la litera q), cifrele “1866627,3” se substituie cu cifrele “1868127,3”.</w:t>
      </w:r>
    </w:p>
    <w:p w:rsidR="0085054E" w:rsidRPr="0085054E" w:rsidRDefault="0085054E" w:rsidP="00535A12">
      <w:pPr>
        <w:spacing w:after="0" w:line="240" w:lineRule="auto"/>
        <w:ind w:firstLine="567"/>
        <w:jc w:val="both"/>
        <w:rPr>
          <w:rFonts w:ascii="Times New Roman" w:eastAsia="Times New Roman" w:hAnsi="Times New Roman" w:cs="Times New Roman"/>
          <w:sz w:val="24"/>
          <w:szCs w:val="24"/>
          <w:lang w:val="ro-RO"/>
        </w:rPr>
      </w:pP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b/>
          <w:bCs/>
          <w:sz w:val="24"/>
          <w:szCs w:val="24"/>
          <w:lang w:val="ro-RO"/>
        </w:rPr>
        <w:t>3.</w:t>
      </w:r>
      <w:r w:rsidRPr="0085054E">
        <w:rPr>
          <w:rFonts w:ascii="Times New Roman" w:eastAsia="Times New Roman" w:hAnsi="Times New Roman" w:cs="Times New Roman"/>
          <w:sz w:val="24"/>
          <w:szCs w:val="24"/>
          <w:lang w:val="ro-RO"/>
        </w:rPr>
        <w:t xml:space="preserve"> Articolul 3:</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la litera b), cifrele “18500,0” se substituie cu cifrele “25403,0”;</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la litera e), cifrele “200000,0” se substituie cu cifrele “375000,0”;</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litera f) va avea următorul cuprins:</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“f) subvenţionarea întreprinderilor şi organizaţiilor necomerciale care au instituit şomaj tehnic şi/sau staţionare în perioada stării de urgenţă şi subvenţionarea sumei contribuţiilor de asigurări sociale de stat obligatorii în sumă fixă, conform Dispoziţiei nr.16/2020 a Comisiei pentru Situaţii Excepţionale, precum şi subvenţionarea dobânzilor, conform Legii nr.60/2020 privind instituirea unor măsuri de susţinere a activităţii de întreprinzător şi modificarea unor acte normative, – în sumă de 410000,0 mii de lei.”</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litera g) se exclude.</w:t>
      </w:r>
    </w:p>
    <w:p w:rsidR="0085054E" w:rsidRPr="0085054E" w:rsidRDefault="0085054E" w:rsidP="00535A12">
      <w:pPr>
        <w:spacing w:after="0" w:line="240" w:lineRule="auto"/>
        <w:ind w:firstLine="567"/>
        <w:jc w:val="both"/>
        <w:rPr>
          <w:rFonts w:ascii="Times New Roman" w:eastAsia="Times New Roman" w:hAnsi="Times New Roman" w:cs="Times New Roman"/>
          <w:sz w:val="24"/>
          <w:szCs w:val="24"/>
          <w:lang w:val="ro-RO"/>
        </w:rPr>
      </w:pP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b/>
          <w:bCs/>
          <w:sz w:val="24"/>
          <w:szCs w:val="24"/>
          <w:lang w:val="ro-RO"/>
        </w:rPr>
        <w:t>4.</w:t>
      </w:r>
      <w:r w:rsidRPr="0085054E">
        <w:rPr>
          <w:rFonts w:ascii="Times New Roman" w:eastAsia="Times New Roman" w:hAnsi="Times New Roman" w:cs="Times New Roman"/>
          <w:sz w:val="24"/>
          <w:szCs w:val="24"/>
          <w:lang w:val="ro-RO"/>
        </w:rPr>
        <w:t xml:space="preserve"> Articolul 4 alineatul (1):</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la litera a), cifrele “9621578,3” se substituie cu cifrele “10091162,3”;</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litera b) va avea următorul cuprins:</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xml:space="preserve">“b) la fondurile asigurării obligatorii de asistenţă medicală – în sumă de 3433691,4 mii de lei, dintre care pentru realizarea programelor naţionale în domeniul ocrotirii sănătăţii – 76398,2 mii de lei şi din contul împrumutului acordat de Banca Mondială în cadrul proiectului “Modernizarea sectorului sănătăţii în Republica Moldova” – 76821,1 mii de lei. Pentru asigurarea unor categorii de persoane conform legislaţiei, prin derogare de la prevederile art.9 din Legea nr.1593/2002 cu privire </w:t>
      </w:r>
      <w:r w:rsidRPr="0085054E">
        <w:rPr>
          <w:rFonts w:ascii="Times New Roman" w:eastAsia="Times New Roman" w:hAnsi="Times New Roman" w:cs="Times New Roman"/>
          <w:sz w:val="24"/>
          <w:szCs w:val="24"/>
          <w:lang w:val="ro-RO"/>
        </w:rPr>
        <w:lastRenderedPageBreak/>
        <w:t>la mărimea, modul şi termenele de achitare a primelor de asigurare obligatorie de asistenţă medicală, se aprobă transferuri la fondurile asigurării obligatorii de asistenţă medicală în sumă de 3280472,1 mii de lei;”.</w:t>
      </w:r>
    </w:p>
    <w:p w:rsidR="0085054E" w:rsidRPr="0085054E" w:rsidRDefault="0085054E" w:rsidP="00535A12">
      <w:pPr>
        <w:spacing w:after="0" w:line="240" w:lineRule="auto"/>
        <w:ind w:firstLine="567"/>
        <w:jc w:val="both"/>
        <w:rPr>
          <w:rFonts w:ascii="Times New Roman" w:eastAsia="Times New Roman" w:hAnsi="Times New Roman" w:cs="Times New Roman"/>
          <w:sz w:val="24"/>
          <w:szCs w:val="24"/>
          <w:lang w:val="ro-RO"/>
        </w:rPr>
      </w:pP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b/>
          <w:bCs/>
          <w:sz w:val="24"/>
          <w:szCs w:val="24"/>
          <w:lang w:val="ro-RO"/>
        </w:rPr>
        <w:t>5.</w:t>
      </w:r>
      <w:r w:rsidRPr="0085054E">
        <w:rPr>
          <w:rFonts w:ascii="Times New Roman" w:eastAsia="Times New Roman" w:hAnsi="Times New Roman" w:cs="Times New Roman"/>
          <w:sz w:val="24"/>
          <w:szCs w:val="24"/>
          <w:lang w:val="ro-RO"/>
        </w:rPr>
        <w:t xml:space="preserve"> La articolul 5, cifrele “70000,0” se substituie cu cifrele “90000,0”.</w:t>
      </w:r>
    </w:p>
    <w:p w:rsidR="0085054E" w:rsidRPr="0085054E" w:rsidRDefault="0085054E" w:rsidP="00535A12">
      <w:pPr>
        <w:spacing w:after="0" w:line="240" w:lineRule="auto"/>
        <w:ind w:firstLine="567"/>
        <w:jc w:val="both"/>
        <w:rPr>
          <w:rFonts w:ascii="Times New Roman" w:eastAsia="Times New Roman" w:hAnsi="Times New Roman" w:cs="Times New Roman"/>
          <w:sz w:val="24"/>
          <w:szCs w:val="24"/>
          <w:lang w:val="ro-RO"/>
        </w:rPr>
      </w:pP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b/>
          <w:bCs/>
          <w:sz w:val="24"/>
          <w:szCs w:val="24"/>
          <w:lang w:val="ro-RO"/>
        </w:rPr>
        <w:t>6.</w:t>
      </w:r>
      <w:r w:rsidRPr="0085054E">
        <w:rPr>
          <w:rFonts w:ascii="Times New Roman" w:eastAsia="Times New Roman" w:hAnsi="Times New Roman" w:cs="Times New Roman"/>
          <w:sz w:val="24"/>
          <w:szCs w:val="24"/>
          <w:lang w:val="ro-RO"/>
        </w:rPr>
        <w:t xml:space="preserve"> La articolul 8, cifrele “26822,4”, “46818,7”, “2469,3” şi “1600,0” se substituie, respectiv, cu cifrele “29500,9”, “48903,1”, “2579,3” şi “2500,0”.</w:t>
      </w:r>
    </w:p>
    <w:p w:rsidR="0085054E" w:rsidRPr="0085054E" w:rsidRDefault="0085054E" w:rsidP="00535A12">
      <w:pPr>
        <w:spacing w:after="0" w:line="240" w:lineRule="auto"/>
        <w:ind w:firstLine="567"/>
        <w:jc w:val="both"/>
        <w:rPr>
          <w:rFonts w:ascii="Times New Roman" w:eastAsia="Times New Roman" w:hAnsi="Times New Roman" w:cs="Times New Roman"/>
          <w:sz w:val="24"/>
          <w:szCs w:val="24"/>
          <w:lang w:val="ro-RO"/>
        </w:rPr>
      </w:pP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b/>
          <w:bCs/>
          <w:sz w:val="24"/>
          <w:szCs w:val="24"/>
          <w:lang w:val="ro-RO"/>
        </w:rPr>
        <w:t>7.</w:t>
      </w:r>
      <w:r w:rsidRPr="0085054E">
        <w:rPr>
          <w:rFonts w:ascii="Times New Roman" w:eastAsia="Times New Roman" w:hAnsi="Times New Roman" w:cs="Times New Roman"/>
          <w:sz w:val="24"/>
          <w:szCs w:val="24"/>
          <w:lang w:val="ro-RO"/>
        </w:rPr>
        <w:t xml:space="preserve"> La anexa nr.3, secţiunea 3.1:</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în compartimentul “Cancelaria de Stat”:</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poziţia “Cheltuieli şi active nefinanciare, total” va avea următorul cuprins:</w:t>
      </w:r>
    </w:p>
    <w:tbl>
      <w:tblPr>
        <w:tblW w:w="4000" w:type="pct"/>
        <w:jc w:val="center"/>
        <w:tblCellMar>
          <w:top w:w="15" w:type="dxa"/>
          <w:left w:w="15" w:type="dxa"/>
          <w:bottom w:w="15" w:type="dxa"/>
          <w:right w:w="15" w:type="dxa"/>
        </w:tblCellMar>
        <w:tblLook w:val="04A0"/>
      </w:tblPr>
      <w:tblGrid>
        <w:gridCol w:w="5672"/>
        <w:gridCol w:w="699"/>
        <w:gridCol w:w="1457"/>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b/>
                <w:bCs/>
                <w:lang w:val="ro-RO"/>
              </w:rPr>
              <w:t>2+3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472574,1</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la subcompartimentul “Servicii de stat cu destinaţie generală”, poziţiile “Cheltuieli şi active nefinanciare, total” şi “Servicii de suport pentru exercitarea guvernării” vor avea următorul cuprins:</w:t>
      </w:r>
    </w:p>
    <w:tbl>
      <w:tblPr>
        <w:tblW w:w="4000" w:type="pct"/>
        <w:jc w:val="center"/>
        <w:tblCellMar>
          <w:top w:w="15" w:type="dxa"/>
          <w:left w:w="15" w:type="dxa"/>
          <w:bottom w:w="15" w:type="dxa"/>
          <w:right w:w="15" w:type="dxa"/>
        </w:tblCellMar>
        <w:tblLook w:val="04A0"/>
      </w:tblPr>
      <w:tblGrid>
        <w:gridCol w:w="5853"/>
        <w:gridCol w:w="727"/>
        <w:gridCol w:w="1248"/>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364441,2</w:t>
            </w:r>
          </w:p>
        </w:tc>
      </w:tr>
      <w:tr w:rsidR="00535A12" w:rsidRPr="0085054E" w:rsidTr="00535A12">
        <w:trPr>
          <w:jc w:val="center"/>
        </w:trPr>
        <w:tc>
          <w:tcPr>
            <w:tcW w:w="0" w:type="auto"/>
            <w:gridSpan w:val="3"/>
            <w:tcBorders>
              <w:top w:val="single" w:sz="6" w:space="0" w:color="000000"/>
              <w:left w:val="nil"/>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i/>
                <w:iCs/>
                <w:lang w:val="ro-RO"/>
              </w:rPr>
              <w:t>Servicii de suport pentru exercitarea guvernării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i/>
                <w:iCs/>
                <w:lang w:val="ro-RO"/>
              </w:rPr>
              <w:t>0302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i/>
                <w:iCs/>
                <w:lang w:val="ro-RO"/>
              </w:rPr>
              <w:t>131938,3</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în compartimentul “Ministerul Finanţelor”:</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poziţia “Cheltuieli şi active nefinanciare, total” va avea următorul cuprins:</w:t>
      </w:r>
    </w:p>
    <w:tbl>
      <w:tblPr>
        <w:tblW w:w="4000" w:type="pct"/>
        <w:jc w:val="center"/>
        <w:tblCellMar>
          <w:top w:w="15" w:type="dxa"/>
          <w:left w:w="15" w:type="dxa"/>
          <w:bottom w:w="15" w:type="dxa"/>
          <w:right w:w="15" w:type="dxa"/>
        </w:tblCellMar>
        <w:tblLook w:val="04A0"/>
      </w:tblPr>
      <w:tblGrid>
        <w:gridCol w:w="5548"/>
        <w:gridCol w:w="684"/>
        <w:gridCol w:w="1596"/>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b/>
                <w:bCs/>
                <w:lang w:val="ro-RO"/>
              </w:rPr>
              <w:t>2+3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1377315,7</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la subcompartimentul “Servicii de stat cu destinaţie generală”, poziţiile “Cheltuieli şi active nefinanciare, total” şi “Administrarea veniturilor publice” vor avea următorul cuprins:</w:t>
      </w:r>
    </w:p>
    <w:tbl>
      <w:tblPr>
        <w:tblW w:w="4000" w:type="pct"/>
        <w:jc w:val="center"/>
        <w:tblCellMar>
          <w:top w:w="15" w:type="dxa"/>
          <w:left w:w="15" w:type="dxa"/>
          <w:bottom w:w="15" w:type="dxa"/>
          <w:right w:w="15" w:type="dxa"/>
        </w:tblCellMar>
        <w:tblLook w:val="04A0"/>
      </w:tblPr>
      <w:tblGrid>
        <w:gridCol w:w="5353"/>
        <w:gridCol w:w="847"/>
        <w:gridCol w:w="1628"/>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1377315,7</w:t>
            </w:r>
          </w:p>
        </w:tc>
      </w:tr>
      <w:tr w:rsidR="00535A12" w:rsidRPr="0085054E" w:rsidTr="00535A12">
        <w:trPr>
          <w:jc w:val="center"/>
        </w:trPr>
        <w:tc>
          <w:tcPr>
            <w:tcW w:w="0" w:type="auto"/>
            <w:gridSpan w:val="3"/>
            <w:tcBorders>
              <w:top w:val="single" w:sz="6" w:space="0" w:color="000000"/>
              <w:left w:val="nil"/>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i/>
                <w:iCs/>
                <w:lang w:val="ro-RO"/>
              </w:rPr>
              <w:t>Administrarea veniturilor publice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i/>
                <w:iCs/>
                <w:lang w:val="ro-RO"/>
              </w:rPr>
              <w:t>0502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i/>
                <w:iCs/>
                <w:lang w:val="ro-RO"/>
              </w:rPr>
              <w:t>1230657,6</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în compartimentul “Ministerul Afacerilor Externe şi Integrării Europene”:</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poziţia “Cheltuieli şi active nefinanciare, total” va avea următorul cuprins:</w:t>
      </w:r>
    </w:p>
    <w:tbl>
      <w:tblPr>
        <w:tblW w:w="4000" w:type="pct"/>
        <w:jc w:val="center"/>
        <w:tblCellMar>
          <w:top w:w="15" w:type="dxa"/>
          <w:left w:w="15" w:type="dxa"/>
          <w:bottom w:w="15" w:type="dxa"/>
          <w:right w:w="15" w:type="dxa"/>
        </w:tblCellMar>
        <w:tblLook w:val="04A0"/>
      </w:tblPr>
      <w:tblGrid>
        <w:gridCol w:w="5672"/>
        <w:gridCol w:w="699"/>
        <w:gridCol w:w="1457"/>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b/>
                <w:bCs/>
                <w:lang w:val="ro-RO"/>
              </w:rPr>
              <w:t>2+3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473219,1</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la subcompartimentul “Servicii de stat cu destinaţie generală”, poziţiile “Cheltuieli şi active nefinanciare, total” şi “Promovarea intereselor naţionale prin intermediul instituţiilor serviciului diplomatic” vor avea următorul cuprins:</w:t>
      </w:r>
    </w:p>
    <w:tbl>
      <w:tblPr>
        <w:tblW w:w="4000" w:type="pct"/>
        <w:jc w:val="center"/>
        <w:tblCellMar>
          <w:top w:w="15" w:type="dxa"/>
          <w:left w:w="15" w:type="dxa"/>
          <w:bottom w:w="15" w:type="dxa"/>
          <w:right w:w="15" w:type="dxa"/>
        </w:tblCellMar>
        <w:tblLook w:val="04A0"/>
      </w:tblPr>
      <w:tblGrid>
        <w:gridCol w:w="6371"/>
        <w:gridCol w:w="536"/>
        <w:gridCol w:w="921"/>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473219,1</w:t>
            </w:r>
          </w:p>
        </w:tc>
      </w:tr>
      <w:tr w:rsidR="00535A12" w:rsidRPr="0085054E" w:rsidTr="00535A12">
        <w:trPr>
          <w:jc w:val="center"/>
        </w:trPr>
        <w:tc>
          <w:tcPr>
            <w:tcW w:w="0" w:type="auto"/>
            <w:gridSpan w:val="3"/>
            <w:tcBorders>
              <w:top w:val="single" w:sz="6" w:space="0" w:color="000000"/>
              <w:left w:val="nil"/>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i/>
                <w:iCs/>
                <w:lang w:val="ro-RO"/>
              </w:rPr>
              <w:t>Promovarea intereselor naţionale prin intermediul instituţiilor serviciului diplomatic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i/>
                <w:iCs/>
                <w:lang w:val="ro-RO"/>
              </w:rPr>
              <w:t>0602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i/>
                <w:iCs/>
                <w:lang w:val="ro-RO"/>
              </w:rPr>
              <w:t>437758,0</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în compartimentul “Ministerul Economiei şi Infrastructurii”:</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lastRenderedPageBreak/>
        <w:t>poziţia “Cheltuieli şi active nefinanciare, total” va avea următorul cuprins:</w:t>
      </w:r>
    </w:p>
    <w:tbl>
      <w:tblPr>
        <w:tblW w:w="4000" w:type="pct"/>
        <w:jc w:val="center"/>
        <w:tblCellMar>
          <w:top w:w="15" w:type="dxa"/>
          <w:left w:w="15" w:type="dxa"/>
          <w:bottom w:w="15" w:type="dxa"/>
          <w:right w:w="15" w:type="dxa"/>
        </w:tblCellMar>
        <w:tblLook w:val="04A0"/>
      </w:tblPr>
      <w:tblGrid>
        <w:gridCol w:w="5548"/>
        <w:gridCol w:w="684"/>
        <w:gridCol w:w="1596"/>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b/>
                <w:bCs/>
                <w:lang w:val="ro-RO"/>
              </w:rPr>
              <w:t>2+3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5222652,2</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la subcompartimentul “Servicii în domeniul economiei”, poziţiile “Cheltuieli şi active nefinanciare, total”, “Susţinerea întreprinderilor mici şi mijlocii”, “Eficienţă energetică şi surse regenerabile” şi “Dezvoltarea transportului aerian” vor avea următorul cuprins:</w:t>
      </w:r>
    </w:p>
    <w:tbl>
      <w:tblPr>
        <w:tblW w:w="4000" w:type="pct"/>
        <w:jc w:val="center"/>
        <w:tblCellMar>
          <w:top w:w="15" w:type="dxa"/>
          <w:left w:w="15" w:type="dxa"/>
          <w:bottom w:w="15" w:type="dxa"/>
          <w:right w:w="15" w:type="dxa"/>
        </w:tblCellMar>
        <w:tblLook w:val="04A0"/>
      </w:tblPr>
      <w:tblGrid>
        <w:gridCol w:w="5557"/>
        <w:gridCol w:w="777"/>
        <w:gridCol w:w="1494"/>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5152563,9</w:t>
            </w:r>
          </w:p>
        </w:tc>
      </w:tr>
      <w:tr w:rsidR="00535A12" w:rsidRPr="0085054E" w:rsidTr="00535A12">
        <w:trPr>
          <w:jc w:val="center"/>
        </w:trPr>
        <w:tc>
          <w:tcPr>
            <w:tcW w:w="0" w:type="auto"/>
            <w:gridSpan w:val="3"/>
            <w:tcBorders>
              <w:top w:val="single" w:sz="6" w:space="0" w:color="000000"/>
              <w:left w:val="nil"/>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i/>
                <w:iCs/>
                <w:lang w:val="ro-RO"/>
              </w:rPr>
              <w:t>Susţinerea întreprinderilor mici şi mijlocii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i/>
                <w:iCs/>
                <w:lang w:val="ro-RO"/>
              </w:rPr>
              <w:t>5004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i/>
                <w:iCs/>
                <w:lang w:val="ro-RO"/>
              </w:rPr>
              <w:t>236082,6</w:t>
            </w:r>
          </w:p>
        </w:tc>
      </w:tr>
      <w:tr w:rsidR="00535A12" w:rsidRPr="0085054E" w:rsidTr="00535A12">
        <w:trPr>
          <w:jc w:val="center"/>
        </w:trPr>
        <w:tc>
          <w:tcPr>
            <w:tcW w:w="0" w:type="auto"/>
            <w:tcBorders>
              <w:top w:val="single" w:sz="6" w:space="0" w:color="000000"/>
              <w:left w:val="nil"/>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sz w:val="20"/>
                <w:szCs w:val="20"/>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i/>
                <w:iCs/>
                <w:lang w:val="ro-RO"/>
              </w:rPr>
              <w:t>Eficienţă energetică şi surse regenerabile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i/>
                <w:iCs/>
                <w:lang w:val="ro-RO"/>
              </w:rPr>
              <w:t>5804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i/>
                <w:iCs/>
                <w:lang w:val="ro-RO"/>
              </w:rPr>
              <w:t>75003,7</w:t>
            </w:r>
          </w:p>
        </w:tc>
      </w:tr>
      <w:tr w:rsidR="00535A12" w:rsidRPr="0085054E" w:rsidTr="00535A12">
        <w:trPr>
          <w:jc w:val="center"/>
        </w:trPr>
        <w:tc>
          <w:tcPr>
            <w:tcW w:w="0" w:type="auto"/>
            <w:gridSpan w:val="3"/>
            <w:tcBorders>
              <w:top w:val="single" w:sz="6" w:space="0" w:color="000000"/>
              <w:left w:val="nil"/>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i/>
                <w:iCs/>
                <w:lang w:val="ro-RO"/>
              </w:rPr>
              <w:t>Dezvoltarea transportului aerian</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i/>
                <w:iCs/>
                <w:lang w:val="ro-RO"/>
              </w:rPr>
              <w:t>6406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i/>
                <w:iCs/>
                <w:lang w:val="ro-RO"/>
              </w:rPr>
              <w:t>63959,8</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în compartimentul “Ministerul Agriculturii, Dezvoltării Regionale şi Mediului”:</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poziţia “Cheltuieli şi active nefinanciare, total” va avea următorul cuprins:</w:t>
      </w:r>
    </w:p>
    <w:tbl>
      <w:tblPr>
        <w:tblW w:w="4000" w:type="pct"/>
        <w:jc w:val="center"/>
        <w:tblCellMar>
          <w:top w:w="15" w:type="dxa"/>
          <w:left w:w="15" w:type="dxa"/>
          <w:bottom w:w="15" w:type="dxa"/>
          <w:right w:w="15" w:type="dxa"/>
        </w:tblCellMar>
        <w:tblLook w:val="04A0"/>
      </w:tblPr>
      <w:tblGrid>
        <w:gridCol w:w="5548"/>
        <w:gridCol w:w="684"/>
        <w:gridCol w:w="1596"/>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b/>
                <w:bCs/>
                <w:lang w:val="ro-RO"/>
              </w:rPr>
              <w:t>2+3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2743270,5</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subcompartimentul “Servicii de stat cu destinaţie generală” va avea următorul cuprins:</w:t>
      </w:r>
    </w:p>
    <w:tbl>
      <w:tblPr>
        <w:tblW w:w="4000" w:type="pct"/>
        <w:jc w:val="center"/>
        <w:tblCellMar>
          <w:top w:w="15" w:type="dxa"/>
          <w:left w:w="15" w:type="dxa"/>
          <w:bottom w:w="15" w:type="dxa"/>
          <w:right w:w="15" w:type="dxa"/>
        </w:tblCellMar>
        <w:tblLook w:val="04A0"/>
      </w:tblPr>
      <w:tblGrid>
        <w:gridCol w:w="6577"/>
        <w:gridCol w:w="542"/>
        <w:gridCol w:w="709"/>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i/>
                <w:iCs/>
                <w:lang w:val="ro-RO"/>
              </w:rPr>
              <w:t>Servicii de stat cu destinaţie generală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b/>
                <w:bCs/>
                <w:i/>
                <w:iCs/>
                <w:lang w:val="ro-RO"/>
              </w:rPr>
              <w:t>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1735,6</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i/>
                <w:iCs/>
                <w:lang w:val="ro-RO"/>
              </w:rPr>
              <w:t>Cercetări ştiinţifice fundamentale în direcţia strategică “Biotehnologie”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i/>
                <w:iCs/>
                <w:lang w:val="ro-RO"/>
              </w:rPr>
              <w:t>1605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i/>
                <w:iCs/>
                <w:lang w:val="ro-RO"/>
              </w:rPr>
              <w:t>107,6</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i/>
                <w:iCs/>
                <w:lang w:val="ro-RO"/>
              </w:rPr>
              <w:t>Politici şi management în domeniul cercetărilor ştiinţifice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i/>
                <w:iCs/>
                <w:lang w:val="ro-RO"/>
              </w:rPr>
              <w:t>1901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i/>
                <w:iCs/>
                <w:lang w:val="ro-RO"/>
              </w:rPr>
              <w:t>1408,0</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i/>
                <w:iCs/>
                <w:lang w:val="ro-RO"/>
              </w:rPr>
              <w:t>Pregătirea cadrelor prin postdoctorat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i/>
                <w:iCs/>
                <w:lang w:val="ro-RO"/>
              </w:rPr>
              <w:t>1908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i/>
                <w:iCs/>
                <w:lang w:val="ro-RO"/>
              </w:rPr>
              <w:t>220,0</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la subcompartimentul “Servicii în domeniul economiei”, poziţiile “Cheltuieli şi active nefinanciare, total” şi “Subvenţionarea producătorilor agricoli” vor avea următorul cuprins:</w:t>
      </w:r>
    </w:p>
    <w:tbl>
      <w:tblPr>
        <w:tblW w:w="4000" w:type="pct"/>
        <w:jc w:val="center"/>
        <w:tblCellMar>
          <w:top w:w="15" w:type="dxa"/>
          <w:left w:w="15" w:type="dxa"/>
          <w:bottom w:w="15" w:type="dxa"/>
          <w:right w:w="15" w:type="dxa"/>
        </w:tblCellMar>
        <w:tblLook w:val="04A0"/>
      </w:tblPr>
      <w:tblGrid>
        <w:gridCol w:w="5451"/>
        <w:gridCol w:w="813"/>
        <w:gridCol w:w="1564"/>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1889335,5</w:t>
            </w:r>
          </w:p>
        </w:tc>
      </w:tr>
      <w:tr w:rsidR="00535A12" w:rsidRPr="0085054E" w:rsidTr="00535A12">
        <w:trPr>
          <w:jc w:val="center"/>
        </w:trPr>
        <w:tc>
          <w:tcPr>
            <w:tcW w:w="0" w:type="auto"/>
            <w:gridSpan w:val="3"/>
            <w:tcBorders>
              <w:top w:val="single" w:sz="6" w:space="0" w:color="000000"/>
              <w:left w:val="nil"/>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i/>
                <w:iCs/>
                <w:lang w:val="ro-RO"/>
              </w:rPr>
              <w:t>Subvenţionarea producătorilor agricoli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i/>
                <w:iCs/>
                <w:lang w:val="ro-RO"/>
              </w:rPr>
              <w:t>5105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i/>
                <w:iCs/>
                <w:lang w:val="ro-RO"/>
              </w:rPr>
              <w:t>1097917,9</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în compartimentul “Ministerul Educaţiei, Culturii şi Cercetării”:</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poziţia “Cheltuieli şi active nefinanciare, total” va avea următorul cuprins:</w:t>
      </w:r>
    </w:p>
    <w:tbl>
      <w:tblPr>
        <w:tblW w:w="4000" w:type="pct"/>
        <w:jc w:val="center"/>
        <w:tblCellMar>
          <w:top w:w="15" w:type="dxa"/>
          <w:left w:w="15" w:type="dxa"/>
          <w:bottom w:w="15" w:type="dxa"/>
          <w:right w:w="15" w:type="dxa"/>
        </w:tblCellMar>
        <w:tblLook w:val="04A0"/>
      </w:tblPr>
      <w:tblGrid>
        <w:gridCol w:w="5548"/>
        <w:gridCol w:w="684"/>
        <w:gridCol w:w="1596"/>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b/>
                <w:bCs/>
                <w:lang w:val="ro-RO"/>
              </w:rPr>
              <w:t>2+3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3023948,7</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la subcompartimentul “Servicii de stat cu destinaţie generală”, poziţiile “Cheltuieli şi active nefinanciare, total” şi “Politici şi management în domeniul cercetărilor ştiinţifice” vor avea următorul cuprins:</w:t>
      </w:r>
    </w:p>
    <w:tbl>
      <w:tblPr>
        <w:tblW w:w="4000" w:type="pct"/>
        <w:jc w:val="center"/>
        <w:tblCellMar>
          <w:top w:w="15" w:type="dxa"/>
          <w:left w:w="15" w:type="dxa"/>
          <w:bottom w:w="15" w:type="dxa"/>
          <w:right w:w="15" w:type="dxa"/>
        </w:tblCellMar>
        <w:tblLook w:val="04A0"/>
      </w:tblPr>
      <w:tblGrid>
        <w:gridCol w:w="6116"/>
        <w:gridCol w:w="630"/>
        <w:gridCol w:w="1082"/>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149847,9</w:t>
            </w:r>
          </w:p>
        </w:tc>
      </w:tr>
      <w:tr w:rsidR="00535A12" w:rsidRPr="0085054E" w:rsidTr="00535A12">
        <w:trPr>
          <w:jc w:val="center"/>
        </w:trPr>
        <w:tc>
          <w:tcPr>
            <w:tcW w:w="0" w:type="auto"/>
            <w:gridSpan w:val="3"/>
            <w:tcBorders>
              <w:top w:val="single" w:sz="6" w:space="0" w:color="000000"/>
              <w:left w:val="nil"/>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i/>
                <w:iCs/>
                <w:lang w:val="ro-RO"/>
              </w:rPr>
              <w:t>Politici şi management în domeniul cercetărilor ştiinţifice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i/>
                <w:iCs/>
                <w:lang w:val="ro-RO"/>
              </w:rPr>
              <w:t>1901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i/>
                <w:iCs/>
                <w:lang w:val="ro-RO"/>
              </w:rPr>
              <w:t>19246,9</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lastRenderedPageBreak/>
        <w:t>în compartimentul “Ministerul Sănătăţii, Muncii şi Protecţiei Sociale”:</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poziţia “Cheltuieli şi active nefinanciare, total” va avea următorul cuprins:</w:t>
      </w:r>
    </w:p>
    <w:tbl>
      <w:tblPr>
        <w:tblW w:w="4000" w:type="pct"/>
        <w:jc w:val="center"/>
        <w:tblCellMar>
          <w:top w:w="15" w:type="dxa"/>
          <w:left w:w="15" w:type="dxa"/>
          <w:bottom w:w="15" w:type="dxa"/>
          <w:right w:w="15" w:type="dxa"/>
        </w:tblCellMar>
        <w:tblLook w:val="04A0"/>
      </w:tblPr>
      <w:tblGrid>
        <w:gridCol w:w="5548"/>
        <w:gridCol w:w="684"/>
        <w:gridCol w:w="1596"/>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b/>
                <w:bCs/>
                <w:lang w:val="ro-RO"/>
              </w:rPr>
              <w:t>2+3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3457561,7</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după poziţia “Cheltuieli şi active nefinanciare, total”, compartimentul se completează cu subcompartimentul “Servicii de stat cu destinaţie generală” cu următorul cuprins:</w:t>
      </w:r>
    </w:p>
    <w:tbl>
      <w:tblPr>
        <w:tblW w:w="4000" w:type="pct"/>
        <w:jc w:val="center"/>
        <w:tblCellMar>
          <w:top w:w="15" w:type="dxa"/>
          <w:left w:w="15" w:type="dxa"/>
          <w:bottom w:w="15" w:type="dxa"/>
          <w:right w:w="15" w:type="dxa"/>
        </w:tblCellMar>
        <w:tblLook w:val="04A0"/>
      </w:tblPr>
      <w:tblGrid>
        <w:gridCol w:w="6434"/>
        <w:gridCol w:w="663"/>
        <w:gridCol w:w="731"/>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i/>
                <w:iCs/>
                <w:lang w:val="ro-RO"/>
              </w:rPr>
              <w:t>Servicii de stat cu destinaţie generală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b/>
                <w:bCs/>
                <w:i/>
                <w:iCs/>
                <w:lang w:val="ro-RO"/>
              </w:rPr>
              <w:t>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692,6</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i/>
                <w:iCs/>
                <w:lang w:val="ro-RO"/>
              </w:rPr>
              <w:t>Politici şi management în domeniul cercetărilor ştiinţifice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i/>
                <w:iCs/>
                <w:lang w:val="ro-RO"/>
              </w:rPr>
              <w:t>1901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i/>
                <w:iCs/>
                <w:lang w:val="ro-RO"/>
              </w:rPr>
              <w:t>692,6</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la subcompartimentul “Ocrotirea sănătăţii”, poziţiile “Cheltuieli şi active nefinanciare, total”, “Sănătate publică”, “Cercetări ştiinţifice aplicate în domeniul sănătăţii publice şi serviciilor medicale, în direcţia strategică “Sănătate şi biomedicină””, “Asistenţă medicală de reabilitare şi recuperare” şi “Medicină legală” vor avea următorul cuprins:</w:t>
      </w:r>
    </w:p>
    <w:tbl>
      <w:tblPr>
        <w:tblW w:w="4000" w:type="pct"/>
        <w:jc w:val="center"/>
        <w:tblCellMar>
          <w:top w:w="15" w:type="dxa"/>
          <w:left w:w="15" w:type="dxa"/>
          <w:bottom w:w="15" w:type="dxa"/>
          <w:right w:w="15" w:type="dxa"/>
        </w:tblCellMar>
        <w:tblLook w:val="04A0"/>
      </w:tblPr>
      <w:tblGrid>
        <w:gridCol w:w="6261"/>
        <w:gridCol w:w="536"/>
        <w:gridCol w:w="1031"/>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2383143,6</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i/>
                <w:iCs/>
                <w:lang w:val="ro-RO"/>
              </w:rPr>
              <w:t>Sănătate publică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i/>
                <w:iCs/>
                <w:lang w:val="ro-RO"/>
              </w:rPr>
              <w:t>8004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i/>
                <w:iCs/>
                <w:lang w:val="ro-RO"/>
              </w:rPr>
              <w:t>193739,3</w:t>
            </w:r>
          </w:p>
        </w:tc>
      </w:tr>
      <w:tr w:rsidR="00535A12" w:rsidRPr="0085054E" w:rsidTr="00535A12">
        <w:trPr>
          <w:jc w:val="center"/>
        </w:trPr>
        <w:tc>
          <w:tcPr>
            <w:tcW w:w="0" w:type="auto"/>
            <w:gridSpan w:val="3"/>
            <w:tcBorders>
              <w:top w:val="single" w:sz="6" w:space="0" w:color="000000"/>
              <w:left w:val="nil"/>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i/>
                <w:iCs/>
                <w:lang w:val="ro-RO"/>
              </w:rPr>
              <w:t>Cercetări ştiinţifice aplicate în domeniul sănătăţii publice şi serviciilor medicale, în direcţia strategică “Sănătate şi biomedicină”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i/>
                <w:iCs/>
                <w:lang w:val="ro-RO"/>
              </w:rPr>
              <w:t>8007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i/>
                <w:iCs/>
                <w:lang w:val="ro-RO"/>
              </w:rPr>
              <w:t>9718,1</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i/>
                <w:iCs/>
                <w:lang w:val="ro-RO"/>
              </w:rPr>
              <w:t>Asistenţă medicală de reabilitare şi recuperare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i/>
                <w:iCs/>
                <w:lang w:val="ro-RO"/>
              </w:rPr>
              <w:t>8013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i/>
                <w:iCs/>
                <w:lang w:val="ro-RO"/>
              </w:rPr>
              <w:t>158168,6</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i/>
                <w:iCs/>
                <w:lang w:val="ro-RO"/>
              </w:rPr>
              <w:t>Medicină legală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i/>
                <w:iCs/>
                <w:lang w:val="ro-RO"/>
              </w:rPr>
              <w:t>8014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i/>
                <w:iCs/>
                <w:lang w:val="ro-RO"/>
              </w:rPr>
              <w:t>53775,0</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la subcompartimentul “Învăţământ”, poziţiile “Cheltuieli şi active nefinanciare, total” şi “Perfecţionarea cadrelor” vor avea următorul cuprins:</w:t>
      </w:r>
    </w:p>
    <w:tbl>
      <w:tblPr>
        <w:tblW w:w="4000" w:type="pct"/>
        <w:jc w:val="center"/>
        <w:tblCellMar>
          <w:top w:w="15" w:type="dxa"/>
          <w:left w:w="15" w:type="dxa"/>
          <w:bottom w:w="15" w:type="dxa"/>
          <w:right w:w="15" w:type="dxa"/>
        </w:tblCellMar>
        <w:tblLook w:val="04A0"/>
      </w:tblPr>
      <w:tblGrid>
        <w:gridCol w:w="5474"/>
        <w:gridCol w:w="866"/>
        <w:gridCol w:w="1488"/>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307451,8</w:t>
            </w:r>
          </w:p>
        </w:tc>
      </w:tr>
      <w:tr w:rsidR="00535A12" w:rsidRPr="0085054E" w:rsidTr="00535A12">
        <w:trPr>
          <w:jc w:val="center"/>
        </w:trPr>
        <w:tc>
          <w:tcPr>
            <w:tcW w:w="0" w:type="auto"/>
            <w:gridSpan w:val="3"/>
            <w:tcBorders>
              <w:top w:val="single" w:sz="6" w:space="0" w:color="000000"/>
              <w:left w:val="nil"/>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i/>
                <w:iCs/>
                <w:lang w:val="ro-RO"/>
              </w:rPr>
              <w:t>Perfecţionarea cadrelor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i/>
                <w:iCs/>
                <w:lang w:val="ro-RO"/>
              </w:rPr>
              <w:t>8812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i/>
                <w:iCs/>
                <w:lang w:val="ro-RO"/>
              </w:rPr>
              <w:t>11501,9</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compartimentul “Agenţia Proprietăţii Publice” va avea următorul cuprins:</w:t>
      </w:r>
    </w:p>
    <w:tbl>
      <w:tblPr>
        <w:tblW w:w="4000" w:type="pct"/>
        <w:jc w:val="center"/>
        <w:tblCellMar>
          <w:top w:w="15" w:type="dxa"/>
          <w:left w:w="15" w:type="dxa"/>
          <w:bottom w:w="15" w:type="dxa"/>
          <w:right w:w="15" w:type="dxa"/>
        </w:tblCellMar>
        <w:tblLook w:val="04A0"/>
      </w:tblPr>
      <w:tblGrid>
        <w:gridCol w:w="5690"/>
        <w:gridCol w:w="851"/>
        <w:gridCol w:w="1287"/>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Agenţia Proprietăţii Publice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b/>
                <w:bCs/>
                <w:lang w:val="ro-RO"/>
              </w:rPr>
              <w:t>0249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b/>
                <w:bCs/>
                <w:lang w:val="ro-RO"/>
              </w:rPr>
              <w:t>2+3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25020,0</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i/>
                <w:iCs/>
                <w:lang w:val="ro-RO"/>
              </w:rPr>
              <w:t>Servicii în domeniul economiei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b/>
                <w:bCs/>
                <w:i/>
                <w:iCs/>
                <w:lang w:val="ro-RO"/>
              </w:rPr>
              <w:t>04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25020,0</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i/>
                <w:iCs/>
                <w:lang w:val="ro-RO"/>
              </w:rPr>
              <w:t>Administrarea patrimoniului de stat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i/>
                <w:iCs/>
                <w:lang w:val="ro-RO"/>
              </w:rPr>
              <w:t>5009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i/>
                <w:iCs/>
                <w:lang w:val="ro-RO"/>
              </w:rPr>
              <w:t>25020,0</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în compartimentul “Agenţia Naţională pentru Cercetare şi Dezvoltare”:</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poziţia “Cheltuieli şi active nefinanciare, total” va avea următorul cuprins:</w:t>
      </w:r>
    </w:p>
    <w:tbl>
      <w:tblPr>
        <w:tblW w:w="4000" w:type="pct"/>
        <w:jc w:val="center"/>
        <w:tblCellMar>
          <w:top w:w="15" w:type="dxa"/>
          <w:left w:w="15" w:type="dxa"/>
          <w:bottom w:w="15" w:type="dxa"/>
          <w:right w:w="15" w:type="dxa"/>
        </w:tblCellMar>
        <w:tblLook w:val="04A0"/>
      </w:tblPr>
      <w:tblGrid>
        <w:gridCol w:w="5672"/>
        <w:gridCol w:w="699"/>
        <w:gridCol w:w="1457"/>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b/>
                <w:bCs/>
                <w:lang w:val="ro-RO"/>
              </w:rPr>
              <w:t>2+3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118419,3</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lastRenderedPageBreak/>
        <w:t>la subcompartimentul “Servicii de stat cu destinaţie generală”, poziţiile “Cheltuieli şi active nefinanciare, total” şi “Politici şi management în domeniul cercetărilor ştiinţifice” vor avea următorul cuprins:</w:t>
      </w:r>
    </w:p>
    <w:tbl>
      <w:tblPr>
        <w:tblW w:w="4000" w:type="pct"/>
        <w:jc w:val="center"/>
        <w:tblCellMar>
          <w:top w:w="15" w:type="dxa"/>
          <w:left w:w="15" w:type="dxa"/>
          <w:bottom w:w="15" w:type="dxa"/>
          <w:right w:w="15" w:type="dxa"/>
        </w:tblCellMar>
        <w:tblLook w:val="04A0"/>
      </w:tblPr>
      <w:tblGrid>
        <w:gridCol w:w="6219"/>
        <w:gridCol w:w="640"/>
        <w:gridCol w:w="969"/>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37310,4</w:t>
            </w:r>
          </w:p>
        </w:tc>
      </w:tr>
      <w:tr w:rsidR="00535A12" w:rsidRPr="0085054E" w:rsidTr="00535A12">
        <w:trPr>
          <w:jc w:val="center"/>
        </w:trPr>
        <w:tc>
          <w:tcPr>
            <w:tcW w:w="0" w:type="auto"/>
            <w:gridSpan w:val="3"/>
            <w:tcBorders>
              <w:top w:val="single" w:sz="6" w:space="0" w:color="000000"/>
              <w:left w:val="nil"/>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i/>
                <w:iCs/>
                <w:lang w:val="ro-RO"/>
              </w:rPr>
              <w:t>Politici şi management în domeniul cercetărilor ştiinţifice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i/>
                <w:iCs/>
                <w:lang w:val="ro-RO"/>
              </w:rPr>
              <w:t>1901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i/>
                <w:iCs/>
                <w:lang w:val="ro-RO"/>
              </w:rPr>
              <w:t>13606,8</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compartimentele “Comisia Electorală Centrală”, “Consiliul Audiovizualului” şi “Consiliul Concurenţei” vor avea următorul cuprins:</w:t>
      </w:r>
    </w:p>
    <w:tbl>
      <w:tblPr>
        <w:tblW w:w="4000" w:type="pct"/>
        <w:jc w:val="center"/>
        <w:tblCellMar>
          <w:top w:w="15" w:type="dxa"/>
          <w:left w:w="15" w:type="dxa"/>
          <w:bottom w:w="15" w:type="dxa"/>
          <w:right w:w="15" w:type="dxa"/>
        </w:tblCellMar>
        <w:tblLook w:val="04A0"/>
      </w:tblPr>
      <w:tblGrid>
        <w:gridCol w:w="6368"/>
        <w:gridCol w:w="537"/>
        <w:gridCol w:w="923"/>
      </w:tblGrid>
      <w:tr w:rsidR="00535A12" w:rsidRPr="00162A81"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 </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Comisia Electorală Centrală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0402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2+3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220096,8</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Servicii de stat cu destinaţie generală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220096,8</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Sistemul electoral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2202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220096,8</w:t>
            </w:r>
          </w:p>
        </w:tc>
      </w:tr>
      <w:tr w:rsidR="00535A12" w:rsidRPr="00162A81"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Consiliul Audiovizualului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0404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2+3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9826,5</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Cultură, sport, tineret, culte şi odihnă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08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9826,5</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Asigurarea controlului asupra instituţiilor în domeniul audiovizualului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8509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9826,5</w:t>
            </w:r>
          </w:p>
        </w:tc>
      </w:tr>
      <w:tr w:rsidR="00535A12" w:rsidRPr="00162A81" w:rsidTr="00535A12">
        <w:trPr>
          <w:jc w:val="center"/>
        </w:trPr>
        <w:tc>
          <w:tcPr>
            <w:tcW w:w="0" w:type="auto"/>
            <w:gridSpan w:val="3"/>
            <w:tcBorders>
              <w:top w:val="single" w:sz="6" w:space="0" w:color="000000"/>
              <w:left w:val="nil"/>
              <w:bottom w:val="single" w:sz="6" w:space="0" w:color="000000"/>
              <w:right w:val="nil"/>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Consiliul Concurenţei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0405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2+3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24511,9</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Servicii în domeniul economiei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04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24511,9</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Protecţia concurenţei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5005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24511,9</w:t>
            </w:r>
          </w:p>
        </w:tc>
      </w:tr>
    </w:tbl>
    <w:p w:rsidR="00535A12" w:rsidRPr="00162A81" w:rsidRDefault="00535A12" w:rsidP="00535A12">
      <w:pPr>
        <w:spacing w:after="0" w:line="240" w:lineRule="auto"/>
        <w:ind w:firstLine="567"/>
        <w:jc w:val="both"/>
        <w:rPr>
          <w:rFonts w:ascii="Arial" w:eastAsia="Times New Roman" w:hAnsi="Arial" w:cs="Arial"/>
          <w:sz w:val="24"/>
          <w:szCs w:val="24"/>
          <w:lang w:val="ro-RO"/>
        </w:rPr>
      </w:pPr>
      <w:r w:rsidRPr="00162A81">
        <w:rPr>
          <w:rFonts w:ascii="Arial" w:eastAsia="Times New Roman" w:hAnsi="Arial" w:cs="Arial"/>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în compartimentul “Fondul de Investiţii Sociale”:</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poziţia “Cheltuieli şi active nefinanciare, total” va avea următorul cuprins:</w:t>
      </w:r>
    </w:p>
    <w:tbl>
      <w:tblPr>
        <w:tblW w:w="4000" w:type="pct"/>
        <w:jc w:val="center"/>
        <w:tblCellMar>
          <w:top w:w="15" w:type="dxa"/>
          <w:left w:w="15" w:type="dxa"/>
          <w:bottom w:w="15" w:type="dxa"/>
          <w:right w:w="15" w:type="dxa"/>
        </w:tblCellMar>
        <w:tblLook w:val="04A0"/>
      </w:tblPr>
      <w:tblGrid>
        <w:gridCol w:w="5672"/>
        <w:gridCol w:w="699"/>
        <w:gridCol w:w="1457"/>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b/>
                <w:bCs/>
                <w:lang w:val="ro-RO"/>
              </w:rPr>
              <w:t>2+3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184604,3</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la subcompartimentul “Învăţământ”, poziţiile “Cheltuieli şi active nefinanciare, total”, “Educaţie timpurie” şi “Învăţământ liceal” vor avea următorul cuprins:</w:t>
      </w:r>
    </w:p>
    <w:tbl>
      <w:tblPr>
        <w:tblW w:w="4000" w:type="pct"/>
        <w:jc w:val="center"/>
        <w:tblCellMar>
          <w:top w:w="15" w:type="dxa"/>
          <w:left w:w="15" w:type="dxa"/>
          <w:bottom w:w="15" w:type="dxa"/>
          <w:right w:w="15" w:type="dxa"/>
        </w:tblCellMar>
        <w:tblLook w:val="04A0"/>
      </w:tblPr>
      <w:tblGrid>
        <w:gridCol w:w="5474"/>
        <w:gridCol w:w="866"/>
        <w:gridCol w:w="1488"/>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184604,3</w:t>
            </w:r>
          </w:p>
        </w:tc>
      </w:tr>
      <w:tr w:rsidR="00535A12" w:rsidRPr="0085054E" w:rsidTr="00535A12">
        <w:trPr>
          <w:jc w:val="center"/>
        </w:trPr>
        <w:tc>
          <w:tcPr>
            <w:tcW w:w="0" w:type="auto"/>
            <w:gridSpan w:val="3"/>
            <w:tcBorders>
              <w:top w:val="single" w:sz="6" w:space="0" w:color="000000"/>
              <w:left w:val="nil"/>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i/>
                <w:iCs/>
                <w:lang w:val="ro-RO"/>
              </w:rPr>
              <w:t>Educaţie timpurie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i/>
                <w:iCs/>
                <w:lang w:val="ro-RO"/>
              </w:rPr>
              <w:t>8802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i/>
                <w:iCs/>
                <w:lang w:val="ro-RO"/>
              </w:rPr>
              <w:t>49157,6</w:t>
            </w:r>
          </w:p>
        </w:tc>
      </w:tr>
      <w:tr w:rsidR="00535A12" w:rsidRPr="0085054E" w:rsidTr="00535A12">
        <w:trPr>
          <w:jc w:val="center"/>
        </w:trPr>
        <w:tc>
          <w:tcPr>
            <w:tcW w:w="0" w:type="auto"/>
            <w:tcBorders>
              <w:top w:val="single" w:sz="6" w:space="0" w:color="000000"/>
              <w:left w:val="nil"/>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sz w:val="20"/>
                <w:szCs w:val="20"/>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i/>
                <w:iCs/>
                <w:lang w:val="ro-RO"/>
              </w:rPr>
              <w:t>Învăţământ liceal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i/>
                <w:iCs/>
                <w:lang w:val="ro-RO"/>
              </w:rPr>
              <w:t>8806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i/>
                <w:iCs/>
                <w:lang w:val="ro-RO"/>
              </w:rPr>
              <w:t>131446,7</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compartimentul “Acţiuni generale” va avea următorul cuprins:</w:t>
      </w:r>
    </w:p>
    <w:tbl>
      <w:tblPr>
        <w:tblW w:w="4000" w:type="pct"/>
        <w:jc w:val="center"/>
        <w:tblCellMar>
          <w:top w:w="15" w:type="dxa"/>
          <w:left w:w="15" w:type="dxa"/>
          <w:bottom w:w="15" w:type="dxa"/>
          <w:right w:w="15" w:type="dxa"/>
        </w:tblCellMar>
        <w:tblLook w:val="04A0"/>
      </w:tblPr>
      <w:tblGrid>
        <w:gridCol w:w="6151"/>
        <w:gridCol w:w="536"/>
        <w:gridCol w:w="1141"/>
      </w:tblGrid>
      <w:tr w:rsidR="00535A12" w:rsidRPr="00162A81"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 </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Acţiuni generale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0799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2+3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30610711,6</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Servicii de stat cu destinaţie generală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lastRenderedPageBreak/>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6030437,9</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Politici şi management în domeniul bugetar-fiscal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0501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21936,0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Cooperare externă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0604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65600,9</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Gestionarea fondurilor de rezervă şi de intervenţie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0802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576000,0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Reintegrarea ţării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0803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15000,0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Acţiuni cu caracter general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0808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884886,6</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Raporturi interbugetare pentru nivelarea posibilităţilor financiare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1101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2291746,4</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Raporturi interbugetare cu destinaţie specială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1102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111443,4</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Raporturi interbugetare de compensare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1103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116323,4</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Datoria de stat internă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1701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1445500,0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Datoria de stat externă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1702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502001,2</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Servicii în domeniul economiei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04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1064799,2</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Susţinerea întreprinderilor mici şi mijlocii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5004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42880,0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Dezvoltarea drumurilor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6402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1021919,2</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Ocrotirea sănătăţii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07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3433691,4</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Programe naţionale şi speciale în domeniul ocrotirii sănătăţii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8018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76398,2</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Dezvoltarea şi modernizarea instituţiilor în domeniul ocrotirii sănătăţii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8019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76821,1</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Asigurarea obligatorie de asistenţă medicală din partea statului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8020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3280472,1</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Cultură, sport, tineret, culte şi odihnă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08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216755,5</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Tineret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8603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1500,0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Asigurarea de către stat a şcolilor sportive la nivel local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8604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215255,5</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Învăţământ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09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9411007,6</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Învăţământ gimnazial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8804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4418,6</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Învăţământ liceal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8806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47114,0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Asigurarea de către stat a învăţământului la nivel local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8817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9359475,0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Protecţie socială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Cheltuieli şi active nefinanciare,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10454020,0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Protecţie în domeniul asigurării cu locuinţe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9009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41695,1</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Susţinerea suplimentară a unor categorii de populaţie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9011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1478681,6</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Compensarea pierderilor pentru depunerile băneşti ale cetăţenilor în Banca de Economii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9014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64000,0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Protecţia socială a persoanelor în situaţii de risc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9015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6046857,8</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Susţinerea sistemului public de asigurări sociale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9016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2565622,9</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Protecţie socială a unor categorii de cetăţeni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9019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4800,0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Subvenţionarea dobânzilor la creditele bancare preferenţiale acordate cooperativelor de construcţii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9023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5,0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 xml:space="preserve">Compensarea diferenţei de tarife la energia electrică şi gazele naturale pentru populaţia din unele localităţi din raioanele </w:t>
            </w:r>
            <w:r w:rsidRPr="00162A81">
              <w:rPr>
                <w:rFonts w:ascii="Times New Roman" w:eastAsia="Times New Roman" w:hAnsi="Times New Roman" w:cs="Times New Roman"/>
                <w:i/>
                <w:iCs/>
                <w:lang w:val="ro-RO"/>
              </w:rPr>
              <w:lastRenderedPageBreak/>
              <w:t>Dubăsari şi Căuşeni şi din satul Varniţa din raionul Anenii Noi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lastRenderedPageBreak/>
              <w:t>9030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31929,4</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lastRenderedPageBreak/>
              <w:t>Asistenţa socială de către stat a unor categorii de cetăţeni la nivel local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9032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220428,2</w:t>
            </w:r>
          </w:p>
        </w:tc>
      </w:tr>
    </w:tbl>
    <w:p w:rsidR="00535A12" w:rsidRPr="00162A81" w:rsidRDefault="00535A12" w:rsidP="00535A12">
      <w:pPr>
        <w:spacing w:after="0" w:line="240" w:lineRule="auto"/>
        <w:ind w:firstLine="567"/>
        <w:jc w:val="both"/>
        <w:rPr>
          <w:rFonts w:ascii="Arial" w:eastAsia="Times New Roman" w:hAnsi="Arial" w:cs="Arial"/>
          <w:sz w:val="24"/>
          <w:szCs w:val="24"/>
          <w:lang w:val="ro-RO"/>
        </w:rPr>
      </w:pPr>
      <w:r w:rsidRPr="00162A81">
        <w:rPr>
          <w:rFonts w:ascii="Arial" w:eastAsia="Times New Roman" w:hAnsi="Arial" w:cs="Arial"/>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poziţia “TOTAL” va avea următorul cuprins:</w:t>
      </w:r>
    </w:p>
    <w:tbl>
      <w:tblPr>
        <w:tblW w:w="4000" w:type="pct"/>
        <w:jc w:val="center"/>
        <w:tblCellMar>
          <w:top w:w="15" w:type="dxa"/>
          <w:left w:w="15" w:type="dxa"/>
          <w:bottom w:w="15" w:type="dxa"/>
          <w:right w:w="15" w:type="dxa"/>
        </w:tblCellMar>
        <w:tblLook w:val="04A0"/>
      </w:tblPr>
      <w:tblGrid>
        <w:gridCol w:w="3217"/>
        <w:gridCol w:w="378"/>
        <w:gridCol w:w="4233"/>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55057604,0</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b/>
          <w:bCs/>
          <w:sz w:val="24"/>
          <w:szCs w:val="24"/>
          <w:lang w:val="ro-RO"/>
        </w:rPr>
        <w:t>8.</w:t>
      </w:r>
      <w:r w:rsidRPr="0085054E">
        <w:rPr>
          <w:rFonts w:ascii="Times New Roman" w:eastAsia="Times New Roman" w:hAnsi="Times New Roman" w:cs="Times New Roman"/>
          <w:sz w:val="24"/>
          <w:szCs w:val="24"/>
          <w:lang w:val="ro-RO"/>
        </w:rPr>
        <w:t xml:space="preserve"> La anexa nr.5, poziţiile “Secretariatul Parlamentului”, “Ministerul Sănătăţii, Muncii şi Protecţiei Sociale”, “Consiliul Superior al Magistraturii”, “Comisia Electorală Centrală”, “Acţiuni generale” şi “TOTAL” vor avea următorul cuprins:</w:t>
      </w:r>
    </w:p>
    <w:tbl>
      <w:tblPr>
        <w:tblW w:w="4000" w:type="pct"/>
        <w:jc w:val="center"/>
        <w:tblCellMar>
          <w:top w:w="15" w:type="dxa"/>
          <w:left w:w="15" w:type="dxa"/>
          <w:bottom w:w="15" w:type="dxa"/>
          <w:right w:w="15" w:type="dxa"/>
        </w:tblCellMar>
        <w:tblLook w:val="04A0"/>
      </w:tblPr>
      <w:tblGrid>
        <w:gridCol w:w="5767"/>
        <w:gridCol w:w="705"/>
        <w:gridCol w:w="1356"/>
      </w:tblGrid>
      <w:tr w:rsidR="00535A12" w:rsidRPr="0085054E" w:rsidTr="00535A12">
        <w:trPr>
          <w:jc w:val="center"/>
        </w:trPr>
        <w:tc>
          <w:tcPr>
            <w:tcW w:w="0" w:type="auto"/>
            <w:gridSpan w:val="3"/>
            <w:tcBorders>
              <w:top w:val="nil"/>
              <w:left w:val="nil"/>
              <w:bottom w:val="nil"/>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Secretariatul Parlamentului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lang w:val="ro-RO"/>
              </w:rPr>
              <w:t>0101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102004,8</w:t>
            </w:r>
          </w:p>
        </w:tc>
      </w:tr>
      <w:tr w:rsidR="00535A12" w:rsidRPr="0085054E" w:rsidTr="00535A12">
        <w:trPr>
          <w:jc w:val="center"/>
        </w:trPr>
        <w:tc>
          <w:tcPr>
            <w:tcW w:w="0" w:type="auto"/>
            <w:gridSpan w:val="3"/>
            <w:tcBorders>
              <w:top w:val="single" w:sz="6" w:space="0" w:color="000000"/>
              <w:left w:val="nil"/>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Ministerul Sănătăţii, Muncii şi Protecţiei Sociale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lang w:val="ro-RO"/>
              </w:rPr>
              <w:t>0221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543082,6</w:t>
            </w:r>
          </w:p>
        </w:tc>
      </w:tr>
      <w:tr w:rsidR="00535A12" w:rsidRPr="0085054E" w:rsidTr="00535A12">
        <w:trPr>
          <w:jc w:val="center"/>
        </w:trPr>
        <w:tc>
          <w:tcPr>
            <w:tcW w:w="0" w:type="auto"/>
            <w:tcBorders>
              <w:top w:val="single" w:sz="6" w:space="0" w:color="000000"/>
              <w:left w:val="nil"/>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sz w:val="20"/>
                <w:szCs w:val="20"/>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Consiliul Superior al Magistraturii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lang w:val="ro-RO"/>
              </w:rPr>
              <w:t>0301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368081,9</w:t>
            </w:r>
          </w:p>
        </w:tc>
      </w:tr>
      <w:tr w:rsidR="00535A12" w:rsidRPr="0085054E" w:rsidTr="00535A12">
        <w:trPr>
          <w:jc w:val="center"/>
        </w:trPr>
        <w:tc>
          <w:tcPr>
            <w:tcW w:w="0" w:type="auto"/>
            <w:gridSpan w:val="3"/>
            <w:tcBorders>
              <w:top w:val="single" w:sz="6" w:space="0" w:color="000000"/>
              <w:left w:val="nil"/>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Comisia Electorală Centrală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lang w:val="ro-RO"/>
              </w:rPr>
              <w:t>0402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13868,3</w:t>
            </w:r>
          </w:p>
        </w:tc>
      </w:tr>
      <w:tr w:rsidR="00535A12" w:rsidRPr="0085054E" w:rsidTr="00535A12">
        <w:trPr>
          <w:jc w:val="center"/>
        </w:trPr>
        <w:tc>
          <w:tcPr>
            <w:tcW w:w="0" w:type="auto"/>
            <w:gridSpan w:val="3"/>
            <w:tcBorders>
              <w:top w:val="single" w:sz="6" w:space="0" w:color="000000"/>
              <w:left w:val="nil"/>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Acţiuni generale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center"/>
              <w:rPr>
                <w:rFonts w:ascii="Times New Roman" w:eastAsia="Times New Roman" w:hAnsi="Times New Roman" w:cs="Times New Roman"/>
                <w:lang w:val="ro-RO"/>
              </w:rPr>
            </w:pPr>
            <w:r w:rsidRPr="0085054E">
              <w:rPr>
                <w:rFonts w:ascii="Times New Roman" w:eastAsia="Times New Roman" w:hAnsi="Times New Roman" w:cs="Times New Roman"/>
                <w:lang w:val="ro-RO"/>
              </w:rPr>
              <w:t>0799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375000,0</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7322409,7</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b/>
          <w:bCs/>
          <w:sz w:val="24"/>
          <w:szCs w:val="24"/>
          <w:lang w:val="ro-RO"/>
        </w:rPr>
        <w:t>9.</w:t>
      </w:r>
      <w:r w:rsidRPr="0085054E">
        <w:rPr>
          <w:rFonts w:ascii="Times New Roman" w:eastAsia="Times New Roman" w:hAnsi="Times New Roman" w:cs="Times New Roman"/>
          <w:sz w:val="24"/>
          <w:szCs w:val="24"/>
          <w:lang w:val="ro-RO"/>
        </w:rPr>
        <w:t xml:space="preserve"> La anexa nr.6:</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poziţia “TOTAL” va avea următorul cuprins:</w:t>
      </w:r>
    </w:p>
    <w:tbl>
      <w:tblPr>
        <w:tblW w:w="4000" w:type="pct"/>
        <w:jc w:val="center"/>
        <w:tblCellMar>
          <w:top w:w="15" w:type="dxa"/>
          <w:left w:w="15" w:type="dxa"/>
          <w:bottom w:w="15" w:type="dxa"/>
          <w:right w:w="15" w:type="dxa"/>
        </w:tblCellMar>
        <w:tblLook w:val="04A0"/>
      </w:tblPr>
      <w:tblGrid>
        <w:gridCol w:w="203"/>
        <w:gridCol w:w="1717"/>
        <w:gridCol w:w="2042"/>
        <w:gridCol w:w="1824"/>
        <w:gridCol w:w="2042"/>
      </w:tblGrid>
      <w:tr w:rsidR="00535A12" w:rsidRPr="0085054E" w:rsidTr="00535A12">
        <w:trPr>
          <w:jc w:val="center"/>
        </w:trPr>
        <w:tc>
          <w:tcPr>
            <w:tcW w:w="0" w:type="auto"/>
            <w:gridSpan w:val="5"/>
            <w:tcBorders>
              <w:top w:val="nil"/>
              <w:left w:val="nil"/>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1868127,3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311254,9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1556872,4</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în compartimentul “0205 Ministerul Afacerilor Interne”, poziţia generalizatoare şi subcompartimentul “8812 Perfecţionarea cadrelor” vor avea următorul cuprins:</w:t>
      </w:r>
    </w:p>
    <w:tbl>
      <w:tblPr>
        <w:tblW w:w="4000" w:type="pct"/>
        <w:jc w:val="center"/>
        <w:tblCellMar>
          <w:top w:w="15" w:type="dxa"/>
          <w:left w:w="15" w:type="dxa"/>
          <w:bottom w:w="15" w:type="dxa"/>
          <w:right w:w="15" w:type="dxa"/>
        </w:tblCellMar>
        <w:tblLook w:val="04A0"/>
      </w:tblPr>
      <w:tblGrid>
        <w:gridCol w:w="536"/>
        <w:gridCol w:w="4749"/>
        <w:gridCol w:w="921"/>
        <w:gridCol w:w="811"/>
        <w:gridCol w:w="811"/>
      </w:tblGrid>
      <w:tr w:rsidR="00535A12" w:rsidRPr="0085054E" w:rsidTr="00535A12">
        <w:trPr>
          <w:jc w:val="center"/>
        </w:trPr>
        <w:tc>
          <w:tcPr>
            <w:tcW w:w="0" w:type="auto"/>
            <w:gridSpan w:val="5"/>
            <w:tcBorders>
              <w:top w:val="nil"/>
              <w:left w:val="nil"/>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0205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Ministerul Afacerilor Interne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100535,7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77333,5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23202,2</w:t>
            </w:r>
          </w:p>
        </w:tc>
      </w:tr>
      <w:tr w:rsidR="00535A12" w:rsidRPr="0085054E" w:rsidTr="00535A12">
        <w:trPr>
          <w:jc w:val="center"/>
        </w:trPr>
        <w:tc>
          <w:tcPr>
            <w:tcW w:w="0" w:type="auto"/>
            <w:gridSpan w:val="5"/>
            <w:tcBorders>
              <w:top w:val="single" w:sz="6" w:space="0" w:color="000000"/>
              <w:left w:val="nil"/>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8812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Perfecţionarea cadrelor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35500,0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35500,0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Reconstrucţia complexului Centrului integrat de pregătire pentru aplicarea legii, str. Sfânta Vineri nr.7, municipiul Chişinău</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35500,0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35500,0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compartimentul “0218 Ministerul Economiei şi Infrastructurii” va avea următorul cuprins:</w:t>
      </w:r>
    </w:p>
    <w:tbl>
      <w:tblPr>
        <w:tblW w:w="4000" w:type="pct"/>
        <w:jc w:val="center"/>
        <w:tblCellMar>
          <w:top w:w="15" w:type="dxa"/>
          <w:left w:w="15" w:type="dxa"/>
          <w:bottom w:w="15" w:type="dxa"/>
          <w:right w:w="15" w:type="dxa"/>
        </w:tblCellMar>
        <w:tblLook w:val="04A0"/>
      </w:tblPr>
      <w:tblGrid>
        <w:gridCol w:w="536"/>
        <w:gridCol w:w="4529"/>
        <w:gridCol w:w="1031"/>
        <w:gridCol w:w="701"/>
        <w:gridCol w:w="1031"/>
      </w:tblGrid>
      <w:tr w:rsidR="00535A12" w:rsidRPr="0085054E" w:rsidTr="00535A12">
        <w:trPr>
          <w:jc w:val="center"/>
        </w:trPr>
        <w:tc>
          <w:tcPr>
            <w:tcW w:w="0" w:type="auto"/>
            <w:gridSpan w:val="5"/>
            <w:tcBorders>
              <w:top w:val="nil"/>
              <w:left w:val="nil"/>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0218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Ministerul Economiei şi Infrastructurii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1214438,9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3000,0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1211438,9</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5803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Reţele electrice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7915,4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7915,4</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Proiectul “Studiul de fezabilitate Interconectarea asincronă MD – RO”</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7915,4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7915,4</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6402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Dezvoltarea drumurilor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1203523,5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1203523,5</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Proiectul “Susţinerea Programului în sectorul drumurilor”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791073,5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791073,5</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Proiectul “Reabilitarea drumurilor locale”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412450,0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412450,0</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6406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Dezvoltarea transportului aerian</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3000,0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3000,0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Elaborarea studiului de prefezabilitate privind revitalizarea serviciilor aeroportuare în zonele de sud şi de nord ale Republicii Moldova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3000,0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3000,0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p>
        </w:tc>
      </w:tr>
    </w:tbl>
    <w:p w:rsidR="00535A12" w:rsidRPr="0085054E" w:rsidRDefault="00535A12" w:rsidP="00535A12">
      <w:pPr>
        <w:spacing w:after="0" w:line="240" w:lineRule="auto"/>
        <w:jc w:val="center"/>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compartimentul “0249 Agenţia Proprietăţii Publice” se exclude;</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compartimentul “0504 Fondul de Investiţii Sociale” va avea următorul cuprins:</w:t>
      </w:r>
    </w:p>
    <w:tbl>
      <w:tblPr>
        <w:tblW w:w="4000" w:type="pct"/>
        <w:jc w:val="center"/>
        <w:tblCellMar>
          <w:top w:w="15" w:type="dxa"/>
          <w:left w:w="15" w:type="dxa"/>
          <w:bottom w:w="15" w:type="dxa"/>
          <w:right w:w="15" w:type="dxa"/>
        </w:tblCellMar>
        <w:tblLook w:val="04A0"/>
      </w:tblPr>
      <w:tblGrid>
        <w:gridCol w:w="536"/>
        <w:gridCol w:w="4969"/>
        <w:gridCol w:w="811"/>
        <w:gridCol w:w="701"/>
        <w:gridCol w:w="811"/>
      </w:tblGrid>
      <w:tr w:rsidR="00535A12" w:rsidRPr="0085054E" w:rsidTr="00535A12">
        <w:trPr>
          <w:jc w:val="center"/>
        </w:trPr>
        <w:tc>
          <w:tcPr>
            <w:tcW w:w="0" w:type="auto"/>
            <w:gridSpan w:val="5"/>
            <w:tcBorders>
              <w:top w:val="nil"/>
              <w:left w:val="nil"/>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0504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Fondul de Investiţii Sociale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13098,0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3000,0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10098,0</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8806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Învăţământ liceal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13098,0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3000,0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10098,0</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Construcţia blocului de studii al Liceului Teoretic “Mihai Eminescu” din municipiul Comrat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13098,0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3000,0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10098,0</w:t>
            </w: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poziţia “TOTAL, inclusiv:” va avea următorul cuprins:</w:t>
      </w:r>
    </w:p>
    <w:tbl>
      <w:tblPr>
        <w:tblW w:w="4000" w:type="pct"/>
        <w:jc w:val="center"/>
        <w:tblCellMar>
          <w:top w:w="15" w:type="dxa"/>
          <w:left w:w="15" w:type="dxa"/>
          <w:bottom w:w="15" w:type="dxa"/>
          <w:right w:w="15" w:type="dxa"/>
        </w:tblCellMar>
        <w:tblLook w:val="04A0"/>
      </w:tblPr>
      <w:tblGrid>
        <w:gridCol w:w="2915"/>
        <w:gridCol w:w="1698"/>
        <w:gridCol w:w="1517"/>
        <w:gridCol w:w="1698"/>
      </w:tblGrid>
      <w:tr w:rsidR="00535A12" w:rsidRPr="0085054E" w:rsidTr="00535A12">
        <w:trPr>
          <w:jc w:val="center"/>
        </w:trPr>
        <w:tc>
          <w:tcPr>
            <w:tcW w:w="0" w:type="auto"/>
            <w:gridSpan w:val="4"/>
            <w:tcBorders>
              <w:top w:val="nil"/>
              <w:left w:val="nil"/>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TOTAL, inclusiv:</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1868127,3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311254,9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1556872,4</w:t>
            </w:r>
          </w:p>
        </w:tc>
      </w:tr>
    </w:tbl>
    <w:p w:rsidR="00535A12" w:rsidRPr="0085054E" w:rsidRDefault="00535A12" w:rsidP="00535A12">
      <w:pPr>
        <w:spacing w:after="0" w:line="240" w:lineRule="auto"/>
        <w:jc w:val="center"/>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în compartimentul “88 Învăţământ”, poziţia generalizatoare şi poziţiile “8806 Învăţământ liceal” şi “8812 Perfecţionarea cadrelor” vor avea următorul cuprins:</w:t>
      </w:r>
    </w:p>
    <w:tbl>
      <w:tblPr>
        <w:tblW w:w="4000" w:type="pct"/>
        <w:jc w:val="center"/>
        <w:tblCellMar>
          <w:top w:w="15" w:type="dxa"/>
          <w:left w:w="15" w:type="dxa"/>
          <w:bottom w:w="15" w:type="dxa"/>
          <w:right w:w="15" w:type="dxa"/>
        </w:tblCellMar>
        <w:tblLook w:val="04A0"/>
      </w:tblPr>
      <w:tblGrid>
        <w:gridCol w:w="821"/>
        <w:gridCol w:w="3281"/>
        <w:gridCol w:w="1242"/>
        <w:gridCol w:w="1242"/>
        <w:gridCol w:w="1242"/>
      </w:tblGrid>
      <w:tr w:rsidR="00535A12" w:rsidRPr="0085054E" w:rsidTr="00535A12">
        <w:trPr>
          <w:jc w:val="center"/>
        </w:trPr>
        <w:tc>
          <w:tcPr>
            <w:tcW w:w="0" w:type="auto"/>
            <w:gridSpan w:val="5"/>
            <w:tcBorders>
              <w:top w:val="nil"/>
              <w:left w:val="nil"/>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 </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88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b/>
                <w:bCs/>
                <w:lang w:val="ro-RO"/>
              </w:rPr>
              <w:t>Învăţământ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99449,2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89351,2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b/>
                <w:bCs/>
                <w:lang w:val="ro-RO"/>
              </w:rPr>
              <w:t>10098,0</w:t>
            </w: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8806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Învăţământ liceal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13098,0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3000,0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10098,0</w:t>
            </w:r>
          </w:p>
        </w:tc>
      </w:tr>
      <w:tr w:rsidR="00535A12" w:rsidRPr="0085054E" w:rsidTr="00535A12">
        <w:trPr>
          <w:jc w:val="center"/>
        </w:trPr>
        <w:tc>
          <w:tcPr>
            <w:tcW w:w="0" w:type="auto"/>
            <w:gridSpan w:val="5"/>
            <w:tcBorders>
              <w:top w:val="single" w:sz="6" w:space="0" w:color="000000"/>
              <w:left w:val="nil"/>
              <w:bottom w:val="single" w:sz="6" w:space="0" w:color="000000"/>
              <w:right w:val="nil"/>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p>
        </w:tc>
      </w:tr>
      <w:tr w:rsidR="00535A12" w:rsidRPr="0085054E"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8812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lang w:val="ro-RO"/>
              </w:rPr>
            </w:pPr>
            <w:r w:rsidRPr="0085054E">
              <w:rPr>
                <w:rFonts w:ascii="Times New Roman" w:eastAsia="Times New Roman" w:hAnsi="Times New Roman" w:cs="Times New Roman"/>
                <w:lang w:val="ro-RO"/>
              </w:rPr>
              <w:t>Perfecţionarea cadrelor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35500,0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r w:rsidRPr="0085054E">
              <w:rPr>
                <w:rFonts w:ascii="Times New Roman" w:eastAsia="Times New Roman" w:hAnsi="Times New Roman" w:cs="Times New Roman"/>
                <w:lang w:val="ro-RO"/>
              </w:rPr>
              <w:t>35500,0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85054E" w:rsidRDefault="00535A12" w:rsidP="00535A12">
            <w:pPr>
              <w:spacing w:after="0" w:line="240" w:lineRule="auto"/>
              <w:jc w:val="right"/>
              <w:rPr>
                <w:rFonts w:ascii="Times New Roman" w:eastAsia="Times New Roman" w:hAnsi="Times New Roman" w:cs="Times New Roman"/>
                <w:lang w:val="ro-RO"/>
              </w:rPr>
            </w:pPr>
          </w:p>
        </w:tc>
      </w:tr>
    </w:tbl>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b/>
          <w:bCs/>
          <w:sz w:val="24"/>
          <w:szCs w:val="24"/>
          <w:lang w:val="ro-RO"/>
        </w:rPr>
        <w:t>10.</w:t>
      </w:r>
      <w:r w:rsidRPr="0085054E">
        <w:rPr>
          <w:rFonts w:ascii="Times New Roman" w:eastAsia="Times New Roman" w:hAnsi="Times New Roman" w:cs="Times New Roman"/>
          <w:sz w:val="24"/>
          <w:szCs w:val="24"/>
          <w:lang w:val="ro-RO"/>
        </w:rPr>
        <w:t xml:space="preserve"> La anexa nr.7, în nota marcată cu asterisc, cifrele “756919,2”, “27677,4” şi “194071,1” se substituie, respectiv, cu cifrele “631919,2”, “2677,4” şi “94071,1”.</w:t>
      </w:r>
    </w:p>
    <w:p w:rsidR="0085054E" w:rsidRPr="0085054E" w:rsidRDefault="0085054E" w:rsidP="00535A12">
      <w:pPr>
        <w:spacing w:after="0" w:line="240" w:lineRule="auto"/>
        <w:ind w:firstLine="567"/>
        <w:jc w:val="both"/>
        <w:rPr>
          <w:rFonts w:ascii="Times New Roman" w:eastAsia="Times New Roman" w:hAnsi="Times New Roman" w:cs="Times New Roman"/>
          <w:sz w:val="24"/>
          <w:szCs w:val="24"/>
          <w:lang w:val="ro-RO"/>
        </w:rPr>
      </w:pP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b/>
          <w:bCs/>
          <w:sz w:val="24"/>
          <w:szCs w:val="24"/>
          <w:lang w:val="ro-RO"/>
        </w:rPr>
        <w:t>11.</w:t>
      </w:r>
      <w:r w:rsidRPr="0085054E">
        <w:rPr>
          <w:rFonts w:ascii="Times New Roman" w:eastAsia="Times New Roman" w:hAnsi="Times New Roman" w:cs="Times New Roman"/>
          <w:sz w:val="24"/>
          <w:szCs w:val="24"/>
          <w:lang w:val="ro-RO"/>
        </w:rPr>
        <w:t xml:space="preserve"> Anexele nr.1 şi 2, secţiunea 3.2 din anexa 3 şi anexa 4 se substituie cu anexele nr.1–4 la prezenta lege.</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sz w:val="24"/>
          <w:szCs w:val="24"/>
          <w:lang w:val="ro-RO"/>
        </w:rPr>
        <w:t> </w:t>
      </w:r>
    </w:p>
    <w:p w:rsidR="00535A12" w:rsidRPr="0085054E" w:rsidRDefault="00535A12" w:rsidP="00535A12">
      <w:pPr>
        <w:spacing w:after="0" w:line="240" w:lineRule="auto"/>
        <w:ind w:firstLine="567"/>
        <w:jc w:val="both"/>
        <w:rPr>
          <w:rFonts w:ascii="Times New Roman" w:eastAsia="Times New Roman" w:hAnsi="Times New Roman" w:cs="Times New Roman"/>
          <w:sz w:val="24"/>
          <w:szCs w:val="24"/>
          <w:lang w:val="ro-RO"/>
        </w:rPr>
      </w:pPr>
      <w:r w:rsidRPr="0085054E">
        <w:rPr>
          <w:rFonts w:ascii="Times New Roman" w:eastAsia="Times New Roman" w:hAnsi="Times New Roman" w:cs="Times New Roman"/>
          <w:b/>
          <w:bCs/>
          <w:sz w:val="24"/>
          <w:szCs w:val="24"/>
          <w:lang w:val="ro-RO"/>
        </w:rPr>
        <w:t>Art.II.</w:t>
      </w:r>
      <w:r w:rsidRPr="0085054E">
        <w:rPr>
          <w:rFonts w:ascii="Times New Roman" w:eastAsia="Times New Roman" w:hAnsi="Times New Roman" w:cs="Times New Roman"/>
          <w:sz w:val="24"/>
          <w:szCs w:val="24"/>
          <w:lang w:val="ro-RO"/>
        </w:rPr>
        <w:t xml:space="preserve"> – Prezenta lege intră în vigoare la data publicării în Monitorul Oficial al Republicii Moldova.</w:t>
      </w:r>
    </w:p>
    <w:tbl>
      <w:tblPr>
        <w:tblW w:w="0" w:type="auto"/>
        <w:tblInd w:w="567" w:type="dxa"/>
        <w:tblCellMar>
          <w:top w:w="15" w:type="dxa"/>
          <w:left w:w="15" w:type="dxa"/>
          <w:bottom w:w="15" w:type="dxa"/>
          <w:right w:w="15" w:type="dxa"/>
        </w:tblCellMar>
        <w:tblLook w:val="04A0"/>
      </w:tblPr>
      <w:tblGrid>
        <w:gridCol w:w="5451"/>
        <w:gridCol w:w="2157"/>
      </w:tblGrid>
      <w:tr w:rsidR="00535A12" w:rsidRPr="0085054E" w:rsidTr="00535A12">
        <w:tc>
          <w:tcPr>
            <w:tcW w:w="0" w:type="auto"/>
            <w:tcBorders>
              <w:top w:val="nil"/>
              <w:left w:val="nil"/>
              <w:bottom w:val="nil"/>
              <w:right w:val="nil"/>
            </w:tcBorders>
            <w:tcMar>
              <w:top w:w="24" w:type="dxa"/>
              <w:left w:w="48" w:type="dxa"/>
              <w:bottom w:w="24" w:type="dxa"/>
              <w:right w:w="1680" w:type="dxa"/>
            </w:tcMar>
            <w:hideMark/>
          </w:tcPr>
          <w:p w:rsidR="00162A81" w:rsidRPr="0085054E" w:rsidRDefault="00162A81" w:rsidP="00535A12">
            <w:pPr>
              <w:spacing w:after="0" w:line="240" w:lineRule="auto"/>
              <w:rPr>
                <w:rFonts w:ascii="Times New Roman" w:eastAsia="Times New Roman" w:hAnsi="Times New Roman" w:cs="Times New Roman"/>
                <w:b/>
                <w:bCs/>
                <w:lang w:val="ro-RO"/>
              </w:rPr>
            </w:pPr>
          </w:p>
          <w:p w:rsidR="00162A81" w:rsidRPr="0085054E" w:rsidRDefault="00162A81" w:rsidP="00535A12">
            <w:pPr>
              <w:spacing w:after="0" w:line="240" w:lineRule="auto"/>
              <w:rPr>
                <w:rFonts w:ascii="Times New Roman" w:eastAsia="Times New Roman" w:hAnsi="Times New Roman" w:cs="Times New Roman"/>
                <w:b/>
                <w:bCs/>
                <w:lang w:val="ro-RO"/>
              </w:rPr>
            </w:pPr>
          </w:p>
          <w:p w:rsidR="00535A12" w:rsidRPr="0085054E" w:rsidRDefault="00535A12" w:rsidP="00535A12">
            <w:pPr>
              <w:spacing w:after="0" w:line="240" w:lineRule="auto"/>
              <w:rPr>
                <w:rFonts w:ascii="Times New Roman" w:eastAsia="Times New Roman" w:hAnsi="Times New Roman" w:cs="Times New Roman"/>
                <w:b/>
                <w:bCs/>
                <w:lang w:val="ro-RO"/>
              </w:rPr>
            </w:pPr>
            <w:r w:rsidRPr="0085054E">
              <w:rPr>
                <w:rFonts w:ascii="Times New Roman" w:eastAsia="Times New Roman" w:hAnsi="Times New Roman" w:cs="Times New Roman"/>
                <w:b/>
                <w:bCs/>
                <w:lang w:val="ro-RO"/>
              </w:rPr>
              <w:t>PREŞEDINTELE PARLAMENTULUI</w:t>
            </w:r>
          </w:p>
        </w:tc>
        <w:tc>
          <w:tcPr>
            <w:tcW w:w="0" w:type="auto"/>
            <w:tcBorders>
              <w:top w:val="nil"/>
              <w:left w:val="nil"/>
              <w:bottom w:val="nil"/>
              <w:right w:val="nil"/>
            </w:tcBorders>
            <w:tcMar>
              <w:top w:w="24" w:type="dxa"/>
              <w:left w:w="48" w:type="dxa"/>
              <w:bottom w:w="24" w:type="dxa"/>
              <w:right w:w="48" w:type="dxa"/>
            </w:tcMar>
            <w:hideMark/>
          </w:tcPr>
          <w:p w:rsidR="00162A81" w:rsidRPr="0085054E" w:rsidRDefault="00162A81" w:rsidP="00535A12">
            <w:pPr>
              <w:spacing w:after="0" w:line="240" w:lineRule="auto"/>
              <w:rPr>
                <w:rFonts w:ascii="Times New Roman" w:eastAsia="Times New Roman" w:hAnsi="Times New Roman" w:cs="Times New Roman"/>
                <w:b/>
                <w:bCs/>
                <w:lang w:val="ro-RO"/>
              </w:rPr>
            </w:pPr>
          </w:p>
          <w:p w:rsidR="00162A81" w:rsidRPr="0085054E" w:rsidRDefault="00162A81" w:rsidP="00535A12">
            <w:pPr>
              <w:spacing w:after="0" w:line="240" w:lineRule="auto"/>
              <w:rPr>
                <w:rFonts w:ascii="Times New Roman" w:eastAsia="Times New Roman" w:hAnsi="Times New Roman" w:cs="Times New Roman"/>
                <w:b/>
                <w:bCs/>
                <w:lang w:val="ro-RO"/>
              </w:rPr>
            </w:pPr>
          </w:p>
          <w:p w:rsidR="00535A12" w:rsidRPr="0085054E" w:rsidRDefault="00535A12" w:rsidP="00535A12">
            <w:pPr>
              <w:spacing w:after="0" w:line="240" w:lineRule="auto"/>
              <w:rPr>
                <w:rFonts w:ascii="Times New Roman" w:eastAsia="Times New Roman" w:hAnsi="Times New Roman" w:cs="Times New Roman"/>
                <w:b/>
                <w:bCs/>
                <w:lang w:val="ro-RO"/>
              </w:rPr>
            </w:pPr>
            <w:r w:rsidRPr="0085054E">
              <w:rPr>
                <w:rFonts w:ascii="Times New Roman" w:eastAsia="Times New Roman" w:hAnsi="Times New Roman" w:cs="Times New Roman"/>
                <w:b/>
                <w:bCs/>
                <w:lang w:val="ro-RO"/>
              </w:rPr>
              <w:t>Zinaida GRECEANÎI</w:t>
            </w:r>
          </w:p>
        </w:tc>
      </w:tr>
      <w:tr w:rsidR="00535A12" w:rsidRPr="0085054E" w:rsidTr="00535A12">
        <w:tc>
          <w:tcPr>
            <w:tcW w:w="0" w:type="auto"/>
            <w:gridSpan w:val="2"/>
            <w:tcBorders>
              <w:top w:val="nil"/>
              <w:left w:val="nil"/>
              <w:bottom w:val="nil"/>
              <w:right w:val="nil"/>
            </w:tcBorders>
            <w:tcMar>
              <w:top w:w="120" w:type="dxa"/>
              <w:left w:w="48" w:type="dxa"/>
              <w:bottom w:w="24" w:type="dxa"/>
              <w:right w:w="48" w:type="dxa"/>
            </w:tcMar>
            <w:hideMark/>
          </w:tcPr>
          <w:p w:rsidR="00535A12" w:rsidRPr="0085054E" w:rsidRDefault="00535A12" w:rsidP="00535A12">
            <w:pPr>
              <w:spacing w:after="0" w:line="240" w:lineRule="auto"/>
              <w:rPr>
                <w:rFonts w:ascii="Times New Roman" w:eastAsia="Times New Roman" w:hAnsi="Times New Roman" w:cs="Times New Roman"/>
                <w:b/>
                <w:bCs/>
                <w:lang w:val="ro-RO"/>
              </w:rPr>
            </w:pPr>
            <w:r w:rsidRPr="0085054E">
              <w:rPr>
                <w:rFonts w:ascii="Times New Roman" w:eastAsia="Times New Roman" w:hAnsi="Times New Roman" w:cs="Times New Roman"/>
                <w:b/>
                <w:bCs/>
                <w:lang w:val="ro-RO"/>
              </w:rPr>
              <w:t>Nr.131. Chişinău, 12 iulie 2020.</w:t>
            </w:r>
          </w:p>
        </w:tc>
      </w:tr>
    </w:tbl>
    <w:p w:rsidR="00535A12" w:rsidRDefault="00535A12" w:rsidP="00535A12">
      <w:pPr>
        <w:spacing w:after="0" w:line="240" w:lineRule="auto"/>
        <w:ind w:firstLine="567"/>
        <w:jc w:val="both"/>
        <w:rPr>
          <w:rFonts w:ascii="Arial" w:eastAsia="Times New Roman" w:hAnsi="Arial" w:cs="Arial"/>
          <w:sz w:val="24"/>
          <w:szCs w:val="24"/>
          <w:lang w:val="ro-RO"/>
        </w:rPr>
      </w:pPr>
      <w:r w:rsidRPr="00162A81">
        <w:rPr>
          <w:rFonts w:ascii="Arial" w:eastAsia="Times New Roman" w:hAnsi="Arial" w:cs="Arial"/>
          <w:sz w:val="24"/>
          <w:szCs w:val="24"/>
          <w:lang w:val="ro-RO"/>
        </w:rPr>
        <w:t> </w:t>
      </w: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Pr="00162A81" w:rsidRDefault="0085054E" w:rsidP="00535A12">
      <w:pPr>
        <w:spacing w:after="0" w:line="240" w:lineRule="auto"/>
        <w:ind w:firstLine="567"/>
        <w:jc w:val="both"/>
        <w:rPr>
          <w:rFonts w:ascii="Arial" w:eastAsia="Times New Roman" w:hAnsi="Arial" w:cs="Arial"/>
          <w:sz w:val="24"/>
          <w:szCs w:val="24"/>
          <w:lang w:val="ro-RO"/>
        </w:rPr>
      </w:pPr>
    </w:p>
    <w:tbl>
      <w:tblPr>
        <w:tblW w:w="4000" w:type="pct"/>
        <w:jc w:val="center"/>
        <w:tblCellMar>
          <w:top w:w="15" w:type="dxa"/>
          <w:left w:w="15" w:type="dxa"/>
          <w:bottom w:w="15" w:type="dxa"/>
          <w:right w:w="15" w:type="dxa"/>
        </w:tblCellMar>
        <w:tblLook w:val="04A0"/>
      </w:tblPr>
      <w:tblGrid>
        <w:gridCol w:w="5975"/>
        <w:gridCol w:w="536"/>
        <w:gridCol w:w="1317"/>
      </w:tblGrid>
      <w:tr w:rsidR="00535A12" w:rsidRPr="00162A81" w:rsidTr="00535A12">
        <w:trPr>
          <w:jc w:val="center"/>
        </w:trPr>
        <w:tc>
          <w:tcPr>
            <w:tcW w:w="0" w:type="auto"/>
            <w:gridSpan w:val="3"/>
            <w:tcBorders>
              <w:top w:val="nil"/>
              <w:left w:val="nil"/>
              <w:bottom w:val="single" w:sz="6" w:space="0" w:color="000000"/>
              <w:right w:val="nil"/>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lastRenderedPageBreak/>
              <w:t>Anexa nr.1</w:t>
            </w:r>
          </w:p>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“Anexa nr.1</w:t>
            </w:r>
          </w:p>
          <w:p w:rsidR="00535A12" w:rsidRPr="00162A81" w:rsidRDefault="00535A12" w:rsidP="00535A12">
            <w:pPr>
              <w:spacing w:after="0" w:line="240" w:lineRule="auto"/>
              <w:ind w:firstLine="567"/>
              <w:jc w:val="both"/>
              <w:rPr>
                <w:rFonts w:ascii="Times New Roman" w:eastAsia="Times New Roman" w:hAnsi="Times New Roman" w:cs="Times New Roman"/>
                <w:lang w:val="ro-RO"/>
              </w:rPr>
            </w:pPr>
            <w:r w:rsidRPr="00162A81">
              <w:rPr>
                <w:rFonts w:ascii="Times New Roman" w:eastAsia="Times New Roman" w:hAnsi="Times New Roman" w:cs="Times New Roman"/>
                <w:lang w:val="ro-RO"/>
              </w:rPr>
              <w:t> </w:t>
            </w:r>
          </w:p>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Indicatorii generali şi sursele de finanţare ale bugetului de stat</w:t>
            </w:r>
          </w:p>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 </w:t>
            </w:r>
          </w:p>
        </w:tc>
      </w:tr>
      <w:tr w:rsidR="00535A12" w:rsidRPr="00162A81" w:rsidTr="00162A8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Denumirea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Cod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Suma, mii lei</w:t>
            </w:r>
          </w:p>
        </w:tc>
      </w:tr>
      <w:tr w:rsidR="00535A12" w:rsidRPr="00162A81" w:rsidTr="00162A8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Venituri, 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37851004,0</w:t>
            </w:r>
          </w:p>
        </w:tc>
      </w:tr>
      <w:tr w:rsidR="00535A12" w:rsidRPr="00162A81" w:rsidTr="00162A8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Impozite şi taxe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34657290,0</w:t>
            </w:r>
          </w:p>
        </w:tc>
      </w:tr>
      <w:tr w:rsidR="00535A12" w:rsidRPr="00162A81" w:rsidTr="00162A8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Granturi primite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1155106,6</w:t>
            </w:r>
          </w:p>
        </w:tc>
      </w:tr>
      <w:tr w:rsidR="00535A12" w:rsidRPr="00162A81" w:rsidTr="00162A8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Alte venituri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2009882,5</w:t>
            </w:r>
          </w:p>
        </w:tc>
      </w:tr>
      <w:tr w:rsidR="00535A12" w:rsidRPr="00162A81" w:rsidTr="00162A8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Transferuri primite în cadrul bugetului public naţional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28724,9</w:t>
            </w:r>
          </w:p>
        </w:tc>
      </w:tr>
      <w:tr w:rsidR="00535A12" w:rsidRPr="00162A81" w:rsidTr="00162A8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Cheltuieli, 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55057604,0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dintre care: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sz w:val="20"/>
                <w:szCs w:val="20"/>
                <w:lang w:val="ro-RO"/>
              </w:rPr>
            </w:pP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Cheltuieli de personal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21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7322409,7</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Transferuri acordate în cadrul bugetului public naţional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29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27076040,7</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Investiţii capitale în active materiale în curs de execuţie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3192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1868127,3</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Sold bugetar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-17206600,0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Surse de finanţare,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17206600,0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Active financiare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-1100412,0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Creanţe interne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41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514910,7</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Împrumuturi recreditate interne între bugete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46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44155,5</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Împrumuturi recreditate interne instituţiilor nefinanciare şi financiare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47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-1659478,2</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Datorii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21930276,5</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Datorii interne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51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5604188,0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Împrumuturi externe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59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16326088,5</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Modificarea soldului de mijloace băneşti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-3623264,5”</w:t>
            </w:r>
          </w:p>
        </w:tc>
      </w:tr>
    </w:tbl>
    <w:p w:rsidR="00535A12" w:rsidRPr="00162A81" w:rsidRDefault="00535A12" w:rsidP="00535A12">
      <w:pPr>
        <w:spacing w:after="0" w:line="240" w:lineRule="auto"/>
        <w:ind w:firstLine="567"/>
        <w:jc w:val="both"/>
        <w:rPr>
          <w:rFonts w:ascii="Arial" w:eastAsia="Times New Roman" w:hAnsi="Arial" w:cs="Arial"/>
          <w:sz w:val="24"/>
          <w:szCs w:val="24"/>
          <w:lang w:val="ro-RO"/>
        </w:rPr>
      </w:pPr>
      <w:r w:rsidRPr="00162A81">
        <w:rPr>
          <w:rFonts w:ascii="Arial" w:eastAsia="Times New Roman" w:hAnsi="Arial" w:cs="Arial"/>
          <w:sz w:val="24"/>
          <w:szCs w:val="24"/>
          <w:lang w:val="ro-RO"/>
        </w:rPr>
        <w:t> </w:t>
      </w:r>
    </w:p>
    <w:p w:rsidR="00535A12" w:rsidRDefault="00535A12" w:rsidP="00535A12">
      <w:pPr>
        <w:spacing w:after="0" w:line="240" w:lineRule="auto"/>
        <w:ind w:firstLine="567"/>
        <w:jc w:val="both"/>
        <w:rPr>
          <w:rFonts w:ascii="Arial" w:eastAsia="Times New Roman" w:hAnsi="Arial" w:cs="Arial"/>
          <w:sz w:val="24"/>
          <w:szCs w:val="24"/>
          <w:lang w:val="ro-RO"/>
        </w:rPr>
      </w:pPr>
      <w:r w:rsidRPr="00162A81">
        <w:rPr>
          <w:rFonts w:ascii="Arial" w:eastAsia="Times New Roman" w:hAnsi="Arial" w:cs="Arial"/>
          <w:sz w:val="24"/>
          <w:szCs w:val="24"/>
          <w:lang w:val="ro-RO"/>
        </w:rPr>
        <w:t> </w:t>
      </w: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Pr="00162A81" w:rsidRDefault="0085054E" w:rsidP="0085054E">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lastRenderedPageBreak/>
        <w:t xml:space="preserve">                                                                                                                   </w:t>
      </w:r>
      <w:r w:rsidRPr="00162A81">
        <w:rPr>
          <w:rFonts w:ascii="Times New Roman" w:eastAsia="Times New Roman" w:hAnsi="Times New Roman" w:cs="Times New Roman"/>
          <w:lang w:val="ro-RO"/>
        </w:rPr>
        <w:t>Anexa nr.2</w:t>
      </w:r>
    </w:p>
    <w:p w:rsidR="0085054E" w:rsidRPr="00162A81" w:rsidRDefault="0085054E" w:rsidP="0085054E">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162A81">
        <w:rPr>
          <w:rFonts w:ascii="Times New Roman" w:eastAsia="Times New Roman" w:hAnsi="Times New Roman" w:cs="Times New Roman"/>
          <w:lang w:val="ro-RO"/>
        </w:rPr>
        <w:t>“Anexa nr.2</w:t>
      </w:r>
    </w:p>
    <w:p w:rsidR="0085054E" w:rsidRPr="00162A81" w:rsidRDefault="0085054E" w:rsidP="0085054E">
      <w:pPr>
        <w:spacing w:after="0" w:line="240" w:lineRule="auto"/>
        <w:ind w:firstLine="567"/>
        <w:jc w:val="both"/>
        <w:rPr>
          <w:rFonts w:ascii="Times New Roman" w:eastAsia="Times New Roman" w:hAnsi="Times New Roman" w:cs="Times New Roman"/>
          <w:lang w:val="ro-RO"/>
        </w:rPr>
      </w:pPr>
      <w:r w:rsidRPr="00162A81">
        <w:rPr>
          <w:rFonts w:ascii="Times New Roman" w:eastAsia="Times New Roman" w:hAnsi="Times New Roman" w:cs="Times New Roman"/>
          <w:lang w:val="ro-RO"/>
        </w:rPr>
        <w:t> </w:t>
      </w:r>
    </w:p>
    <w:p w:rsidR="0085054E" w:rsidRPr="00162A81" w:rsidRDefault="0085054E" w:rsidP="0085054E">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Componenţa veniturilor bugetului de stat şi sursele</w:t>
      </w:r>
    </w:p>
    <w:p w:rsidR="0085054E" w:rsidRPr="00162A81" w:rsidRDefault="0085054E" w:rsidP="0085054E">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de finanţare a soldului bugetar</w:t>
      </w: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Pr="00162A81" w:rsidRDefault="0085054E" w:rsidP="00535A12">
      <w:pPr>
        <w:spacing w:after="0" w:line="240" w:lineRule="auto"/>
        <w:ind w:firstLine="567"/>
        <w:jc w:val="both"/>
        <w:rPr>
          <w:rFonts w:ascii="Arial" w:eastAsia="Times New Roman" w:hAnsi="Arial" w:cs="Arial"/>
          <w:sz w:val="24"/>
          <w:szCs w:val="24"/>
          <w:lang w:val="ro-RO"/>
        </w:rPr>
      </w:pPr>
    </w:p>
    <w:tbl>
      <w:tblPr>
        <w:tblW w:w="4000" w:type="pct"/>
        <w:jc w:val="center"/>
        <w:tblCellMar>
          <w:top w:w="15" w:type="dxa"/>
          <w:left w:w="15" w:type="dxa"/>
          <w:bottom w:w="15" w:type="dxa"/>
          <w:right w:w="15" w:type="dxa"/>
        </w:tblCellMar>
        <w:tblLook w:val="04A0"/>
      </w:tblPr>
      <w:tblGrid>
        <w:gridCol w:w="5910"/>
        <w:gridCol w:w="646"/>
        <w:gridCol w:w="1272"/>
      </w:tblGrid>
      <w:tr w:rsidR="00535A12" w:rsidRPr="00162A81" w:rsidTr="0085054E">
        <w:trPr>
          <w:tblHeade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Denumirea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Cod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Suma, mii lei</w:t>
            </w:r>
          </w:p>
        </w:tc>
      </w:tr>
      <w:tr w:rsidR="00535A12" w:rsidRPr="00162A81" w:rsidTr="00162A8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Venituri, 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37851004,0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Impozite şi taxe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11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34657290,0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Impozite pe venit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111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6013200,0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Impozit pe venitul persoanelor fizice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1111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1440700,0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Impozit pe venitul persoanelor juridice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1112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4572500,0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Impozite pe proprietate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113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44000,0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Impozite pe proprietate cu caracter ocazional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1133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2000,0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Alte impozite pe proprietate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1136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42000,0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Impozite şi taxe pe mărfuri şi servicii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114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26860090,0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Taxa pe valoarea adăugată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1141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19291600,0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Accize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1142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6210600,0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Taxe pentru servicii specifice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1144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7700,0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Taxe şi plăţi pentru utilizarea mărfurilor şi pentru practicarea unor genuri de activitate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1145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392335,0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Alte taxe pentru mărfuri şi servicii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1146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957855,0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Taxa asupra comerţului exterior şi operaţiunilor externe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115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1740000,0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Taxe vamale şi alte taxe de import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1151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1151000,0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Alte taxe asupra comerţului exterior şi operaţiunilor externe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1156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589000,0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Granturi primite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13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1155106,6</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Granturi primite de la guvernele altor state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131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109769,8</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Granturi curente primite de la guvernele altor state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1311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22715,0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Granturi capitale primite de la guvernele altor state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1312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87054,8</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Granturi primite de la organizaţiile internaţionale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132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1045336,8</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Granturi curente primite de la organizaţiile internaţionale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1321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954758,0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Granturi capitale primite de la organizaţiile internaţionale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1322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90578,8</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Alte venituri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14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2009882,5</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Venituri din proprietate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141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508501,2</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Dobânzi încasate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1411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110884,0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Dividende primite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1412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383127,5</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Soldul profitului Băncii Naţionale a Moldovei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14121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218421,0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Renta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1415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14489,7</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Venituri din vânzarea mărfurilor şi serviciilor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142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1081530,8</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Taxe şi plăţi administrative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1422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292527,6</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Comercializarea mărfurilor şi serviciilor de către instituţiile bugetare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1423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789003,2</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lastRenderedPageBreak/>
              <w:t>Amenzi şi sancţiuni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143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284400,0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Donaţii voluntare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144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43960,2</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Alte venituri şi venituri neidentificate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145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91490,3</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Transferuri primite în cadrul bugetului public naţional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19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28724,9</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Transferuri primite între bugetul de stat şi bugetele locale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191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28724,9</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Surse de finanţare, 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17206600,0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Active financiare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-1100412,0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Creanţe interne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41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514910,7</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Acţiuni şi alte forme de participare în capital în interiorul ţării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415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133510,7</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Alte creanţe interne ale bugetului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418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381400,0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Micşorarea altor creanţe interne ale bugetului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41812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200000,0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Rambursarea mijloacelor bugetare din anii precedenţi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i/>
                <w:iCs/>
                <w:lang w:val="ro-RO"/>
              </w:rPr>
              <w:t>41813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181400,0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Împrumuturi recreditate interne între bugete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46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44155,5</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Împrumuturi recreditate între bugetul de stat şi bugetele locale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461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44155,5</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Împrumuturi recreditate interne instituţiilor nefinanciare şi financiare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47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-1659478,2</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Împrumuturi recreditate instituţiilor nefinanciare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471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-790556,4</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Împrumuturi recreditate instituţiilor financiare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472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-868921,8</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Datorii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21930276,5</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Datorii interne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51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5604188,0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Valori mobiliare de stat, cu excepţia acţiunilor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513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5654188,0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Valori mobiliare de stat emise pe piaţa primară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5131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6000000,0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Valori mobiliare de stat emise pentru alte scopuri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5134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-345812,0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Garanţii de stat interne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514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-50000,0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Garanţii de stat interne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5141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-50000,0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Împrumuturi externe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59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16326088,5</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Împrumuturi externe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595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i/>
                <w:iCs/>
                <w:lang w:val="ro-RO"/>
              </w:rPr>
              <w:t>16326088,5</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Primirea împrumuturilor externe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19152498,5</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i/>
                <w:iCs/>
                <w:lang w:val="ro-RO"/>
              </w:rPr>
              <w:t>Rambursarea împrumuturilor externe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i/>
                <w:iCs/>
                <w:lang w:val="ro-RO"/>
              </w:rPr>
              <w:t>-2826410,0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Modificarea soldului de mijloace băneşti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-3623264,5</w:t>
            </w:r>
            <w:r w:rsidRPr="00162A81">
              <w:rPr>
                <w:rFonts w:ascii="Times New Roman" w:eastAsia="Times New Roman" w:hAnsi="Times New Roman" w:cs="Times New Roman"/>
                <w:lang w:val="ro-RO"/>
              </w:rPr>
              <w:t>”</w:t>
            </w:r>
          </w:p>
        </w:tc>
      </w:tr>
    </w:tbl>
    <w:p w:rsidR="00535A12" w:rsidRDefault="00535A12" w:rsidP="00535A12">
      <w:pPr>
        <w:spacing w:after="0" w:line="240" w:lineRule="auto"/>
        <w:ind w:firstLine="567"/>
        <w:jc w:val="both"/>
        <w:rPr>
          <w:rFonts w:ascii="Arial" w:eastAsia="Times New Roman" w:hAnsi="Arial" w:cs="Arial"/>
          <w:sz w:val="24"/>
          <w:szCs w:val="24"/>
          <w:lang w:val="ro-RO"/>
        </w:rPr>
      </w:pPr>
      <w:r w:rsidRPr="00162A81">
        <w:rPr>
          <w:rFonts w:ascii="Arial" w:eastAsia="Times New Roman" w:hAnsi="Arial" w:cs="Arial"/>
          <w:sz w:val="24"/>
          <w:szCs w:val="24"/>
          <w:lang w:val="ro-RO"/>
        </w:rPr>
        <w:t> </w:t>
      </w: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Pr="00162A81" w:rsidRDefault="0085054E" w:rsidP="0085054E">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162A81">
        <w:rPr>
          <w:rFonts w:ascii="Times New Roman" w:eastAsia="Times New Roman" w:hAnsi="Times New Roman" w:cs="Times New Roman"/>
          <w:lang w:val="ro-RO"/>
        </w:rPr>
        <w:t>Anexa nr.3</w:t>
      </w:r>
    </w:p>
    <w:p w:rsidR="0085054E" w:rsidRPr="00162A81" w:rsidRDefault="0085054E" w:rsidP="0085054E">
      <w:pPr>
        <w:spacing w:after="0" w:line="240" w:lineRule="auto"/>
        <w:ind w:firstLine="567"/>
        <w:jc w:val="both"/>
        <w:rPr>
          <w:rFonts w:ascii="Times New Roman" w:eastAsia="Times New Roman" w:hAnsi="Times New Roman" w:cs="Times New Roman"/>
          <w:lang w:val="ro-RO"/>
        </w:rPr>
      </w:pPr>
      <w:r w:rsidRPr="00162A81">
        <w:rPr>
          <w:rFonts w:ascii="Times New Roman" w:eastAsia="Times New Roman" w:hAnsi="Times New Roman" w:cs="Times New Roman"/>
          <w:lang w:val="ro-RO"/>
        </w:rPr>
        <w:t> </w:t>
      </w:r>
      <w:r>
        <w:rPr>
          <w:rFonts w:ascii="Times New Roman" w:eastAsia="Times New Roman" w:hAnsi="Times New Roman" w:cs="Times New Roman"/>
          <w:lang w:val="ro-RO"/>
        </w:rPr>
        <w:t xml:space="preserve"> </w:t>
      </w:r>
      <w:r w:rsidRPr="00162A81">
        <w:rPr>
          <w:rFonts w:ascii="Times New Roman" w:eastAsia="Times New Roman" w:hAnsi="Times New Roman" w:cs="Times New Roman"/>
          <w:lang w:val="ro-RO"/>
        </w:rPr>
        <w:t>“</w:t>
      </w:r>
      <w:r w:rsidRPr="00162A81">
        <w:rPr>
          <w:rFonts w:ascii="Times New Roman" w:eastAsia="Times New Roman" w:hAnsi="Times New Roman" w:cs="Times New Roman"/>
          <w:b/>
          <w:bCs/>
          <w:i/>
          <w:iCs/>
          <w:lang w:val="ro-RO"/>
        </w:rPr>
        <w:t>3.2. Resurse</w:t>
      </w:r>
    </w:p>
    <w:p w:rsidR="0085054E" w:rsidRPr="00162A81" w:rsidRDefault="0085054E" w:rsidP="0085054E">
      <w:pPr>
        <w:spacing w:after="0" w:line="240" w:lineRule="auto"/>
        <w:ind w:firstLine="567"/>
        <w:jc w:val="both"/>
        <w:rPr>
          <w:rFonts w:ascii="Times New Roman" w:eastAsia="Times New Roman" w:hAnsi="Times New Roman" w:cs="Times New Roman"/>
          <w:lang w:val="ro-RO"/>
        </w:rPr>
      </w:pPr>
      <w:r w:rsidRPr="00162A81">
        <w:rPr>
          <w:rFonts w:ascii="Times New Roman" w:eastAsia="Times New Roman" w:hAnsi="Times New Roman" w:cs="Times New Roman"/>
          <w:lang w:val="ro-RO"/>
        </w:rPr>
        <w:t> </w:t>
      </w:r>
    </w:p>
    <w:p w:rsidR="00535A12" w:rsidRPr="00162A81" w:rsidRDefault="0085054E" w:rsidP="0085054E">
      <w:pPr>
        <w:spacing w:after="0" w:line="240" w:lineRule="auto"/>
        <w:ind w:firstLine="567"/>
        <w:jc w:val="center"/>
        <w:rPr>
          <w:rFonts w:ascii="Arial" w:eastAsia="Times New Roman" w:hAnsi="Arial" w:cs="Arial"/>
          <w:sz w:val="24"/>
          <w:szCs w:val="24"/>
          <w:lang w:val="ro-RO"/>
        </w:rPr>
      </w:pPr>
      <w:r>
        <w:rPr>
          <w:rFonts w:ascii="Times New Roman" w:eastAsia="Times New Roman" w:hAnsi="Times New Roman" w:cs="Times New Roman"/>
          <w:lang w:val="ro-RO"/>
        </w:rPr>
        <w:t xml:space="preserve">                                                                                                                        </w:t>
      </w:r>
      <w:r w:rsidRPr="00162A81">
        <w:rPr>
          <w:rFonts w:ascii="Times New Roman" w:eastAsia="Times New Roman" w:hAnsi="Times New Roman" w:cs="Times New Roman"/>
          <w:lang w:val="ro-RO"/>
        </w:rPr>
        <w:t>-mii lei-</w:t>
      </w:r>
    </w:p>
    <w:tbl>
      <w:tblPr>
        <w:tblW w:w="4567" w:type="pct"/>
        <w:jc w:val="center"/>
        <w:tblInd w:w="-1110" w:type="dxa"/>
        <w:tblCellMar>
          <w:top w:w="15" w:type="dxa"/>
          <w:left w:w="15" w:type="dxa"/>
          <w:bottom w:w="15" w:type="dxa"/>
          <w:right w:w="15" w:type="dxa"/>
        </w:tblCellMar>
        <w:tblLook w:val="04A0"/>
      </w:tblPr>
      <w:tblGrid>
        <w:gridCol w:w="3898"/>
        <w:gridCol w:w="536"/>
        <w:gridCol w:w="1141"/>
        <w:gridCol w:w="1141"/>
        <w:gridCol w:w="921"/>
        <w:gridCol w:w="1301"/>
      </w:tblGrid>
      <w:tr w:rsidR="00535A12" w:rsidRPr="00162A81" w:rsidTr="0085054E">
        <w:trPr>
          <w:tblHeader/>
          <w:jc w:val="center"/>
        </w:trPr>
        <w:tc>
          <w:tcPr>
            <w:tcW w:w="2181" w:type="pct"/>
            <w:vMerge w:val="restar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vAlign w:val="cente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Denumirea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vAlign w:val="cente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Cod</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vAlign w:val="cente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Total</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inclusiv:</w:t>
            </w:r>
          </w:p>
        </w:tc>
      </w:tr>
      <w:tr w:rsidR="00535A12" w:rsidRPr="00162A81" w:rsidTr="0085054E">
        <w:trPr>
          <w:tblHeader/>
          <w:jc w:val="center"/>
        </w:trPr>
        <w:tc>
          <w:tcPr>
            <w:tcW w:w="218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35A12" w:rsidRPr="00162A81" w:rsidRDefault="00535A12" w:rsidP="00535A12">
            <w:pPr>
              <w:spacing w:after="0" w:line="240" w:lineRule="auto"/>
              <w:rPr>
                <w:rFonts w:ascii="Times New Roman" w:eastAsia="Times New Roman" w:hAnsi="Times New Roman" w:cs="Times New Roman"/>
                <w:lang w:val="ro-RO"/>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35A12" w:rsidRPr="00162A81" w:rsidRDefault="00535A12" w:rsidP="00535A12">
            <w:pPr>
              <w:spacing w:after="0" w:line="240" w:lineRule="auto"/>
              <w:rPr>
                <w:rFonts w:ascii="Times New Roman" w:eastAsia="Times New Roman" w:hAnsi="Times New Roman" w:cs="Times New Roman"/>
                <w:lang w:val="ro-RO"/>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35A12" w:rsidRPr="00162A81"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resurse</w:t>
            </w:r>
            <w:r w:rsidRPr="00162A81">
              <w:rPr>
                <w:rFonts w:ascii="Times New Roman" w:eastAsia="Times New Roman" w:hAnsi="Times New Roman" w:cs="Times New Roman"/>
                <w:b/>
                <w:bCs/>
                <w:lang w:val="ro-RO"/>
              </w:rPr>
              <w:br/>
              <w:t>generale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venituri</w:t>
            </w:r>
            <w:r w:rsidRPr="00162A81">
              <w:rPr>
                <w:rFonts w:ascii="Times New Roman" w:eastAsia="Times New Roman" w:hAnsi="Times New Roman" w:cs="Times New Roman"/>
                <w:b/>
                <w:bCs/>
                <w:lang w:val="ro-RO"/>
              </w:rPr>
              <w:br/>
              <w:t>colectate</w:t>
            </w:r>
          </w:p>
        </w:tc>
        <w:tc>
          <w:tcPr>
            <w:tcW w:w="0" w:type="auto"/>
            <w:tcBorders>
              <w:top w:val="single" w:sz="6" w:space="0" w:color="000000"/>
              <w:left w:val="single" w:sz="6" w:space="0" w:color="000000"/>
              <w:bottom w:val="single" w:sz="6" w:space="0" w:color="000000"/>
              <w:right w:val="single" w:sz="6" w:space="0" w:color="000000"/>
            </w:tcBorders>
            <w:shd w:val="clear" w:color="auto" w:fill="auto"/>
            <w:noWrap/>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resurse ale</w:t>
            </w:r>
          </w:p>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proiectelor</w:t>
            </w:r>
            <w:r w:rsidRPr="00162A81">
              <w:rPr>
                <w:rFonts w:ascii="Times New Roman" w:eastAsia="Times New Roman" w:hAnsi="Times New Roman" w:cs="Times New Roman"/>
                <w:b/>
                <w:bCs/>
                <w:lang w:val="ro-RO"/>
              </w:rPr>
              <w:br/>
              <w:t>finanţate din</w:t>
            </w:r>
          </w:p>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surse</w:t>
            </w:r>
            <w:r w:rsidRPr="00162A81">
              <w:rPr>
                <w:rFonts w:ascii="Times New Roman" w:eastAsia="Times New Roman" w:hAnsi="Times New Roman" w:cs="Times New Roman"/>
                <w:b/>
                <w:bCs/>
                <w:lang w:val="ro-RO"/>
              </w:rPr>
              <w:br/>
              <w:t>externe</w:t>
            </w: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Secretariatul Parlamentului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0101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154442,8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153327,8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1115,0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Aparatul Preşedintelui Republicii Moldova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0102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31762,1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31462,1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Curtea Constituţională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0103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17328,5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17328,5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sz w:val="20"/>
                <w:szCs w:val="20"/>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Curtea de Conturi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0104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52151,8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52151,8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sz w:val="20"/>
                <w:szCs w:val="20"/>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Cancelaria de Stat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472574,1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264842,3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50118,0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157613,8</w:t>
            </w: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Ministerul Finanţelor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0203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1377315,7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1252329,8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29785,9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95200,0</w:t>
            </w: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Ministerul Justiţiei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0204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940407,9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766797,8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12966,0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160644,1</w:t>
            </w: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Ministerul Afacerilor Interne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0205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2879907,4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2716356,5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119196,8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44354,1</w:t>
            </w: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Ministerul Afacerilor Externe şi Integrării Europene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0206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473219,1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441092,7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32126,4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Ministerul Apărării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0207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764886,4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720852,9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33858,5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10175,0</w:t>
            </w: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Ministerul Economiei şi Infrastructurii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0218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5222652,2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3641387,4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83350,0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1497914,8</w:t>
            </w: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Ministerul Agriculturii, Dezvoltării Regionale şi Mediului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0219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2743270,5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2206464,6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73472,9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463333,0</w:t>
            </w: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Ministerul Educaţiei, Culturii şi Cercetării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0220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3023948,7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2694214,6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48674,6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281059,5</w:t>
            </w: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Ministerul Sănătăţii, Muncii şi Protecţiei Sociale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0221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3457561,7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1776027,6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281621,2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1399912,9</w:t>
            </w: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Biroul Naţional de Statistică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0241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106053,2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98580,9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3800,0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3672,3</w:t>
            </w: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Agenţia Relaţii Funciare şi Cadastru</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0242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45363,8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45193,8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170,0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Agenţia Relaţii Interetnice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0243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3878,2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3378,2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500,0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Agenţia “Moldsilva”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0244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14571,9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13571,9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1000,0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Agenţia Medicamentului şi Dispozitivelor Medicale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0248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36504,2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36504,2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Agenţia Proprietăţii Publice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0249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25020,0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24170,0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850,0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Agenţia Naţională pentru Cercetare şi Dezvoltare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0250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118419,3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109678,7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598,0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8142,6</w:t>
            </w: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Agenţia de Investiţii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0251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31648,0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19997,5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11650,5</w:t>
            </w: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Agenţia de Stat pentru Proprietate Intelectuală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0252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61226,0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14820,0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46100,0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306,0</w:t>
            </w: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Agenţia Naţională pentru Siguranţa Alimentelor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0275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226728,5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181448,2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45000,0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280,3</w:t>
            </w: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Agenţia Naţională Antidoping</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0277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2358,3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2286,3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72,0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Centrul Serviciului Civil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0279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1546,0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1546,0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sz w:val="20"/>
                <w:szCs w:val="20"/>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Consiliul Superior al Magistraturii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0301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435669,9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434860,4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809,5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Consiliul Superior al Procurorilor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0302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12872,7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12872,7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sz w:val="20"/>
                <w:szCs w:val="20"/>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lastRenderedPageBreak/>
              <w:t>Procuratura Generală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0303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359751,9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359600,9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151,0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Oficiul Avocatului Poporului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0401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12654,8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12430,1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224,7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Comisia Electorală Centrală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0402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220096,8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219827,0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69,8</w:t>
            </w: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Centrul Naţional pentru Protecţia Datelor cu Caracter Personal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0403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7907,9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7907,9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sz w:val="20"/>
                <w:szCs w:val="20"/>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Consiliul Audiovizualului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0404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9826,5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9626,5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Consiliul Concurenţei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0405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24511,9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24156,9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355,0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Serviciul de Informaţii şi Securitate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0406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351950,9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346099,4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5851,5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Autoritatea Naţională de Integritate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0407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27462,5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27462,5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sz w:val="20"/>
                <w:szCs w:val="20"/>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Serviciul de Protecţie şi Pază de Stat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0408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151465,9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145978,0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1511,0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3976,9</w:t>
            </w: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Consiliul pentru prevenirea şi eliminarea discriminării şi asigurarea egalităţii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0409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4294,7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4294,7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sz w:val="20"/>
                <w:szCs w:val="20"/>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Agenţia Naţională pentru Soluţionarea Contestaţiilor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0410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6503,7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6503,7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sz w:val="20"/>
                <w:szCs w:val="20"/>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Serviciul Prevenirea şi Combaterea Spălării Banilor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0411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12942,8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12942,8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sz w:val="20"/>
                <w:szCs w:val="20"/>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Centrul Naţional Anticorupţie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0412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124800,2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123460,2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1340,0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Academia de Ştiinţe a Moldovei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0501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21697,6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19125,0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2100,0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472,6</w:t>
            </w: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Institutul Naţional al Justiţiei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0502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17845,5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17641,0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204,5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Instituţia publică naţională a audiovizualului Compania “Teleradio-Moldova”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0503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126260,5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126260,5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sz w:val="20"/>
                <w:szCs w:val="20"/>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Fondul de Investiţii Sociale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0504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184604,3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16761,1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167843,2</w:t>
            </w: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Fondul de Dezvoltare Durabilă Moldova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0505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49025,1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49025,1</w:t>
            </w: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Acţiuni generale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0799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30610711,6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30610711,6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sz w:val="20"/>
                <w:szCs w:val="20"/>
                <w:lang w:val="ro-RO"/>
              </w:rPr>
            </w:pPr>
          </w:p>
        </w:tc>
      </w:tr>
      <w:tr w:rsidR="00535A12" w:rsidRPr="00162A81" w:rsidTr="0085054E">
        <w:trPr>
          <w:jc w:val="center"/>
        </w:trPr>
        <w:tc>
          <w:tcPr>
            <w:tcW w:w="21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55057604,0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49787830,8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914126,7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4355646,5</w:t>
            </w:r>
            <w:r w:rsidRPr="00162A81">
              <w:rPr>
                <w:rFonts w:ascii="Times New Roman" w:eastAsia="Times New Roman" w:hAnsi="Times New Roman" w:cs="Times New Roman"/>
                <w:lang w:val="ro-RO"/>
              </w:rPr>
              <w:t>”</w:t>
            </w:r>
          </w:p>
        </w:tc>
      </w:tr>
    </w:tbl>
    <w:p w:rsidR="00535A12" w:rsidRDefault="00535A12" w:rsidP="00535A12">
      <w:pPr>
        <w:spacing w:after="0" w:line="240" w:lineRule="auto"/>
        <w:ind w:firstLine="567"/>
        <w:jc w:val="both"/>
        <w:rPr>
          <w:rFonts w:ascii="Arial" w:eastAsia="Times New Roman" w:hAnsi="Arial" w:cs="Arial"/>
          <w:sz w:val="24"/>
          <w:szCs w:val="24"/>
          <w:lang w:val="ro-RO"/>
        </w:rPr>
      </w:pPr>
      <w:r w:rsidRPr="00162A81">
        <w:rPr>
          <w:rFonts w:ascii="Arial" w:eastAsia="Times New Roman" w:hAnsi="Arial" w:cs="Arial"/>
          <w:sz w:val="24"/>
          <w:szCs w:val="24"/>
          <w:lang w:val="ro-RO"/>
        </w:rPr>
        <w:t> </w:t>
      </w:r>
    </w:p>
    <w:p w:rsidR="00162A81" w:rsidRDefault="00162A81" w:rsidP="00535A12">
      <w:pPr>
        <w:spacing w:after="0" w:line="240" w:lineRule="auto"/>
        <w:ind w:firstLine="567"/>
        <w:jc w:val="both"/>
        <w:rPr>
          <w:rFonts w:ascii="Arial" w:eastAsia="Times New Roman" w:hAnsi="Arial" w:cs="Arial"/>
          <w:sz w:val="24"/>
          <w:szCs w:val="24"/>
          <w:lang w:val="ro-RO"/>
        </w:rPr>
      </w:pPr>
    </w:p>
    <w:p w:rsidR="00162A81" w:rsidRPr="00162A81" w:rsidRDefault="00162A81" w:rsidP="00535A12">
      <w:pPr>
        <w:spacing w:after="0" w:line="240" w:lineRule="auto"/>
        <w:ind w:firstLine="567"/>
        <w:jc w:val="both"/>
        <w:rPr>
          <w:rFonts w:ascii="Arial" w:eastAsia="Times New Roman" w:hAnsi="Arial" w:cs="Arial"/>
          <w:sz w:val="24"/>
          <w:szCs w:val="24"/>
          <w:lang w:val="ro-RO"/>
        </w:rPr>
      </w:pPr>
    </w:p>
    <w:p w:rsidR="00535A12" w:rsidRDefault="00535A12" w:rsidP="00535A12">
      <w:pPr>
        <w:spacing w:after="0" w:line="240" w:lineRule="auto"/>
        <w:ind w:firstLine="567"/>
        <w:jc w:val="both"/>
        <w:rPr>
          <w:rFonts w:ascii="Arial" w:eastAsia="Times New Roman" w:hAnsi="Arial" w:cs="Arial"/>
          <w:sz w:val="24"/>
          <w:szCs w:val="24"/>
          <w:lang w:val="ro-RO"/>
        </w:rPr>
      </w:pPr>
      <w:r w:rsidRPr="00162A81">
        <w:rPr>
          <w:rFonts w:ascii="Arial" w:eastAsia="Times New Roman" w:hAnsi="Arial" w:cs="Arial"/>
          <w:sz w:val="24"/>
          <w:szCs w:val="24"/>
          <w:lang w:val="ro-RO"/>
        </w:rPr>
        <w:t> </w:t>
      </w: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Default="0085054E" w:rsidP="0085054E">
      <w:pPr>
        <w:spacing w:after="0" w:line="240" w:lineRule="auto"/>
        <w:jc w:val="right"/>
        <w:rPr>
          <w:rFonts w:ascii="Times New Roman" w:eastAsia="Times New Roman" w:hAnsi="Times New Roman" w:cs="Times New Roman"/>
          <w:lang w:val="ro-RO"/>
        </w:rPr>
      </w:pPr>
    </w:p>
    <w:p w:rsidR="0085054E" w:rsidRPr="00162A81" w:rsidRDefault="0085054E" w:rsidP="0085054E">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lastRenderedPageBreak/>
        <w:t xml:space="preserve">                                                                                                          </w:t>
      </w:r>
      <w:r w:rsidRPr="00162A81">
        <w:rPr>
          <w:rFonts w:ascii="Times New Roman" w:eastAsia="Times New Roman" w:hAnsi="Times New Roman" w:cs="Times New Roman"/>
          <w:lang w:val="ro-RO"/>
        </w:rPr>
        <w:t>Anexa nr.4</w:t>
      </w:r>
    </w:p>
    <w:p w:rsidR="0085054E" w:rsidRPr="00162A81" w:rsidRDefault="0085054E" w:rsidP="0085054E">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162A81">
        <w:rPr>
          <w:rFonts w:ascii="Times New Roman" w:eastAsia="Times New Roman" w:hAnsi="Times New Roman" w:cs="Times New Roman"/>
          <w:lang w:val="ro-RO"/>
        </w:rPr>
        <w:t>“Anexa nr.4</w:t>
      </w:r>
    </w:p>
    <w:p w:rsidR="0085054E" w:rsidRPr="00162A81" w:rsidRDefault="0085054E" w:rsidP="0085054E">
      <w:pPr>
        <w:spacing w:after="0" w:line="240" w:lineRule="auto"/>
        <w:ind w:firstLine="567"/>
        <w:jc w:val="both"/>
        <w:rPr>
          <w:rFonts w:ascii="Times New Roman" w:eastAsia="Times New Roman" w:hAnsi="Times New Roman" w:cs="Times New Roman"/>
          <w:lang w:val="ro-RO"/>
        </w:rPr>
      </w:pPr>
      <w:r w:rsidRPr="00162A81">
        <w:rPr>
          <w:rFonts w:ascii="Times New Roman" w:eastAsia="Times New Roman" w:hAnsi="Times New Roman" w:cs="Times New Roman"/>
          <w:lang w:val="ro-RO"/>
        </w:rPr>
        <w:t> </w:t>
      </w:r>
    </w:p>
    <w:p w:rsidR="0085054E" w:rsidRPr="00162A81" w:rsidRDefault="0085054E" w:rsidP="0085054E">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Cheltuielile bugetului de stat conform clasificaţiei funcţionale</w:t>
      </w:r>
    </w:p>
    <w:p w:rsidR="0085054E" w:rsidRDefault="0085054E" w:rsidP="00535A12">
      <w:pPr>
        <w:spacing w:after="0" w:line="240" w:lineRule="auto"/>
        <w:ind w:firstLine="567"/>
        <w:jc w:val="both"/>
        <w:rPr>
          <w:rFonts w:ascii="Arial" w:eastAsia="Times New Roman" w:hAnsi="Arial" w:cs="Arial"/>
          <w:sz w:val="24"/>
          <w:szCs w:val="24"/>
          <w:lang w:val="ro-RO"/>
        </w:rPr>
      </w:pPr>
    </w:p>
    <w:p w:rsidR="0085054E" w:rsidRPr="00162A81" w:rsidRDefault="0085054E" w:rsidP="00535A12">
      <w:pPr>
        <w:spacing w:after="0" w:line="240" w:lineRule="auto"/>
        <w:ind w:firstLine="567"/>
        <w:jc w:val="both"/>
        <w:rPr>
          <w:rFonts w:ascii="Arial" w:eastAsia="Times New Roman" w:hAnsi="Arial" w:cs="Arial"/>
          <w:sz w:val="24"/>
          <w:szCs w:val="24"/>
          <w:lang w:val="ro-RO"/>
        </w:rPr>
      </w:pPr>
    </w:p>
    <w:tbl>
      <w:tblPr>
        <w:tblW w:w="4000" w:type="pct"/>
        <w:jc w:val="center"/>
        <w:tblCellMar>
          <w:top w:w="15" w:type="dxa"/>
          <w:left w:w="15" w:type="dxa"/>
          <w:bottom w:w="15" w:type="dxa"/>
          <w:right w:w="15" w:type="dxa"/>
        </w:tblCellMar>
        <w:tblLook w:val="04A0"/>
      </w:tblPr>
      <w:tblGrid>
        <w:gridCol w:w="6054"/>
        <w:gridCol w:w="488"/>
        <w:gridCol w:w="1286"/>
      </w:tblGrid>
      <w:tr w:rsidR="00535A12" w:rsidRPr="00162A81" w:rsidTr="0085054E">
        <w:trPr>
          <w:tblHeade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Denumirea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Cod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Suma, mii lei</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Servicii de stat cu destinatie generală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9245299,6</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Autorităţi legislative şi executive, servicii bugetar-fiscale, afaceri externe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011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2270717,6</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Servicii generale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013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531644,3</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Cercetări ştiinţifice fundamentale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014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140713,7</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Cercetări ştiinţifice aplicate legate de servicii de stat cu destinaţie generală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015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70570,4</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Servicii de stat cu destinaţie generală neatribuite la alte grupe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016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1764639,2</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Serviciul datoriei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017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1947501,2</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Raporturi între nivelele administraţiei publice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018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2519513,2</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Apărare naţională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02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645060,7</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Forţe de apărare naţională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411494,3</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Alte servicii în domeniul apărării neatribuite la alte grupe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025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233566,4</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Ordine publică şi securitate naţională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03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4982875,6</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Afaceri interne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031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2706014,2</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Servicii de protecţie civilă şi situaţii excepţionale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032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353530,0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Justiţie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033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987113,8</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Sistemul penitenciar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034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769113,6</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Cercetări ştiinţifice aplicate în domeniul ordinii publice şi securităţii naţionale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035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3976,9</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Alte servicii în domeniul ordinii publice şi securităţii naţionale neatribuite la alte grupe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036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163127,1</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Servicii în domeniul economiei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04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8904246,4</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Servicii economice generale, comerciale şi în domeniul forţei de muncă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041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487940,6</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Agricultură, gospodărie silvică, gospodărie piscicolă şi gospodărie de vânătoare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042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1968861,4</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Combustibil şi energie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043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135149,1</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Minerit, industrie şi construcţii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044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23840,1</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Transport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045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5670376,8</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Comunicaţii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046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10455,4</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Alte activităţi economice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047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374046,4</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Cercetări ştiinţifice aplicate în domeniul economiei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048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233576,6</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Protecţia mediului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05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356328,2</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Colectarea şi distrugerea deşeurilor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051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67392,2</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Protecţie împotriva poluării mediului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053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117586,4</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Protecţie a biodiversităţii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054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10975,0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lastRenderedPageBreak/>
              <w:t>Cercetări ştiinţifice aplicate în domeniul protecţiei mediului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055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87080,7</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Alte servicii în domeniul protecţiei mediului neatribuite la alte grupe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056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73293,9</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Gospodăria de locuinţe şi gospodăria serviciilor comunale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06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411042,2</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Gospodăria de locuinţe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061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24731,0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Aprovizionare cu apă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063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381311,2</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Alte servicii în domeniul gospodăriei de locuinţe şi al gospodăriei serviciilor comunale neatribuite la alte grupe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066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5000,0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Ocrotirea sănătăţii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07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6065657,9</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Produse, utilaje şi echipament medical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071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36504,2</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Servicii de ambulator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072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45731,7</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Servicii spitaliceşti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073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293915,3</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Servicii de sănătate publică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074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715628,7</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Cercetări ştiinţifice aplicate în domeniul ocrotirii sănătăţii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075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46086,8</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Alte servicii în domeniul sănătăţii neatribuite la alte grupe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076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4927791,2</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Cultură, sport, tineret, culte şi odihnă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08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882479,7</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Servicii de sport, tineret şi odihnă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081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380422,0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Servicii în domeniul culturii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082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356383,0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Servicii tele-radio şi de presă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083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143316,4</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Alte servicii în domeniul culturii, tineretului, sportului, odihnei şi cultelor neatribuite la alte grupe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086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2358,3</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Învătământ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09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12371026,7</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Educaţie timpurie şi învăţământ primar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091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50157,6</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Învăţământ secundar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092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390655,0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Învăţământ profesional tehnic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093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1077789,9</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Învăţământ superior profesional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094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1092302,0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Învăţământ nedefinit după nivel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095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9529132,1</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Servicii afiliate învăţământului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096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34874,6</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Alte servicii din domeniul învăţământului neatribuite la alte grupe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098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196115,5</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b/>
                <w:bCs/>
                <w:lang w:val="ro-RO"/>
              </w:rPr>
              <w:t>Protecţie socială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11193587,0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Protecţie în caz de boală sau incapacitate de muncă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172389,5</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Protecţie persoanelor în etate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102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156123,4</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Protecţie a familiei şi a copiilor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104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90672,0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Protecţie în caz de şomaj</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105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63413,0</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Protecţie în domeniul asigurării cu locuinţe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106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42080,1</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Protecţie împotriva excluziunii sociale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107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161963,9</w:t>
            </w:r>
          </w:p>
        </w:tc>
      </w:tr>
      <w:tr w:rsidR="00535A12" w:rsidRPr="00162A81" w:rsidTr="00535A12">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rPr>
                <w:rFonts w:ascii="Times New Roman" w:eastAsia="Times New Roman" w:hAnsi="Times New Roman" w:cs="Times New Roman"/>
                <w:lang w:val="ro-RO"/>
              </w:rPr>
            </w:pPr>
            <w:r w:rsidRPr="00162A81">
              <w:rPr>
                <w:rFonts w:ascii="Times New Roman" w:eastAsia="Times New Roman" w:hAnsi="Times New Roman" w:cs="Times New Roman"/>
                <w:lang w:val="ro-RO"/>
              </w:rPr>
              <w:t>Alte servicii în domeniul protecţiei sociale neatribuite la alte grupe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109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lang w:val="ro-RO"/>
              </w:rPr>
              <w:t>10506945,1</w:t>
            </w:r>
          </w:p>
        </w:tc>
      </w:tr>
      <w:tr w:rsidR="00535A12" w:rsidRPr="00162A81" w:rsidTr="00162A8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b/>
                <w:bCs/>
                <w:lang w:val="ro-RO"/>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center"/>
              <w:rPr>
                <w:rFonts w:ascii="Times New Roman" w:eastAsia="Times New Roman" w:hAnsi="Times New Roman" w:cs="Times New Roman"/>
                <w:lang w:val="ro-RO"/>
              </w:rPr>
            </w:pPr>
            <w:r w:rsidRPr="00162A81">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535A12" w:rsidRPr="00162A81" w:rsidRDefault="00535A12" w:rsidP="00535A12">
            <w:pPr>
              <w:spacing w:after="0" w:line="240" w:lineRule="auto"/>
              <w:jc w:val="right"/>
              <w:rPr>
                <w:rFonts w:ascii="Times New Roman" w:eastAsia="Times New Roman" w:hAnsi="Times New Roman" w:cs="Times New Roman"/>
                <w:lang w:val="ro-RO"/>
              </w:rPr>
            </w:pPr>
            <w:r w:rsidRPr="00162A81">
              <w:rPr>
                <w:rFonts w:ascii="Times New Roman" w:eastAsia="Times New Roman" w:hAnsi="Times New Roman" w:cs="Times New Roman"/>
                <w:b/>
                <w:bCs/>
                <w:lang w:val="ro-RO"/>
              </w:rPr>
              <w:t>55057604,0</w:t>
            </w:r>
            <w:r w:rsidRPr="00162A81">
              <w:rPr>
                <w:rFonts w:ascii="Times New Roman" w:eastAsia="Times New Roman" w:hAnsi="Times New Roman" w:cs="Times New Roman"/>
                <w:lang w:val="ro-RO"/>
              </w:rPr>
              <w:t>”</w:t>
            </w:r>
          </w:p>
        </w:tc>
      </w:tr>
    </w:tbl>
    <w:p w:rsidR="00535A12" w:rsidRPr="00162A81" w:rsidRDefault="00535A12" w:rsidP="00535A12">
      <w:pPr>
        <w:spacing w:after="0" w:line="240" w:lineRule="auto"/>
        <w:ind w:firstLine="567"/>
        <w:jc w:val="both"/>
        <w:rPr>
          <w:rFonts w:ascii="Arial" w:eastAsia="Times New Roman" w:hAnsi="Arial" w:cs="Arial"/>
          <w:sz w:val="24"/>
          <w:szCs w:val="24"/>
          <w:lang w:val="ro-RO"/>
        </w:rPr>
      </w:pPr>
      <w:r w:rsidRPr="00162A81">
        <w:rPr>
          <w:rFonts w:ascii="Arial" w:eastAsia="Times New Roman" w:hAnsi="Arial" w:cs="Arial"/>
          <w:sz w:val="24"/>
          <w:szCs w:val="24"/>
          <w:lang w:val="ro-RO"/>
        </w:rPr>
        <w:t> </w:t>
      </w:r>
    </w:p>
    <w:p w:rsidR="00554744" w:rsidRPr="00162A81" w:rsidRDefault="00D27E63">
      <w:pPr>
        <w:rPr>
          <w:lang w:val="ro-RO"/>
        </w:rPr>
      </w:pPr>
      <w:bookmarkStart w:id="0" w:name="_GoBack"/>
      <w:bookmarkEnd w:id="0"/>
    </w:p>
    <w:sectPr w:rsidR="00554744" w:rsidRPr="00162A81" w:rsidSect="005359EB">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20"/>
  <w:characterSpacingControl w:val="doNotCompress"/>
  <w:compat/>
  <w:rsids>
    <w:rsidRoot w:val="00535A12"/>
    <w:rsid w:val="00162A81"/>
    <w:rsid w:val="00304AD0"/>
    <w:rsid w:val="005359EB"/>
    <w:rsid w:val="00535A12"/>
    <w:rsid w:val="0085054E"/>
    <w:rsid w:val="00944BF2"/>
    <w:rsid w:val="00D27E63"/>
    <w:rsid w:val="00FC7C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9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35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
    <w:name w:val="cn"/>
    <w:basedOn w:val="Normal"/>
    <w:rsid w:val="00535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it">
    <w:name w:val="emit"/>
    <w:basedOn w:val="Normal"/>
    <w:rsid w:val="00535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sp">
    <w:name w:val="tt_sp"/>
    <w:basedOn w:val="Normal"/>
    <w:rsid w:val="00535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
    <w:name w:val="cb"/>
    <w:basedOn w:val="Normal"/>
    <w:rsid w:val="00535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
    <w:name w:val="tt"/>
    <w:basedOn w:val="Normal"/>
    <w:rsid w:val="00535A1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35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
    <w:name w:val="pb"/>
    <w:basedOn w:val="Normal"/>
    <w:rsid w:val="00535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
    <w:name w:val="rg"/>
    <w:basedOn w:val="Normal"/>
    <w:rsid w:val="00535A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2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A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65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1344-06FB-4732-8256-DE221DB74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4187</Words>
  <Characters>23867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Chirila Veronica</dc:creator>
  <cp:lastModifiedBy>User</cp:lastModifiedBy>
  <cp:revision>2</cp:revision>
  <dcterms:created xsi:type="dcterms:W3CDTF">2020-07-22T05:26:00Z</dcterms:created>
  <dcterms:modified xsi:type="dcterms:W3CDTF">2020-07-22T05:26:00Z</dcterms:modified>
</cp:coreProperties>
</file>