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316D45" w:rsidP="001A7A39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 w:rsidRPr="00316D45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30 aprilie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A85C4E" w:rsidRPr="003150ED" w:rsidRDefault="004F4628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3176">
        <w:rPr>
          <w:rFonts w:ascii="Times New Roman" w:hAnsi="Times New Roman"/>
          <w:sz w:val="24"/>
          <w:szCs w:val="24"/>
          <w:lang w:val="ro-RO"/>
        </w:rPr>
        <w:t>3</w:t>
      </w:r>
      <w:r w:rsidR="00056FEE">
        <w:rPr>
          <w:rFonts w:ascii="Times New Roman" w:hAnsi="Times New Roman"/>
          <w:sz w:val="24"/>
          <w:szCs w:val="24"/>
          <w:lang w:val="ro-RO"/>
        </w:rPr>
        <w:t>0</w:t>
      </w:r>
      <w:r w:rsidR="000E317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56FEE">
        <w:rPr>
          <w:rFonts w:ascii="Times New Roman" w:hAnsi="Times New Roman"/>
          <w:sz w:val="24"/>
          <w:szCs w:val="24"/>
          <w:lang w:val="ro-RO"/>
        </w:rPr>
        <w:t>aprilie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EB1214">
        <w:rPr>
          <w:rFonts w:ascii="Times New Roman" w:hAnsi="Times New Roman"/>
          <w:sz w:val="24"/>
          <w:szCs w:val="24"/>
          <w:lang w:val="ro-RO"/>
        </w:rPr>
        <w:t>115,4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B1214">
        <w:rPr>
          <w:rFonts w:ascii="Times New Roman" w:hAnsi="Times New Roman"/>
          <w:sz w:val="24"/>
          <w:szCs w:val="24"/>
          <w:lang w:val="ro-RO"/>
        </w:rPr>
        <w:t>12,8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B1214">
        <w:rPr>
          <w:rFonts w:ascii="Times New Roman" w:hAnsi="Times New Roman"/>
          <w:sz w:val="24"/>
          <w:szCs w:val="24"/>
          <w:lang w:val="ro-RO"/>
        </w:rPr>
        <w:t>102,6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624D30" w:rsidRPr="008C1593" w:rsidRDefault="00316D45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316D45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36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a5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0757B5" w:rsidTr="00307684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565BA0" w:rsidRDefault="000757B5" w:rsidP="00307684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30.04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6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8135A9" w:rsidRDefault="000757B5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30.04.2017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0757B5" w:rsidTr="00307684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single" w:sz="8" w:space="0" w:color="4BACC6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0757B5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288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34265" w:rsidRDefault="000757B5" w:rsidP="00813123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115,4</w:t>
            </w:r>
            <w:r w:rsidR="007F517B" w:rsidRPr="00B504F5">
              <w:rPr>
                <w:i/>
                <w:lang w:val="ro-RO"/>
              </w:rPr>
              <w:t>*</w:t>
            </w:r>
          </w:p>
        </w:tc>
        <w:tc>
          <w:tcPr>
            <w:tcW w:w="164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B51C86" w:rsidRDefault="000757B5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ro-RO" w:eastAsia="ru-RU"/>
              </w:rPr>
              <w:t>101,3</w:t>
            </w:r>
            <w:r w:rsidR="00AC74D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*</w:t>
            </w:r>
          </w:p>
        </w:tc>
        <w:tc>
          <w:tcPr>
            <w:tcW w:w="1755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EB1214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14,1</w:t>
            </w:r>
          </w:p>
        </w:tc>
        <w:tc>
          <w:tcPr>
            <w:tcW w:w="1582" w:type="dxa"/>
            <w:tcBorders>
              <w:left w:val="nil"/>
              <w:bottom w:val="dashed" w:sz="4" w:space="0" w:color="auto"/>
              <w:right w:val="nil"/>
            </w:tcBorders>
          </w:tcPr>
          <w:p w:rsidR="00B51C86" w:rsidRDefault="00EB1214" w:rsidP="00307684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13,9</w:t>
            </w:r>
          </w:p>
        </w:tc>
      </w:tr>
      <w:tr w:rsidR="00B51C86" w:rsidRPr="00A00E1C" w:rsidTr="00307684">
        <w:trPr>
          <w:gridAfter w:val="1"/>
          <w:cnfStyle w:val="000000100000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A34265" w:rsidRDefault="000757B5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B51C86" w:rsidRDefault="000757B5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1,5</w:t>
            </w:r>
          </w:p>
        </w:tc>
        <w:tc>
          <w:tcPr>
            <w:tcW w:w="1755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Default="00AA0D9D" w:rsidP="005829C9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-1,5</w:t>
            </w:r>
          </w:p>
        </w:tc>
        <w:tc>
          <w:tcPr>
            <w:tcW w:w="1582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</w:tcPr>
          <w:p w:rsidR="00B51C86" w:rsidRPr="00AA0D9D" w:rsidRDefault="00AA0D9D" w:rsidP="00104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104684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b w:val="0"/>
                <w:color w:val="auto"/>
                <w:sz w:val="20"/>
                <w:szCs w:val="20"/>
                <w:lang w:val="ro-RO"/>
              </w:rPr>
              <w:t xml:space="preserve">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dintre care:</w:t>
            </w:r>
          </w:p>
        </w:tc>
        <w:tc>
          <w:tcPr>
            <w:tcW w:w="128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0757B5" w:rsidP="00813123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12,8</w:t>
            </w:r>
          </w:p>
        </w:tc>
        <w:tc>
          <w:tcPr>
            <w:tcW w:w="164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0757B5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75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F61505" w:rsidP="001B2D8B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-3,</w:t>
            </w:r>
            <w:r w:rsidR="001B2D8B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547630" w:rsidP="00A5673D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-</w:t>
            </w:r>
            <w:r w:rsidR="001B2D8B">
              <w:rPr>
                <w:b/>
                <w:color w:val="000000" w:themeColor="text1"/>
                <w:sz w:val="20"/>
                <w:szCs w:val="20"/>
                <w:lang w:val="en-US"/>
              </w:rPr>
              <w:t>21,0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Instituțiile finanțate de la 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sz w:val="20"/>
                <w:szCs w:val="20"/>
                <w:lang w:val="ro-RO"/>
              </w:rPr>
              <w:t xml:space="preserve"> 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0757B5" w:rsidP="00813123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12,8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F61505" w:rsidRDefault="000757B5" w:rsidP="00307684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ro-RO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4333D8" w:rsidRDefault="00F61505" w:rsidP="001B2D8B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-3,</w:t>
            </w:r>
            <w:r w:rsidR="001B2D8B">
              <w:rPr>
                <w:b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30E0E" w:rsidRDefault="00547630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-</w:t>
            </w:r>
            <w:r w:rsidR="001B2D8B">
              <w:rPr>
                <w:b/>
                <w:color w:val="auto"/>
                <w:sz w:val="20"/>
                <w:szCs w:val="20"/>
                <w:lang w:val="en-US"/>
              </w:rPr>
              <w:t>21,0</w:t>
            </w: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0757B5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0757B5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1,5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30E0E" w:rsidRDefault="0043012D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ro-RO"/>
              </w:rPr>
              <w:t>-1,5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Pr="0043012D" w:rsidRDefault="0043012D" w:rsidP="00C92585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Fonduri,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 xml:space="preserve">        inclusiv: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AA7ACC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475D2E" w:rsidRDefault="00B51C86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51C86" w:rsidRPr="008C1593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Fondul pentru subvenționarea producătorilor agricoli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43012D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AA7ACC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  <w:tr w:rsidR="00B51C86" w:rsidRPr="00D95659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D95659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Fondul </w:t>
            </w: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Național pentru </w:t>
            </w:r>
          </w:p>
          <w:p w:rsidR="00B51C86" w:rsidRPr="00D95659" w:rsidRDefault="00B51C86" w:rsidP="00DC5671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Dezvoltarea Regională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AD1B10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AA7ACC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  <w:t>Fondul Rutier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43012D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AA7ACC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color w:val="000000" w:themeColor="text1"/>
                <w:sz w:val="20"/>
                <w:szCs w:val="20"/>
                <w:lang w:val="ro-RO"/>
              </w:rPr>
              <w:t>Bugetele locale</w:t>
            </w: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>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</w:pP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 xml:space="preserve">        </w:t>
            </w:r>
            <w:r w:rsidRPr="008C1593"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0757B5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102,6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0757B5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85,1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75B13" w:rsidRDefault="00EB1214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17,5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C443AB" w:rsidRDefault="00EB1214" w:rsidP="00A75B1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20,6</w:t>
            </w:r>
          </w:p>
        </w:tc>
      </w:tr>
      <w:tr w:rsidR="00B51C86" w:rsidRPr="008C1593" w:rsidTr="00EC7B2B">
        <w:trPr>
          <w:gridAfter w:val="1"/>
          <w:wAfter w:w="190" w:type="dxa"/>
          <w:trHeight w:val="195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1734AE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</w:t>
            </w: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D47D75" w:rsidP="001734AE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075E5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B51C86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</w:tbl>
    <w:p w:rsidR="007F517B" w:rsidRDefault="007F517B" w:rsidP="000055B1">
      <w:pPr>
        <w:pStyle w:val="NoSpacing1"/>
        <w:spacing w:after="0" w:line="276" w:lineRule="auto"/>
        <w:ind w:firstLine="426"/>
        <w:rPr>
          <w:rFonts w:ascii="Times New Roman" w:hAnsi="Times New Roman"/>
        </w:rPr>
      </w:pPr>
      <w:r w:rsidRPr="00B504F5">
        <w:rPr>
          <w:i/>
        </w:rPr>
        <w:t>*</w:t>
      </w:r>
      <w:r>
        <w:rPr>
          <w:i/>
        </w:rPr>
        <w:t xml:space="preserve"> </w:t>
      </w:r>
      <w:r w:rsidRPr="007F517B">
        <w:rPr>
          <w:rFonts w:ascii="Times New Roman" w:hAnsi="Times New Roman"/>
          <w:i/>
        </w:rPr>
        <w:t>Nota:</w:t>
      </w:r>
      <w:r>
        <w:rPr>
          <w:rFonts w:ascii="Times New Roman" w:hAnsi="Times New Roman"/>
          <w:i/>
        </w:rPr>
        <w:t xml:space="preserve"> din suma totală a arieratelor au fost excluse cele aflate în </w:t>
      </w:r>
      <w:r w:rsidR="001D0AF9">
        <w:rPr>
          <w:rFonts w:ascii="Times New Roman" w:hAnsi="Times New Roman"/>
          <w:i/>
        </w:rPr>
        <w:t>proces de contestare/clarificare</w:t>
      </w:r>
      <w:r>
        <w:rPr>
          <w:rFonts w:ascii="Times New Roman" w:hAnsi="Times New Roman"/>
          <w:i/>
        </w:rPr>
        <w:t>, ținând cont de modificarea metodologiei de determinare a acestora.</w:t>
      </w:r>
      <w:r w:rsidR="003150ED">
        <w:rPr>
          <w:rFonts w:ascii="Times New Roman" w:hAnsi="Times New Roman"/>
        </w:rPr>
        <w:tab/>
      </w:r>
    </w:p>
    <w:p w:rsidR="000055B1" w:rsidRDefault="000055B1" w:rsidP="000055B1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B5BC8">
        <w:rPr>
          <w:rFonts w:ascii="Times New Roman" w:hAnsi="Times New Roman"/>
          <w:sz w:val="24"/>
          <w:szCs w:val="24"/>
          <w:lang w:val="fr-FR"/>
        </w:rPr>
        <w:t>majorat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FB5BC8">
        <w:rPr>
          <w:rFonts w:ascii="Times New Roman" w:hAnsi="Times New Roman"/>
          <w:sz w:val="24"/>
          <w:szCs w:val="24"/>
          <w:lang w:val="fr-FR"/>
        </w:rPr>
        <w:t>13,9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FB5BC8">
        <w:rPr>
          <w:rFonts w:ascii="Times New Roman" w:hAnsi="Times New Roman"/>
          <w:sz w:val="24"/>
          <w:szCs w:val="24"/>
          <w:lang w:val="fr-FR"/>
        </w:rPr>
        <w:t>14,1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74D9">
        <w:rPr>
          <w:rFonts w:ascii="Times New Roman" w:hAnsi="Times New Roman"/>
          <w:sz w:val="24"/>
          <w:szCs w:val="24"/>
          <w:lang w:val="fr-FR"/>
        </w:rPr>
        <w:t>din</w:t>
      </w:r>
      <w:r w:rsidR="001D0AF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74D9">
        <w:rPr>
          <w:rFonts w:ascii="Times New Roman" w:hAnsi="Times New Roman"/>
          <w:sz w:val="24"/>
          <w:szCs w:val="24"/>
          <w:lang w:val="fr-FR"/>
        </w:rPr>
        <w:t xml:space="preserve"> contul </w:t>
      </w:r>
      <w:r w:rsidR="00E43C60">
        <w:rPr>
          <w:rFonts w:ascii="Times New Roman" w:hAnsi="Times New Roman"/>
          <w:sz w:val="24"/>
          <w:szCs w:val="24"/>
        </w:rPr>
        <w:t xml:space="preserve">majorării </w:t>
      </w:r>
      <w:r w:rsidR="00A4285E">
        <w:rPr>
          <w:rFonts w:ascii="Times New Roman" w:hAnsi="Times New Roman"/>
          <w:sz w:val="24"/>
          <w:szCs w:val="24"/>
          <w:lang w:val="fr-FR"/>
        </w:rPr>
        <w:t>arieratelor</w:t>
      </w:r>
      <w:r w:rsidR="0085013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3C60">
        <w:rPr>
          <w:rFonts w:ascii="Times New Roman" w:hAnsi="Times New Roman"/>
          <w:sz w:val="24"/>
          <w:szCs w:val="24"/>
          <w:lang w:val="en-US"/>
        </w:rPr>
        <w:t>bugetelor locale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3C60">
        <w:rPr>
          <w:rFonts w:ascii="Times New Roman" w:hAnsi="Times New Roman"/>
          <w:sz w:val="24"/>
          <w:szCs w:val="24"/>
          <w:lang w:val="en-US"/>
        </w:rPr>
        <w:t>20,6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% 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E43C60">
        <w:rPr>
          <w:rFonts w:ascii="Times New Roman" w:hAnsi="Times New Roman"/>
          <w:sz w:val="24"/>
          <w:szCs w:val="24"/>
          <w:lang w:val="fr-FR"/>
        </w:rPr>
        <w:t xml:space="preserve">17,5 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CC7FB2">
        <w:rPr>
          <w:rFonts w:ascii="Times New Roman" w:hAnsi="Times New Roman"/>
          <w:sz w:val="24"/>
          <w:szCs w:val="24"/>
          <w:lang w:val="fr-FR"/>
        </w:rPr>
        <w:t>l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850138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A4285E">
        <w:rPr>
          <w:rFonts w:ascii="Times New Roman" w:hAnsi="Times New Roman"/>
          <w:sz w:val="24"/>
          <w:szCs w:val="24"/>
          <w:lang w:val="fr-FR"/>
        </w:rPr>
        <w:t>arieratele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762BF">
        <w:rPr>
          <w:rFonts w:ascii="Times New Roman" w:hAnsi="Times New Roman"/>
          <w:sz w:val="24"/>
          <w:szCs w:val="24"/>
          <w:lang w:val="fr-FR"/>
        </w:rPr>
        <w:t>bugetului</w:t>
      </w:r>
      <w:r w:rsidR="00E43C60">
        <w:rPr>
          <w:rFonts w:ascii="Times New Roman" w:hAnsi="Times New Roman"/>
          <w:sz w:val="24"/>
          <w:szCs w:val="24"/>
          <w:lang w:val="fr-FR"/>
        </w:rPr>
        <w:t xml:space="preserve"> de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43C60">
        <w:rPr>
          <w:rFonts w:ascii="Times New Roman" w:hAnsi="Times New Roman"/>
          <w:sz w:val="24"/>
          <w:szCs w:val="24"/>
          <w:lang w:val="fr-FR"/>
        </w:rPr>
        <w:t>stat micșorăndu</w:t>
      </w:r>
      <w:r w:rsidR="00AE4315">
        <w:rPr>
          <w:rFonts w:ascii="Times New Roman" w:hAnsi="Times New Roman"/>
          <w:sz w:val="24"/>
          <w:szCs w:val="24"/>
          <w:lang w:val="fr-FR"/>
        </w:rPr>
        <w:t>-se</w:t>
      </w:r>
      <w:r w:rsidR="006C7D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E43C60">
        <w:rPr>
          <w:rFonts w:ascii="Times New Roman" w:hAnsi="Times New Roman"/>
          <w:sz w:val="24"/>
          <w:szCs w:val="24"/>
          <w:lang w:val="fr-FR"/>
        </w:rPr>
        <w:t>21,0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</w:t>
      </w:r>
      <w:r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E43C60">
        <w:rPr>
          <w:rFonts w:ascii="Times New Roman" w:hAnsi="Times New Roman"/>
          <w:sz w:val="24"/>
          <w:szCs w:val="24"/>
          <w:lang w:val="fr-FR"/>
        </w:rPr>
        <w:t>3,4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lei. </w:t>
      </w:r>
    </w:p>
    <w:p w:rsidR="00EB7406" w:rsidRPr="003B179D" w:rsidRDefault="009C060C" w:rsidP="008F7224">
      <w:pPr>
        <w:pStyle w:val="NoSpacing1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E43363">
        <w:rPr>
          <w:rFonts w:ascii="Times New Roman" w:hAnsi="Times New Roman"/>
          <w:sz w:val="24"/>
          <w:szCs w:val="24"/>
        </w:rPr>
        <w:t>11,0</w:t>
      </w:r>
      <w:r w:rsidR="00924694">
        <w:rPr>
          <w:rFonts w:ascii="Times New Roman" w:hAnsi="Times New Roman"/>
          <w:sz w:val="24"/>
          <w:szCs w:val="24"/>
        </w:rPr>
        <w:t xml:space="preserve"> 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E43363">
        <w:rPr>
          <w:rFonts w:ascii="Times New Roman" w:hAnsi="Times New Roman"/>
          <w:sz w:val="24"/>
          <w:szCs w:val="24"/>
        </w:rPr>
        <w:t>1</w:t>
      </w:r>
      <w:r w:rsidR="00A71812">
        <w:rPr>
          <w:rFonts w:ascii="Times New Roman" w:hAnsi="Times New Roman"/>
          <w:sz w:val="24"/>
          <w:szCs w:val="24"/>
        </w:rPr>
        <w:t>2</w:t>
      </w:r>
      <w:r w:rsidR="00E43363">
        <w:rPr>
          <w:rFonts w:ascii="Times New Roman" w:hAnsi="Times New Roman"/>
          <w:sz w:val="24"/>
          <w:szCs w:val="24"/>
        </w:rPr>
        <w:t>,8</w:t>
      </w:r>
      <w:r w:rsidR="004F4628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E43363">
        <w:rPr>
          <w:rFonts w:ascii="Times New Roman" w:hAnsi="Times New Roman"/>
          <w:sz w:val="24"/>
          <w:szCs w:val="24"/>
        </w:rPr>
        <w:t>89,0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A71812">
        <w:rPr>
          <w:rFonts w:ascii="Times New Roman" w:hAnsi="Times New Roman"/>
          <w:sz w:val="24"/>
          <w:szCs w:val="24"/>
        </w:rPr>
        <w:t>102,6</w:t>
      </w:r>
      <w:r w:rsidR="002A6238" w:rsidRPr="00402ADE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</w:p>
    <w:p w:rsidR="00EB7406" w:rsidRDefault="00EB7406" w:rsidP="00A03954">
      <w:pPr>
        <w:tabs>
          <w:tab w:val="left" w:pos="426"/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069785" cy="2337684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6836" w:rsidRDefault="00AE6836" w:rsidP="001A6222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C7B2B" w:rsidRPr="00C13CE7" w:rsidRDefault="00EC7B2B" w:rsidP="001A6222">
      <w:pPr>
        <w:pStyle w:val="af1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E30011" w:rsidRDefault="00EC7B2B" w:rsidP="00D569C0">
      <w:pPr>
        <w:pStyle w:val="a5"/>
        <w:tabs>
          <w:tab w:val="left" w:pos="4305"/>
        </w:tabs>
        <w:spacing w:before="240" w:after="0" w:line="240" w:lineRule="auto"/>
        <w:ind w:left="0" w:right="141"/>
        <w:contextualSpacing w:val="0"/>
        <w:rPr>
          <w:sz w:val="20"/>
          <w:lang w:val="ro-RO"/>
        </w:rPr>
      </w:pPr>
      <w:r w:rsidRPr="00EC7B2B">
        <w:rPr>
          <w:rFonts w:ascii="Tahoma" w:hAnsi="Tahoma" w:cs="Tahoma"/>
          <w:sz w:val="18"/>
          <w:szCs w:val="18"/>
          <w:lang w:val="en-US"/>
        </w:rPr>
        <w:lastRenderedPageBreak/>
        <w:br/>
      </w:r>
    </w:p>
    <w:p w:rsidR="009225A6" w:rsidRDefault="00316D45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316D45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056FE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056FE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484B32" w:rsidRPr="008B42DE" w:rsidRDefault="00484B32" w:rsidP="006B1E4A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investiții capitale – cu </w:t>
      </w:r>
      <w:r w:rsidR="00B46D2A">
        <w:rPr>
          <w:rFonts w:ascii="Times New Roman" w:hAnsi="Times New Roman"/>
          <w:sz w:val="24"/>
          <w:szCs w:val="24"/>
          <w:lang w:val="ro-RO"/>
        </w:rPr>
        <w:t>12,6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484B32" w:rsidRPr="00AF1F52" w:rsidRDefault="00484B32" w:rsidP="00484B32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A0395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0,3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484B32" w:rsidRDefault="00484B32" w:rsidP="00484B32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6B1E4A">
        <w:rPr>
          <w:rFonts w:ascii="Times New Roman" w:hAnsi="Times New Roman"/>
          <w:sz w:val="24"/>
          <w:szCs w:val="24"/>
          <w:lang w:val="ro-RO"/>
        </w:rPr>
        <w:t>12</w:t>
      </w:r>
      <w:r>
        <w:rPr>
          <w:rFonts w:ascii="Times New Roman" w:hAnsi="Times New Roman"/>
          <w:sz w:val="24"/>
          <w:szCs w:val="24"/>
          <w:lang w:val="ro-RO"/>
        </w:rPr>
        <w:t>,3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6B1E4A" w:rsidRDefault="006B1E4A" w:rsidP="006B1E4A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C37CC" w:rsidRPr="009A51B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>
        <w:rPr>
          <w:rFonts w:ascii="Times New Roman" w:hAnsi="Times New Roman"/>
          <w:sz w:val="24"/>
          <w:szCs w:val="24"/>
          <w:lang w:val="ro-RO"/>
        </w:rPr>
        <w:t>7,8</w:t>
      </w:r>
      <w:r w:rsidR="00EC37CC" w:rsidRPr="009A51BE">
        <w:rPr>
          <w:rFonts w:ascii="Times New Roman" w:hAnsi="Times New Roman"/>
          <w:sz w:val="24"/>
          <w:szCs w:val="24"/>
          <w:lang w:val="ro-RO"/>
        </w:rPr>
        <w:t xml:space="preserve">  mil. lei  </w:t>
      </w:r>
      <w:r w:rsidR="00EC37CC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B103F0" w:rsidRDefault="00B103F0" w:rsidP="006B1E4A">
      <w:pPr>
        <w:pStyle w:val="a5"/>
        <w:numPr>
          <w:ilvl w:val="0"/>
          <w:numId w:val="17"/>
        </w:num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1F418F" w:rsidRPr="006B1E4A">
        <w:rPr>
          <w:rFonts w:ascii="Times New Roman" w:hAnsi="Times New Roman"/>
          <w:sz w:val="24"/>
          <w:szCs w:val="24"/>
          <w:lang w:val="ro-RO"/>
        </w:rPr>
        <w:t>4,</w:t>
      </w:r>
      <w:r w:rsidR="006B1E4A">
        <w:rPr>
          <w:rFonts w:ascii="Times New Roman" w:hAnsi="Times New Roman"/>
          <w:sz w:val="24"/>
          <w:szCs w:val="24"/>
          <w:lang w:val="ro-RO"/>
        </w:rPr>
        <w:t>8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 pe bugetele locale</w:t>
      </w:r>
      <w:r w:rsidR="006B1E4A">
        <w:rPr>
          <w:rFonts w:ascii="Times New Roman" w:hAnsi="Times New Roman"/>
          <w:sz w:val="24"/>
          <w:szCs w:val="24"/>
          <w:lang w:val="ro-RO"/>
        </w:rPr>
        <w:t>;</w:t>
      </w:r>
      <w:r w:rsidR="001F418F"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B1E4A" w:rsidRDefault="006B1E4A" w:rsidP="006B1E4A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84B32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sz w:val="24"/>
          <w:szCs w:val="24"/>
          <w:lang w:val="ro-RO"/>
        </w:rPr>
        <w:t>2,2</w:t>
      </w:r>
      <w:r w:rsidRPr="00484B32"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6B1E4A" w:rsidRDefault="006B1E4A" w:rsidP="006B1E4A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2175B2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– cu</w:t>
      </w:r>
      <w:r>
        <w:rPr>
          <w:rFonts w:ascii="Times New Roman" w:hAnsi="Times New Roman"/>
          <w:sz w:val="24"/>
          <w:szCs w:val="24"/>
          <w:lang w:val="ro-RO"/>
        </w:rPr>
        <w:t xml:space="preserve"> 0,7 </w:t>
      </w:r>
      <w:r w:rsidRPr="002175B2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6B1E4A" w:rsidRDefault="006B1E4A" w:rsidP="006B1E4A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764A8">
        <w:rPr>
          <w:rFonts w:ascii="Times New Roman" w:hAnsi="Times New Roman"/>
          <w:sz w:val="24"/>
          <w:szCs w:val="24"/>
          <w:lang w:val="ro-RO"/>
        </w:rPr>
        <w:t>- 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764A8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1,5</w:t>
      </w:r>
      <w:r w:rsidRPr="00E764A8">
        <w:rPr>
          <w:rFonts w:ascii="Times New Roman" w:hAnsi="Times New Roman"/>
          <w:sz w:val="24"/>
          <w:szCs w:val="24"/>
          <w:lang w:val="ro-RO"/>
        </w:rPr>
        <w:t xml:space="preserve"> mil. lei. </w:t>
      </w:r>
    </w:p>
    <w:p w:rsidR="006B1E4A" w:rsidRDefault="006B1E4A" w:rsidP="006B1E4A">
      <w:pPr>
        <w:pStyle w:val="a5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remunerarea muncii </w:t>
      </w:r>
      <w:r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B629F4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1,5 mil. lei pe bugetul de stat,</w:t>
      </w:r>
    </w:p>
    <w:p w:rsidR="006B1E4A" w:rsidRPr="006B1E4A" w:rsidRDefault="006B1E4A" w:rsidP="006B1E4A">
      <w:pPr>
        <w:spacing w:after="0"/>
        <w:ind w:left="138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EC37CC" w:rsidP="008B42DE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7684" w:rsidRDefault="00307684" w:rsidP="000018E6">
      <w:pPr>
        <w:spacing w:after="120"/>
        <w:ind w:left="426" w:hanging="73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La unele poziții datoriile s-au majorat:</w:t>
      </w:r>
    </w:p>
    <w:p w:rsidR="008341FF" w:rsidRDefault="008341FF" w:rsidP="008341FF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9151A">
        <w:rPr>
          <w:rFonts w:ascii="Times New Roman" w:hAnsi="Times New Roman"/>
          <w:sz w:val="24"/>
          <w:szCs w:val="24"/>
          <w:lang w:val="ro-RO"/>
        </w:rPr>
        <w:t>bunuri și servicii – cu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B1E4A">
        <w:rPr>
          <w:rFonts w:ascii="Times New Roman" w:hAnsi="Times New Roman"/>
          <w:sz w:val="24"/>
          <w:szCs w:val="24"/>
          <w:lang w:val="ro-RO"/>
        </w:rPr>
        <w:t>16,4</w:t>
      </w:r>
      <w:r w:rsidR="00193DE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lei, dintre care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29151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341FF" w:rsidRPr="0099683F" w:rsidRDefault="008341FF" w:rsidP="008341F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pe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bugetul de stat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6B1E4A">
        <w:rPr>
          <w:rFonts w:ascii="Times New Roman" w:hAnsi="Times New Roman"/>
          <w:sz w:val="24"/>
          <w:szCs w:val="24"/>
          <w:lang w:val="ro-RO"/>
        </w:rPr>
        <w:t>3,3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E678FD" w:rsidRDefault="008341FF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- pe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6B1E4A">
        <w:rPr>
          <w:rFonts w:ascii="Times New Roman" w:hAnsi="Times New Roman"/>
          <w:sz w:val="24"/>
          <w:szCs w:val="24"/>
          <w:lang w:val="ro-RO"/>
        </w:rPr>
        <w:t>13,1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6B1E4A" w:rsidRDefault="006B1E4A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B1E4A" w:rsidRDefault="006B1E4A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B1E4A" w:rsidRDefault="006B1E4A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6B1E4A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6B1E4A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943600" cy="340931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D49B8" w:rsidRDefault="00FD49B8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D49B8" w:rsidRDefault="00FD49B8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D49B8" w:rsidRDefault="00FD49B8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Pr="000A1286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00402E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Pr="00D60028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B652FB">
      <w:pPr>
        <w:pStyle w:val="a5"/>
        <w:spacing w:after="0"/>
        <w:ind w:left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3314" w:rsidRPr="00B652FB" w:rsidRDefault="00ED3314" w:rsidP="00B652FB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ED3314" w:rsidRPr="00B652FB" w:rsidSect="00D569C0">
      <w:headerReference w:type="even" r:id="rId10"/>
      <w:footerReference w:type="default" r:id="rId11"/>
      <w:type w:val="continuous"/>
      <w:pgSz w:w="11906" w:h="16838" w:code="9"/>
      <w:pgMar w:top="284" w:right="56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C5" w:rsidRDefault="009321C5" w:rsidP="00FF3F3E">
      <w:pPr>
        <w:spacing w:after="0" w:line="240" w:lineRule="auto"/>
      </w:pPr>
      <w:r>
        <w:separator/>
      </w:r>
    </w:p>
  </w:endnote>
  <w:endnote w:type="continuationSeparator" w:id="0">
    <w:p w:rsidR="009321C5" w:rsidRDefault="009321C5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316D45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C762BF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C5" w:rsidRDefault="009321C5" w:rsidP="00FF3F3E">
      <w:pPr>
        <w:spacing w:after="0" w:line="240" w:lineRule="auto"/>
      </w:pPr>
      <w:r>
        <w:separator/>
      </w:r>
    </w:p>
  </w:footnote>
  <w:footnote w:type="continuationSeparator" w:id="0">
    <w:p w:rsidR="009321C5" w:rsidRDefault="009321C5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8079F"/>
    <w:multiLevelType w:val="hybridMultilevel"/>
    <w:tmpl w:val="813E8988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1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297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503F0"/>
    <w:rsid w:val="00050784"/>
    <w:rsid w:val="00050F34"/>
    <w:rsid w:val="00052B73"/>
    <w:rsid w:val="00052F33"/>
    <w:rsid w:val="00053413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339"/>
    <w:rsid w:val="00087EB6"/>
    <w:rsid w:val="00087FB2"/>
    <w:rsid w:val="000901F2"/>
    <w:rsid w:val="00090717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B026C"/>
    <w:rsid w:val="000B0612"/>
    <w:rsid w:val="000B0FC5"/>
    <w:rsid w:val="000B2161"/>
    <w:rsid w:val="000B2471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C0432"/>
    <w:rsid w:val="000C045B"/>
    <w:rsid w:val="000C092B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71C"/>
    <w:rsid w:val="00113863"/>
    <w:rsid w:val="00114425"/>
    <w:rsid w:val="00114CC2"/>
    <w:rsid w:val="0011559C"/>
    <w:rsid w:val="00115BE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5E92"/>
    <w:rsid w:val="00135EF4"/>
    <w:rsid w:val="0013745A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622F"/>
    <w:rsid w:val="001565CF"/>
    <w:rsid w:val="00156CB4"/>
    <w:rsid w:val="00160643"/>
    <w:rsid w:val="001613A5"/>
    <w:rsid w:val="00161B50"/>
    <w:rsid w:val="00162FA0"/>
    <w:rsid w:val="0016353A"/>
    <w:rsid w:val="00163952"/>
    <w:rsid w:val="00163DEF"/>
    <w:rsid w:val="00163EB5"/>
    <w:rsid w:val="001642D0"/>
    <w:rsid w:val="001644B9"/>
    <w:rsid w:val="00164D06"/>
    <w:rsid w:val="00165A30"/>
    <w:rsid w:val="00165FC3"/>
    <w:rsid w:val="001665FC"/>
    <w:rsid w:val="00167FB6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E057D"/>
    <w:rsid w:val="001E095F"/>
    <w:rsid w:val="001E17E4"/>
    <w:rsid w:val="001E1F19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53BF"/>
    <w:rsid w:val="002176CB"/>
    <w:rsid w:val="00217862"/>
    <w:rsid w:val="0021795D"/>
    <w:rsid w:val="00220776"/>
    <w:rsid w:val="00220B04"/>
    <w:rsid w:val="00220C43"/>
    <w:rsid w:val="0022114A"/>
    <w:rsid w:val="00221616"/>
    <w:rsid w:val="00221EC1"/>
    <w:rsid w:val="00222078"/>
    <w:rsid w:val="00223876"/>
    <w:rsid w:val="00224D8C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6E82"/>
    <w:rsid w:val="002476E6"/>
    <w:rsid w:val="00247FE5"/>
    <w:rsid w:val="002506E9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9B3"/>
    <w:rsid w:val="002C41F8"/>
    <w:rsid w:val="002C6D56"/>
    <w:rsid w:val="002C6D92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3189"/>
    <w:rsid w:val="0034359A"/>
    <w:rsid w:val="0034450E"/>
    <w:rsid w:val="00344947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2105"/>
    <w:rsid w:val="00412EC5"/>
    <w:rsid w:val="00413152"/>
    <w:rsid w:val="00413505"/>
    <w:rsid w:val="00413506"/>
    <w:rsid w:val="00414D2D"/>
    <w:rsid w:val="00415823"/>
    <w:rsid w:val="0041654E"/>
    <w:rsid w:val="00416865"/>
    <w:rsid w:val="00417786"/>
    <w:rsid w:val="00421FBB"/>
    <w:rsid w:val="004231C8"/>
    <w:rsid w:val="004238F6"/>
    <w:rsid w:val="00423943"/>
    <w:rsid w:val="00423E9D"/>
    <w:rsid w:val="004246D8"/>
    <w:rsid w:val="00424BF6"/>
    <w:rsid w:val="00426207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556"/>
    <w:rsid w:val="004566EF"/>
    <w:rsid w:val="00456991"/>
    <w:rsid w:val="00456A5E"/>
    <w:rsid w:val="00456D15"/>
    <w:rsid w:val="00457E3A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24D"/>
    <w:rsid w:val="00466277"/>
    <w:rsid w:val="0046631F"/>
    <w:rsid w:val="00466909"/>
    <w:rsid w:val="00466CA5"/>
    <w:rsid w:val="0046775C"/>
    <w:rsid w:val="00471403"/>
    <w:rsid w:val="004716A5"/>
    <w:rsid w:val="004718A1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77A9"/>
    <w:rsid w:val="00490189"/>
    <w:rsid w:val="00491BC9"/>
    <w:rsid w:val="0049252C"/>
    <w:rsid w:val="00492BF9"/>
    <w:rsid w:val="00492F8C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C60"/>
    <w:rsid w:val="004A334A"/>
    <w:rsid w:val="004A41B4"/>
    <w:rsid w:val="004A46E9"/>
    <w:rsid w:val="004A48A2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B62"/>
    <w:rsid w:val="00512ED9"/>
    <w:rsid w:val="005143EE"/>
    <w:rsid w:val="00514498"/>
    <w:rsid w:val="00515E8E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838"/>
    <w:rsid w:val="00527897"/>
    <w:rsid w:val="0052794D"/>
    <w:rsid w:val="0053079F"/>
    <w:rsid w:val="00531BDB"/>
    <w:rsid w:val="00531FC8"/>
    <w:rsid w:val="0053258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C94"/>
    <w:rsid w:val="005A3529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5975"/>
    <w:rsid w:val="005F6021"/>
    <w:rsid w:val="005F62A1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39E"/>
    <w:rsid w:val="0063084A"/>
    <w:rsid w:val="0063167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3F3E"/>
    <w:rsid w:val="006C4078"/>
    <w:rsid w:val="006C4351"/>
    <w:rsid w:val="006C4735"/>
    <w:rsid w:val="006C48AF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EF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84C"/>
    <w:rsid w:val="00735263"/>
    <w:rsid w:val="007356A4"/>
    <w:rsid w:val="00735F6E"/>
    <w:rsid w:val="00736C09"/>
    <w:rsid w:val="00737A2A"/>
    <w:rsid w:val="00737FAC"/>
    <w:rsid w:val="007413B0"/>
    <w:rsid w:val="00741777"/>
    <w:rsid w:val="00741A4C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B6A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4006"/>
    <w:rsid w:val="007F402D"/>
    <w:rsid w:val="007F453C"/>
    <w:rsid w:val="007F4C3E"/>
    <w:rsid w:val="007F517B"/>
    <w:rsid w:val="007F565D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52C3"/>
    <w:rsid w:val="00825713"/>
    <w:rsid w:val="0082579B"/>
    <w:rsid w:val="00825816"/>
    <w:rsid w:val="0082651E"/>
    <w:rsid w:val="00827469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686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2C51"/>
    <w:rsid w:val="008F2DE3"/>
    <w:rsid w:val="008F2EDE"/>
    <w:rsid w:val="008F3879"/>
    <w:rsid w:val="008F394F"/>
    <w:rsid w:val="008F3A33"/>
    <w:rsid w:val="008F3B12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6202"/>
    <w:rsid w:val="00907E4D"/>
    <w:rsid w:val="0091068A"/>
    <w:rsid w:val="00910C4A"/>
    <w:rsid w:val="00910F1C"/>
    <w:rsid w:val="0091149A"/>
    <w:rsid w:val="00913A04"/>
    <w:rsid w:val="00913B92"/>
    <w:rsid w:val="00913BC1"/>
    <w:rsid w:val="009146FE"/>
    <w:rsid w:val="00914DE9"/>
    <w:rsid w:val="00915447"/>
    <w:rsid w:val="009155BF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31C5C"/>
    <w:rsid w:val="009321C5"/>
    <w:rsid w:val="00932840"/>
    <w:rsid w:val="00932C64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964"/>
    <w:rsid w:val="00990035"/>
    <w:rsid w:val="0099148D"/>
    <w:rsid w:val="00991CBA"/>
    <w:rsid w:val="0099333A"/>
    <w:rsid w:val="00993B86"/>
    <w:rsid w:val="009941DD"/>
    <w:rsid w:val="00994E18"/>
    <w:rsid w:val="009952B5"/>
    <w:rsid w:val="009A0456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C02"/>
    <w:rsid w:val="009E7D94"/>
    <w:rsid w:val="009E7DF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807"/>
    <w:rsid w:val="00A73A78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3075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717"/>
    <w:rsid w:val="00AD6725"/>
    <w:rsid w:val="00AD6A29"/>
    <w:rsid w:val="00AD6D18"/>
    <w:rsid w:val="00AD6FD4"/>
    <w:rsid w:val="00AD75E2"/>
    <w:rsid w:val="00AE2761"/>
    <w:rsid w:val="00AE294F"/>
    <w:rsid w:val="00AE4040"/>
    <w:rsid w:val="00AE4315"/>
    <w:rsid w:val="00AE500E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74F0"/>
    <w:rsid w:val="00AF759A"/>
    <w:rsid w:val="00AF794D"/>
    <w:rsid w:val="00B00856"/>
    <w:rsid w:val="00B00862"/>
    <w:rsid w:val="00B016E3"/>
    <w:rsid w:val="00B023F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5495"/>
    <w:rsid w:val="00B155BC"/>
    <w:rsid w:val="00B15884"/>
    <w:rsid w:val="00B166E4"/>
    <w:rsid w:val="00B1773A"/>
    <w:rsid w:val="00B21BCD"/>
    <w:rsid w:val="00B21CFF"/>
    <w:rsid w:val="00B2230D"/>
    <w:rsid w:val="00B225B1"/>
    <w:rsid w:val="00B22653"/>
    <w:rsid w:val="00B238DF"/>
    <w:rsid w:val="00B23ECA"/>
    <w:rsid w:val="00B26A3D"/>
    <w:rsid w:val="00B27631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501"/>
    <w:rsid w:val="00B64979"/>
    <w:rsid w:val="00B64B10"/>
    <w:rsid w:val="00B652FB"/>
    <w:rsid w:val="00B65348"/>
    <w:rsid w:val="00B65583"/>
    <w:rsid w:val="00B66246"/>
    <w:rsid w:val="00B66441"/>
    <w:rsid w:val="00B66B4B"/>
    <w:rsid w:val="00B66D67"/>
    <w:rsid w:val="00B67D91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63D7"/>
    <w:rsid w:val="00B9664E"/>
    <w:rsid w:val="00B96712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296D"/>
    <w:rsid w:val="00BB3072"/>
    <w:rsid w:val="00BB3E67"/>
    <w:rsid w:val="00BB4693"/>
    <w:rsid w:val="00BB5793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E4F"/>
    <w:rsid w:val="00BE08A2"/>
    <w:rsid w:val="00BE1244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C2A"/>
    <w:rsid w:val="00BF6008"/>
    <w:rsid w:val="00BF6D3E"/>
    <w:rsid w:val="00BF71E8"/>
    <w:rsid w:val="00BF77E1"/>
    <w:rsid w:val="00BF788E"/>
    <w:rsid w:val="00C0045D"/>
    <w:rsid w:val="00C006D3"/>
    <w:rsid w:val="00C0070B"/>
    <w:rsid w:val="00C00AC3"/>
    <w:rsid w:val="00C012CB"/>
    <w:rsid w:val="00C0197F"/>
    <w:rsid w:val="00C02DCD"/>
    <w:rsid w:val="00C03311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4BB"/>
    <w:rsid w:val="00C56539"/>
    <w:rsid w:val="00C5689C"/>
    <w:rsid w:val="00C6092E"/>
    <w:rsid w:val="00C60CE7"/>
    <w:rsid w:val="00C61EBE"/>
    <w:rsid w:val="00C626B7"/>
    <w:rsid w:val="00C62D27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2585"/>
    <w:rsid w:val="00C9266D"/>
    <w:rsid w:val="00C93626"/>
    <w:rsid w:val="00C936FA"/>
    <w:rsid w:val="00C9381C"/>
    <w:rsid w:val="00C93B25"/>
    <w:rsid w:val="00C94C90"/>
    <w:rsid w:val="00C94E19"/>
    <w:rsid w:val="00C9529F"/>
    <w:rsid w:val="00C97A3D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4B40"/>
    <w:rsid w:val="00CD58A1"/>
    <w:rsid w:val="00CD6509"/>
    <w:rsid w:val="00CD6F9A"/>
    <w:rsid w:val="00CD744D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7E72"/>
    <w:rsid w:val="00D201C6"/>
    <w:rsid w:val="00D20304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7B95"/>
    <w:rsid w:val="00D47D75"/>
    <w:rsid w:val="00D50C8E"/>
    <w:rsid w:val="00D50FB8"/>
    <w:rsid w:val="00D5149D"/>
    <w:rsid w:val="00D51C25"/>
    <w:rsid w:val="00D523D5"/>
    <w:rsid w:val="00D525EA"/>
    <w:rsid w:val="00D531C4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653"/>
    <w:rsid w:val="00D61879"/>
    <w:rsid w:val="00D61D25"/>
    <w:rsid w:val="00D64292"/>
    <w:rsid w:val="00D64775"/>
    <w:rsid w:val="00D64F56"/>
    <w:rsid w:val="00D652F7"/>
    <w:rsid w:val="00D65BC9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6422"/>
    <w:rsid w:val="00DA6457"/>
    <w:rsid w:val="00DB0970"/>
    <w:rsid w:val="00DB0E22"/>
    <w:rsid w:val="00DB132E"/>
    <w:rsid w:val="00DB1720"/>
    <w:rsid w:val="00DB1C78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6C5"/>
    <w:rsid w:val="00DC18FF"/>
    <w:rsid w:val="00DC1C19"/>
    <w:rsid w:val="00DC1D41"/>
    <w:rsid w:val="00DC2303"/>
    <w:rsid w:val="00DC39BB"/>
    <w:rsid w:val="00DC4467"/>
    <w:rsid w:val="00DC4A74"/>
    <w:rsid w:val="00DC4F12"/>
    <w:rsid w:val="00DC5671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5E0"/>
    <w:rsid w:val="00DE0927"/>
    <w:rsid w:val="00DE103E"/>
    <w:rsid w:val="00DE265E"/>
    <w:rsid w:val="00DE27D4"/>
    <w:rsid w:val="00DE3528"/>
    <w:rsid w:val="00DE4B0C"/>
    <w:rsid w:val="00DE53AC"/>
    <w:rsid w:val="00DE5B61"/>
    <w:rsid w:val="00DE61FF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D1"/>
    <w:rsid w:val="00E044DD"/>
    <w:rsid w:val="00E0628B"/>
    <w:rsid w:val="00E1055C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4320"/>
    <w:rsid w:val="00E24441"/>
    <w:rsid w:val="00E2474B"/>
    <w:rsid w:val="00E24D67"/>
    <w:rsid w:val="00E250BC"/>
    <w:rsid w:val="00E257AC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8FD"/>
    <w:rsid w:val="00E701D1"/>
    <w:rsid w:val="00E706C1"/>
    <w:rsid w:val="00E713E8"/>
    <w:rsid w:val="00E72503"/>
    <w:rsid w:val="00E72E33"/>
    <w:rsid w:val="00E73772"/>
    <w:rsid w:val="00E74A53"/>
    <w:rsid w:val="00E764A8"/>
    <w:rsid w:val="00E76519"/>
    <w:rsid w:val="00E777E0"/>
    <w:rsid w:val="00E77E30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633"/>
    <w:rsid w:val="00E91D59"/>
    <w:rsid w:val="00E92198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990"/>
    <w:rsid w:val="00EF2B65"/>
    <w:rsid w:val="00EF4253"/>
    <w:rsid w:val="00EF4CFB"/>
    <w:rsid w:val="00EF4DCE"/>
    <w:rsid w:val="00EF53E1"/>
    <w:rsid w:val="00EF74EF"/>
    <w:rsid w:val="00F007A9"/>
    <w:rsid w:val="00F00F2A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72AA"/>
    <w:rsid w:val="00F57508"/>
    <w:rsid w:val="00F57840"/>
    <w:rsid w:val="00F57ABF"/>
    <w:rsid w:val="00F57B70"/>
    <w:rsid w:val="00F60163"/>
    <w:rsid w:val="00F6077D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E7E"/>
    <w:rsid w:val="00FD3D5F"/>
    <w:rsid w:val="00FD3F05"/>
    <w:rsid w:val="00FD49B8"/>
    <w:rsid w:val="00FD65DE"/>
    <w:rsid w:val="00FD6ADB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9E7"/>
    <w:rsid w:val="00FF0A7E"/>
    <w:rsid w:val="00FF1404"/>
    <w:rsid w:val="00FF1974"/>
    <w:rsid w:val="00FF229D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semiHidden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pe%20luna%20aprilie%202017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66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23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102,6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89,0%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039357684793338E-2"/>
                  <c:y val="3.0356968692090119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12,8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11,0%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4.5794717716272091E-3"/>
          <c:y val="5.4490655467628504E-2"/>
          <c:w val="0.96706311488346797"/>
          <c:h val="0.66619598561741178"/>
        </c:manualLayout>
      </c:layout>
      <c:bar3DChart>
        <c:barDir val="col"/>
        <c:grouping val="clustered"/>
        <c:ser>
          <c:idx val="0"/>
          <c:order val="0"/>
          <c:tx>
            <c:strRef>
              <c:f>CT!$D$5</c:f>
              <c:strCache>
                <c:ptCount val="1"/>
                <c:pt idx="0">
                  <c:v>01.01.2017</c:v>
                </c:pt>
              </c:strCache>
            </c:strRef>
          </c:tx>
          <c:dLbls>
            <c:dLbl>
              <c:idx val="0"/>
              <c:layout>
                <c:manualLayout>
                  <c:x val="1.291624539493264E-2"/>
                  <c:y val="9.9173527904333203E-3"/>
                </c:manualLayout>
              </c:layout>
              <c:showVal val="1"/>
            </c:dLbl>
            <c:dLbl>
              <c:idx val="1"/>
              <c:layout>
                <c:manualLayout>
                  <c:x val="9.687184046199479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en-US"/>
              </a:p>
            </c:txPr>
            <c:showVal val="1"/>
          </c:dLbls>
          <c:cat>
            <c:strRef>
              <c:f>CT!$C$6:$C$15</c:f>
              <c:strCache>
                <c:ptCount val="9"/>
                <c:pt idx="0">
                  <c:v>Total</c:v>
                </c:pt>
                <c:pt idx="1">
                  <c:v>Bunuri și servicii</c:v>
                </c:pt>
                <c:pt idx="2">
                  <c:v>Investiții capitale</c:v>
                </c:pt>
                <c:pt idx="3">
                  <c:v>Reparații capitale ale mijloacelor fixe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Rezerve materiale ale statului</c:v>
                </c:pt>
                <c:pt idx="8">
                  <c:v>Alte cheltuieli</c:v>
                </c:pt>
              </c:strCache>
            </c:strRef>
          </c:cat>
          <c:val>
            <c:numRef>
              <c:f>CT!$D$6:$D$15</c:f>
              <c:numCache>
                <c:formatCode>0.0</c:formatCode>
                <c:ptCount val="10"/>
                <c:pt idx="0">
                  <c:v>101.3</c:v>
                </c:pt>
                <c:pt idx="1">
                  <c:v>43.7</c:v>
                </c:pt>
                <c:pt idx="2">
                  <c:v>23.4</c:v>
                </c:pt>
                <c:pt idx="3" formatCode="General">
                  <c:v>14.7</c:v>
                </c:pt>
                <c:pt idx="4" formatCode="_-* #,##0.0\ _l_e_i_-;\-* #,##0.0\ _l_e_i_-;_-* &quot;-&quot;??\ _l_e_i_-;_-@_-">
                  <c:v>5.5</c:v>
                </c:pt>
                <c:pt idx="5">
                  <c:v>7</c:v>
                </c:pt>
                <c:pt idx="6">
                  <c:v>1.5</c:v>
                </c:pt>
                <c:pt idx="7" formatCode="General">
                  <c:v>0.1</c:v>
                </c:pt>
                <c:pt idx="8" formatCode="General">
                  <c:v>5.4</c:v>
                </c:pt>
              </c:numCache>
            </c:numRef>
          </c:val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30.04.2017</c:v>
                </c:pt>
              </c:strCache>
            </c:strRef>
          </c:tx>
          <c:dLbls>
            <c:dLbl>
              <c:idx val="0"/>
              <c:layout>
                <c:manualLayout>
                  <c:x val="1.1301714720566083E-2"/>
                  <c:y val="3.3057842634778138E-3"/>
                </c:manualLayout>
              </c:layout>
              <c:showVal val="1"/>
            </c:dLbl>
            <c:dLbl>
              <c:idx val="1"/>
              <c:layout>
                <c:manualLayout>
                  <c:x val="8.072653371832976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en-US"/>
              </a:p>
            </c:txPr>
            <c:showVal val="1"/>
          </c:dLbls>
          <c:cat>
            <c:strRef>
              <c:f>CT!$C$6:$C$15</c:f>
              <c:strCache>
                <c:ptCount val="9"/>
                <c:pt idx="0">
                  <c:v>Total</c:v>
                </c:pt>
                <c:pt idx="1">
                  <c:v>Bunuri și servicii</c:v>
                </c:pt>
                <c:pt idx="2">
                  <c:v>Investiții capitale</c:v>
                </c:pt>
                <c:pt idx="3">
                  <c:v>Reparații capitale ale mijloacelor fixe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Rezerve materiale ale statului</c:v>
                </c:pt>
                <c:pt idx="8">
                  <c:v>Alte cheltuieli</c:v>
                </c:pt>
              </c:strCache>
            </c:strRef>
          </c:cat>
          <c:val>
            <c:numRef>
              <c:f>CT!$E$6:$E$15</c:f>
              <c:numCache>
                <c:formatCode>0.0</c:formatCode>
                <c:ptCount val="10"/>
                <c:pt idx="0">
                  <c:v>115.4</c:v>
                </c:pt>
                <c:pt idx="1">
                  <c:v>60.1</c:v>
                </c:pt>
                <c:pt idx="2">
                  <c:v>10.8</c:v>
                </c:pt>
                <c:pt idx="3" formatCode="General">
                  <c:v>6.9</c:v>
                </c:pt>
                <c:pt idx="4" formatCode="_-* #,##0.0\ _l_e_i_-;\-* #,##0.0\ _l_e_i_-;_-* &quot;-&quot;??\ _l_e_i_-;_-@_-">
                  <c:v>3.3</c:v>
                </c:pt>
                <c:pt idx="5" formatCode="General">
                  <c:v>2.2000000000000002</c:v>
                </c:pt>
                <c:pt idx="6">
                  <c:v>0</c:v>
                </c:pt>
                <c:pt idx="7" formatCode="General">
                  <c:v>0.1</c:v>
                </c:pt>
                <c:pt idx="8">
                  <c:v>32</c:v>
                </c:pt>
              </c:numCache>
            </c:numRef>
          </c:val>
        </c:ser>
        <c:dLbls>
          <c:showVal val="1"/>
        </c:dLbls>
        <c:gapWidth val="75"/>
        <c:shape val="cylinder"/>
        <c:axId val="67277184"/>
        <c:axId val="67278720"/>
        <c:axId val="0"/>
      </c:bar3DChart>
      <c:catAx>
        <c:axId val="67277184"/>
        <c:scaling>
          <c:orientation val="minMax"/>
        </c:scaling>
        <c:axPos val="b"/>
        <c:majorTickMark val="none"/>
        <c:tickLblPos val="nextTo"/>
        <c:txPr>
          <a:bodyPr rot="0"/>
          <a:lstStyle/>
          <a:p>
            <a:pPr>
              <a:defRPr/>
            </a:pPr>
            <a:endParaRPr lang="en-US"/>
          </a:p>
        </c:txPr>
        <c:crossAx val="67278720"/>
        <c:crosses val="autoZero"/>
        <c:auto val="1"/>
        <c:lblAlgn val="ctr"/>
        <c:lblOffset val="100"/>
      </c:catAx>
      <c:valAx>
        <c:axId val="6727872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67277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4603398628623541"/>
          <c:y val="0.87938537162623454"/>
          <c:w val="0.23519780885631042"/>
          <c:h val="5.9778210508697804E-2"/>
        </c:manualLayout>
      </c:layout>
    </c:legend>
    <c:plotVisOnly val="1"/>
  </c:chart>
  <c:spPr>
    <a:ln>
      <a:noFill/>
    </a:ln>
  </c:spPr>
  <c:txPr>
    <a:bodyPr/>
    <a:lstStyle/>
    <a:p>
      <a:pPr>
        <a:defRPr sz="600" baseline="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086A-1B35-4611-A87B-BD3498F4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2585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chilianlud</cp:lastModifiedBy>
  <cp:revision>391</cp:revision>
  <cp:lastPrinted>2017-05-24T05:57:00Z</cp:lastPrinted>
  <dcterms:created xsi:type="dcterms:W3CDTF">2016-08-19T05:09:00Z</dcterms:created>
  <dcterms:modified xsi:type="dcterms:W3CDTF">2017-05-24T10:51:00Z</dcterms:modified>
</cp:coreProperties>
</file>