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3E5EA5" w:rsidP="001A7A39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 w:rsidRPr="003E5EA5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38393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28</w:t>
                  </w:r>
                  <w:r w:rsidR="0046690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38393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februarie</w:t>
                  </w:r>
                  <w:r w:rsidR="0046690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A85C4E" w:rsidRPr="003150ED" w:rsidRDefault="004F4628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83936">
        <w:rPr>
          <w:rFonts w:ascii="Times New Roman" w:hAnsi="Times New Roman"/>
          <w:sz w:val="24"/>
          <w:szCs w:val="24"/>
          <w:lang w:val="ro-RO"/>
        </w:rPr>
        <w:t>28</w:t>
      </w:r>
      <w:r w:rsidRPr="003150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83936">
        <w:rPr>
          <w:rFonts w:ascii="Times New Roman" w:hAnsi="Times New Roman"/>
          <w:sz w:val="24"/>
          <w:szCs w:val="24"/>
          <w:lang w:val="ro-RO"/>
        </w:rPr>
        <w:t>februarie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3F5210">
        <w:rPr>
          <w:rFonts w:ascii="Times New Roman" w:hAnsi="Times New Roman"/>
          <w:sz w:val="24"/>
          <w:szCs w:val="24"/>
          <w:lang w:val="ro-RO"/>
        </w:rPr>
        <w:t>150,6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01725">
        <w:rPr>
          <w:rFonts w:ascii="Times New Roman" w:hAnsi="Times New Roman"/>
          <w:sz w:val="24"/>
          <w:szCs w:val="24"/>
          <w:lang w:val="ro-RO"/>
        </w:rPr>
        <w:t>42,1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F5210">
        <w:rPr>
          <w:rFonts w:ascii="Times New Roman" w:hAnsi="Times New Roman"/>
          <w:sz w:val="24"/>
          <w:szCs w:val="24"/>
          <w:lang w:val="ro-RO"/>
        </w:rPr>
        <w:t>108,5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624D30" w:rsidRPr="008C1593" w:rsidRDefault="003E5EA5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3E5EA5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36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a5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A00E1C" w:rsidTr="00307684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565BA0" w:rsidRDefault="00B02FBA" w:rsidP="00307684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16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8135A9" w:rsidRDefault="00A00E1C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00E1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28.02. 2</w:t>
            </w:r>
            <w:r w:rsidR="00B51C8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A00E1C" w:rsidTr="00307684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single" w:sz="8" w:space="0" w:color="4BACC6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00E1C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288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34265" w:rsidRDefault="00A75B13" w:rsidP="00813123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101,3</w:t>
            </w:r>
            <w:r w:rsidR="007F517B" w:rsidRPr="00B504F5">
              <w:rPr>
                <w:i/>
                <w:lang w:val="ro-RO"/>
              </w:rPr>
              <w:t>*</w:t>
            </w:r>
          </w:p>
        </w:tc>
        <w:tc>
          <w:tcPr>
            <w:tcW w:w="164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B51C86" w:rsidRDefault="00383936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150,6</w:t>
            </w:r>
          </w:p>
        </w:tc>
        <w:tc>
          <w:tcPr>
            <w:tcW w:w="1755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383936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49,3</w:t>
            </w:r>
          </w:p>
        </w:tc>
        <w:tc>
          <w:tcPr>
            <w:tcW w:w="1582" w:type="dxa"/>
            <w:tcBorders>
              <w:left w:val="nil"/>
              <w:bottom w:val="dashed" w:sz="4" w:space="0" w:color="auto"/>
              <w:right w:val="nil"/>
            </w:tcBorders>
          </w:tcPr>
          <w:p w:rsidR="00B51C86" w:rsidRDefault="00383936" w:rsidP="00307684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48,7</w:t>
            </w:r>
          </w:p>
        </w:tc>
      </w:tr>
      <w:tr w:rsidR="00B51C86" w:rsidRPr="00A00E1C" w:rsidTr="00307684">
        <w:trPr>
          <w:gridAfter w:val="1"/>
          <w:cnfStyle w:val="000000100000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A34265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highlight w:val="yellow"/>
                <w:lang w:val="en-US"/>
              </w:rPr>
            </w:pPr>
            <w:r w:rsidRPr="001734AE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1.5</w:t>
            </w:r>
          </w:p>
        </w:tc>
        <w:tc>
          <w:tcPr>
            <w:tcW w:w="1644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B51C86" w:rsidRDefault="00383936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1,1</w:t>
            </w:r>
          </w:p>
        </w:tc>
        <w:tc>
          <w:tcPr>
            <w:tcW w:w="1755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Default="00383936" w:rsidP="005829C9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-0,4</w:t>
            </w:r>
          </w:p>
        </w:tc>
        <w:tc>
          <w:tcPr>
            <w:tcW w:w="1582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</w:tcPr>
          <w:p w:rsidR="00B51C86" w:rsidRDefault="00383936" w:rsidP="00104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-26,7</w:t>
            </w:r>
          </w:p>
        </w:tc>
      </w:tr>
      <w:tr w:rsidR="00B51C86" w:rsidRPr="00104684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b w:val="0"/>
                <w:color w:val="auto"/>
                <w:sz w:val="20"/>
                <w:szCs w:val="20"/>
                <w:lang w:val="ro-RO"/>
              </w:rPr>
              <w:t xml:space="preserve">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dintre care:</w:t>
            </w:r>
          </w:p>
        </w:tc>
        <w:tc>
          <w:tcPr>
            <w:tcW w:w="128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A75B13" w:rsidP="00813123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64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383936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42,1</w:t>
            </w:r>
          </w:p>
        </w:tc>
        <w:tc>
          <w:tcPr>
            <w:tcW w:w="175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383936" w:rsidP="00ED48F8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25,9</w:t>
            </w:r>
          </w:p>
        </w:tc>
        <w:tc>
          <w:tcPr>
            <w:tcW w:w="1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383936" w:rsidP="00A5673D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159,9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Instituțiile finanțate de la 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sz w:val="20"/>
                <w:szCs w:val="20"/>
                <w:lang w:val="ro-RO"/>
              </w:rPr>
              <w:t xml:space="preserve"> 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A75B13" w:rsidP="00813123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383936" w:rsidP="0030768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17,1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4333D8" w:rsidRDefault="00383936" w:rsidP="0030768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0,9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383936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5,6</w:t>
            </w: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1.5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104684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1,1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104684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-0,4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104684" w:rsidP="00C92585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-26,7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Fonduri,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 xml:space="preserve">        inclusiv: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38393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25,0</w:t>
            </w: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38393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25,0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475D2E" w:rsidRDefault="00104684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0,0</w:t>
            </w:r>
          </w:p>
        </w:tc>
      </w:tr>
      <w:tr w:rsidR="00B51C86" w:rsidRPr="008C1593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Fondul pentru subvenționarea producătorilor agricoli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38393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25,0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38393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ro-RO"/>
              </w:rPr>
              <w:t>25,0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D95659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D95659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Fondul </w:t>
            </w: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Național pentru </w:t>
            </w:r>
          </w:p>
          <w:p w:rsidR="00B51C86" w:rsidRPr="00D95659" w:rsidRDefault="00B51C86" w:rsidP="00DC5671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Dezvoltarea Regională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AD1B10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  <w:t>Fondul Rutier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104684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color w:val="000000" w:themeColor="text1"/>
                <w:sz w:val="20"/>
                <w:szCs w:val="20"/>
                <w:lang w:val="ro-RO"/>
              </w:rPr>
              <w:t>Bugetele locale</w:t>
            </w: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>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</w:pP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 xml:space="preserve">        </w:t>
            </w:r>
            <w:r w:rsidRPr="008C1593"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A75B13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85,1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38393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108,5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75B13" w:rsidRDefault="0038393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23,4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C443AB" w:rsidRDefault="00383936" w:rsidP="00A75B1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27,5</w:t>
            </w:r>
          </w:p>
        </w:tc>
      </w:tr>
      <w:tr w:rsidR="00B51C86" w:rsidRPr="008C1593" w:rsidTr="00EC7B2B">
        <w:trPr>
          <w:gridAfter w:val="1"/>
          <w:wAfter w:w="190" w:type="dxa"/>
          <w:trHeight w:val="195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1734AE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</w:t>
            </w: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383936" w:rsidP="001734AE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075E5" w:rsidRDefault="00104684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ro-RO"/>
              </w:rPr>
              <w:t>0,3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104684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</w:tbl>
    <w:p w:rsidR="007F517B" w:rsidRDefault="007F517B" w:rsidP="000055B1">
      <w:pPr>
        <w:pStyle w:val="NoSpacing1"/>
        <w:spacing w:after="0" w:line="276" w:lineRule="auto"/>
        <w:ind w:firstLine="426"/>
        <w:rPr>
          <w:rFonts w:ascii="Times New Roman" w:hAnsi="Times New Roman"/>
        </w:rPr>
      </w:pPr>
      <w:r w:rsidRPr="00B504F5">
        <w:rPr>
          <w:i/>
        </w:rPr>
        <w:t>*</w:t>
      </w:r>
      <w:r>
        <w:rPr>
          <w:i/>
        </w:rPr>
        <w:t xml:space="preserve"> </w:t>
      </w:r>
      <w:r w:rsidRPr="007F517B">
        <w:rPr>
          <w:rFonts w:ascii="Times New Roman" w:hAnsi="Times New Roman"/>
          <w:i/>
        </w:rPr>
        <w:t>Nota:</w:t>
      </w:r>
      <w:r>
        <w:rPr>
          <w:rFonts w:ascii="Times New Roman" w:hAnsi="Times New Roman"/>
          <w:i/>
        </w:rPr>
        <w:t xml:space="preserve"> din suma totală a arieratelor au fost excluse cele aflate în instanța de judecată, ținând cont de modificarea metodologiei de determinare a acestora.</w:t>
      </w:r>
      <w:r w:rsidR="003150ED">
        <w:rPr>
          <w:rFonts w:ascii="Times New Roman" w:hAnsi="Times New Roman"/>
        </w:rPr>
        <w:tab/>
      </w:r>
    </w:p>
    <w:p w:rsidR="000055B1" w:rsidRDefault="000055B1" w:rsidP="000055B1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1A7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datoriile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majorat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012D99">
        <w:rPr>
          <w:rFonts w:ascii="Times New Roman" w:hAnsi="Times New Roman"/>
          <w:sz w:val="24"/>
          <w:szCs w:val="24"/>
          <w:lang w:val="fr-FR"/>
        </w:rPr>
        <w:t>48,7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012D99">
        <w:rPr>
          <w:rFonts w:ascii="Times New Roman" w:hAnsi="Times New Roman"/>
          <w:sz w:val="24"/>
          <w:szCs w:val="24"/>
          <w:lang w:val="fr-FR"/>
        </w:rPr>
        <w:t>49,3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>
        <w:rPr>
          <w:rFonts w:ascii="Times New Roman" w:hAnsi="Times New Roman"/>
          <w:sz w:val="24"/>
          <w:szCs w:val="24"/>
          <w:lang w:val="fr-FR"/>
        </w:rPr>
        <w:t xml:space="preserve"> 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>
        <w:rPr>
          <w:rFonts w:ascii="Times New Roman" w:hAnsi="Times New Roman"/>
          <w:sz w:val="24"/>
          <w:szCs w:val="24"/>
          <w:lang w:val="fr-FR"/>
        </w:rPr>
        <w:t>, inclusiv</w:t>
      </w:r>
      <w:r w:rsidR="00CC7FB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C7FB2">
        <w:rPr>
          <w:rFonts w:ascii="Times New Roman" w:hAnsi="Times New Roman"/>
          <w:sz w:val="24"/>
          <w:szCs w:val="24"/>
          <w:lang w:val="en-US"/>
        </w:rPr>
        <w:t>ale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buget</w:t>
      </w:r>
      <w:r w:rsidR="00CC7FB2">
        <w:rPr>
          <w:rFonts w:ascii="Times New Roman" w:hAnsi="Times New Roman"/>
          <w:sz w:val="24"/>
          <w:szCs w:val="24"/>
          <w:lang w:val="en-US"/>
        </w:rPr>
        <w:t>u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l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ui de stat 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2D99">
        <w:rPr>
          <w:rFonts w:ascii="Times New Roman" w:hAnsi="Times New Roman"/>
          <w:sz w:val="24"/>
          <w:szCs w:val="24"/>
          <w:lang w:val="en-US"/>
        </w:rPr>
        <w:t>159,9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% 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012D99">
        <w:rPr>
          <w:rFonts w:ascii="Times New Roman" w:hAnsi="Times New Roman"/>
          <w:sz w:val="24"/>
          <w:szCs w:val="24"/>
          <w:lang w:val="fr-FR"/>
        </w:rPr>
        <w:t>25,9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CC7FB2">
        <w:rPr>
          <w:rFonts w:ascii="Times New Roman" w:hAnsi="Times New Roman"/>
          <w:sz w:val="24"/>
          <w:szCs w:val="24"/>
          <w:lang w:val="fr-FR"/>
        </w:rPr>
        <w:t>l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CC7FB2">
        <w:rPr>
          <w:rFonts w:ascii="Times New Roman" w:hAnsi="Times New Roman"/>
          <w:sz w:val="24"/>
          <w:szCs w:val="24"/>
          <w:lang w:val="fr-FR"/>
        </w:rPr>
        <w:t>.</w:t>
      </w:r>
      <w:r w:rsidR="00CC7FB2">
        <w:rPr>
          <w:rFonts w:ascii="Times New Roman" w:hAnsi="Times New Roman"/>
          <w:i/>
          <w:sz w:val="24"/>
          <w:szCs w:val="24"/>
          <w:lang w:val="fr-FR"/>
        </w:rPr>
        <w:t> </w:t>
      </w:r>
      <w:r w:rsidR="003E649E">
        <w:rPr>
          <w:rFonts w:ascii="Times New Roman" w:hAnsi="Times New Roman"/>
          <w:sz w:val="24"/>
          <w:szCs w:val="24"/>
          <w:lang w:val="fr-FR"/>
        </w:rPr>
        <w:t>și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ale bugetelor locale</w:t>
      </w:r>
      <w:r>
        <w:rPr>
          <w:rFonts w:ascii="Times New Roman" w:hAnsi="Times New Roman"/>
          <w:sz w:val="24"/>
          <w:szCs w:val="24"/>
          <w:lang w:val="fr-FR"/>
        </w:rPr>
        <w:t xml:space="preserve"> -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012D99">
        <w:rPr>
          <w:rFonts w:ascii="Times New Roman" w:hAnsi="Times New Roman"/>
          <w:sz w:val="24"/>
          <w:szCs w:val="24"/>
          <w:lang w:val="fr-FR"/>
        </w:rPr>
        <w:t>27,5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</w:t>
      </w:r>
      <w:r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012D99">
        <w:rPr>
          <w:rFonts w:ascii="Times New Roman" w:hAnsi="Times New Roman"/>
          <w:sz w:val="24"/>
          <w:szCs w:val="24"/>
          <w:lang w:val="fr-FR"/>
        </w:rPr>
        <w:t>23,4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lei. </w:t>
      </w:r>
    </w:p>
    <w:p w:rsidR="00EB7406" w:rsidRPr="003B179D" w:rsidRDefault="009C060C" w:rsidP="008F7224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4F4628">
        <w:rPr>
          <w:rFonts w:ascii="Times New Roman" w:hAnsi="Times New Roman"/>
          <w:sz w:val="24"/>
          <w:szCs w:val="24"/>
        </w:rPr>
        <w:t>datoriilor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BC0171">
        <w:rPr>
          <w:rFonts w:ascii="Times New Roman" w:hAnsi="Times New Roman"/>
          <w:sz w:val="24"/>
          <w:szCs w:val="24"/>
        </w:rPr>
        <w:t>28,0</w:t>
      </w:r>
      <w:r w:rsidR="00C97A3D">
        <w:rPr>
          <w:rFonts w:ascii="Times New Roman" w:hAnsi="Times New Roman"/>
          <w:sz w:val="24"/>
          <w:szCs w:val="24"/>
        </w:rPr>
        <w:t xml:space="preserve"> la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BC0171">
        <w:rPr>
          <w:rFonts w:ascii="Times New Roman" w:hAnsi="Times New Roman"/>
          <w:sz w:val="24"/>
          <w:szCs w:val="24"/>
        </w:rPr>
        <w:t>42,1</w:t>
      </w:r>
      <w:r w:rsidR="004F4628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BC0171">
        <w:rPr>
          <w:rFonts w:ascii="Times New Roman" w:hAnsi="Times New Roman"/>
          <w:sz w:val="24"/>
          <w:szCs w:val="24"/>
        </w:rPr>
        <w:t>72,0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BC0171">
        <w:rPr>
          <w:rFonts w:ascii="Times New Roman" w:hAnsi="Times New Roman"/>
          <w:sz w:val="24"/>
          <w:szCs w:val="24"/>
        </w:rPr>
        <w:t>108,5</w:t>
      </w:r>
      <w:r w:rsidR="002A6238" w:rsidRPr="00402ADE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069785" cy="2337684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836" w:rsidRDefault="00AE6836" w:rsidP="001A6222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C7B2B" w:rsidRPr="00C13CE7" w:rsidRDefault="00EC7B2B" w:rsidP="001A6222">
      <w:pPr>
        <w:pStyle w:val="af1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E30011" w:rsidRDefault="00EC7B2B" w:rsidP="00D569C0">
      <w:pPr>
        <w:pStyle w:val="a5"/>
        <w:tabs>
          <w:tab w:val="left" w:pos="4305"/>
        </w:tabs>
        <w:spacing w:before="240" w:after="0" w:line="240" w:lineRule="auto"/>
        <w:ind w:left="0" w:right="141"/>
        <w:contextualSpacing w:val="0"/>
        <w:rPr>
          <w:sz w:val="20"/>
          <w:lang w:val="ro-RO"/>
        </w:rPr>
      </w:pPr>
      <w:r w:rsidRPr="00EC7B2B">
        <w:rPr>
          <w:rFonts w:ascii="Tahoma" w:hAnsi="Tahoma" w:cs="Tahoma"/>
          <w:sz w:val="18"/>
          <w:szCs w:val="18"/>
          <w:lang w:val="en-US"/>
        </w:rPr>
        <w:lastRenderedPageBreak/>
        <w:br/>
      </w:r>
    </w:p>
    <w:p w:rsidR="009225A6" w:rsidRDefault="003E5EA5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3E5EA5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0395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B686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A0395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E300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8B686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5730D6" w:rsidRPr="001406EC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 w:rsidR="001406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406EC" w:rsidRPr="001406EC">
        <w:rPr>
          <w:rFonts w:ascii="Times New Roman" w:hAnsi="Times New Roman"/>
          <w:sz w:val="24"/>
          <w:szCs w:val="24"/>
          <w:lang w:val="ro-RO"/>
        </w:rPr>
        <w:t>la</w:t>
      </w:r>
      <w:r w:rsidR="001406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406EC">
        <w:rPr>
          <w:rFonts w:ascii="Times New Roman" w:hAnsi="Times New Roman"/>
          <w:sz w:val="24"/>
          <w:szCs w:val="24"/>
          <w:lang w:val="ro-RO"/>
        </w:rPr>
        <w:t>remunerarea muncii – cu 0,</w:t>
      </w:r>
      <w:r w:rsidR="00A03954" w:rsidRPr="001406EC">
        <w:rPr>
          <w:rFonts w:ascii="Times New Roman" w:hAnsi="Times New Roman"/>
          <w:sz w:val="24"/>
          <w:szCs w:val="24"/>
          <w:lang w:val="ro-RO"/>
        </w:rPr>
        <w:t>4</w:t>
      </w:r>
      <w:r w:rsidR="001406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406EC">
        <w:rPr>
          <w:rFonts w:ascii="Times New Roman" w:hAnsi="Times New Roman"/>
          <w:sz w:val="24"/>
          <w:szCs w:val="24"/>
          <w:lang w:val="ro-RO"/>
        </w:rPr>
        <w:t xml:space="preserve">mil. lei </w:t>
      </w:r>
    </w:p>
    <w:p w:rsidR="007F565D" w:rsidRDefault="005730D6" w:rsidP="005730D6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ro-RO"/>
        </w:rPr>
      </w:pPr>
      <w:r w:rsidRPr="0067134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pe </w:t>
      </w:r>
      <w:r w:rsidRPr="0099683F">
        <w:rPr>
          <w:rFonts w:ascii="Times New Roman" w:hAnsi="Times New Roman"/>
          <w:sz w:val="24"/>
          <w:szCs w:val="24"/>
          <w:lang w:val="ro-RO"/>
        </w:rPr>
        <w:t>bugetul de stat</w:t>
      </w:r>
      <w:r w:rsidR="001406EC">
        <w:rPr>
          <w:rFonts w:ascii="Times New Roman" w:hAnsi="Times New Roman"/>
          <w:sz w:val="24"/>
          <w:szCs w:val="24"/>
          <w:lang w:val="ro-RO"/>
        </w:rPr>
        <w:t>;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03954" w:rsidRPr="00A03954" w:rsidRDefault="00A03954" w:rsidP="00A0395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A03954">
        <w:rPr>
          <w:rFonts w:ascii="Times New Roman" w:hAnsi="Times New Roman"/>
          <w:sz w:val="24"/>
          <w:szCs w:val="24"/>
          <w:lang w:val="ro-RO"/>
        </w:rPr>
        <w:t xml:space="preserve">investiții capitale – cu </w:t>
      </w:r>
      <w:r>
        <w:rPr>
          <w:rFonts w:ascii="Times New Roman" w:hAnsi="Times New Roman"/>
          <w:sz w:val="24"/>
          <w:szCs w:val="24"/>
          <w:lang w:val="ro-RO"/>
        </w:rPr>
        <w:t>6,0</w:t>
      </w:r>
      <w:r w:rsidRPr="00A03954"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A03954" w:rsidRPr="00AF1F52" w:rsidRDefault="00A03954" w:rsidP="00A03954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A0395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Pr="00AF1F5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3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A03954" w:rsidRDefault="00A03954" w:rsidP="00A03954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5,7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A03954" w:rsidRDefault="00A03954" w:rsidP="00A03954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03954" w:rsidRDefault="00A03954" w:rsidP="00A03954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7684" w:rsidRDefault="00307684" w:rsidP="000018E6">
      <w:pPr>
        <w:spacing w:after="120"/>
        <w:ind w:left="426" w:hanging="73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La unele poziții datoriile s-au majorat:</w:t>
      </w:r>
    </w:p>
    <w:p w:rsidR="00193DED" w:rsidRPr="00193DED" w:rsidRDefault="00193DED" w:rsidP="00193DED">
      <w:pPr>
        <w:pStyle w:val="a5"/>
        <w:numPr>
          <w:ilvl w:val="0"/>
          <w:numId w:val="15"/>
        </w:numPr>
        <w:spacing w:after="120"/>
        <w:ind w:left="709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</w:t>
      </w:r>
      <w:r w:rsidRPr="00193DED">
        <w:rPr>
          <w:rFonts w:ascii="Times New Roman" w:hAnsi="Times New Roman"/>
          <w:sz w:val="24"/>
          <w:szCs w:val="24"/>
          <w:lang w:val="ro-RO"/>
        </w:rPr>
        <w:t xml:space="preserve">onduri, total </w:t>
      </w:r>
      <w:r w:rsidR="007F565D" w:rsidRPr="0029151A">
        <w:rPr>
          <w:rFonts w:ascii="Times New Roman" w:hAnsi="Times New Roman"/>
          <w:sz w:val="24"/>
          <w:szCs w:val="24"/>
          <w:lang w:val="ro-RO"/>
        </w:rPr>
        <w:t>–</w:t>
      </w:r>
      <w:r w:rsidRPr="00193DED">
        <w:rPr>
          <w:rFonts w:ascii="Times New Roman" w:hAnsi="Times New Roman"/>
          <w:sz w:val="24"/>
          <w:szCs w:val="24"/>
          <w:lang w:val="ro-RO"/>
        </w:rPr>
        <w:t xml:space="preserve">  25,0 mi</w:t>
      </w:r>
      <w:r w:rsidR="00767C77">
        <w:rPr>
          <w:rFonts w:ascii="Times New Roman" w:hAnsi="Times New Roman"/>
          <w:sz w:val="24"/>
          <w:szCs w:val="24"/>
          <w:lang w:val="ro-RO"/>
        </w:rPr>
        <w:t>l</w:t>
      </w:r>
      <w:r w:rsidRPr="00193DED">
        <w:rPr>
          <w:rFonts w:ascii="Times New Roman" w:hAnsi="Times New Roman"/>
          <w:sz w:val="24"/>
          <w:szCs w:val="24"/>
          <w:lang w:val="ro-RO"/>
        </w:rPr>
        <w:t>. lei</w:t>
      </w:r>
      <w:r w:rsidR="00767C77">
        <w:rPr>
          <w:rFonts w:ascii="Times New Roman" w:hAnsi="Times New Roman"/>
          <w:sz w:val="24"/>
          <w:szCs w:val="24"/>
          <w:lang w:val="ro-RO"/>
        </w:rPr>
        <w:t xml:space="preserve"> pe bugetul de stat</w:t>
      </w:r>
      <w:r w:rsidRPr="00193DED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:rsidR="008341FF" w:rsidRDefault="008341FF" w:rsidP="008341FF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9151A">
        <w:rPr>
          <w:rFonts w:ascii="Times New Roman" w:hAnsi="Times New Roman"/>
          <w:sz w:val="24"/>
          <w:szCs w:val="24"/>
          <w:lang w:val="ro-RO"/>
        </w:rPr>
        <w:t>bunuri și servicii – cu</w:t>
      </w:r>
      <w:r>
        <w:rPr>
          <w:rFonts w:ascii="Times New Roman" w:hAnsi="Times New Roman"/>
          <w:sz w:val="24"/>
          <w:szCs w:val="24"/>
          <w:lang w:val="ro-RO"/>
        </w:rPr>
        <w:t xml:space="preserve"> 22,8</w:t>
      </w:r>
      <w:r w:rsidR="00193DE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lei, dintre care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29151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341FF" w:rsidRPr="0099683F" w:rsidRDefault="008341FF" w:rsidP="008341F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pe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cu 2,3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8341FF" w:rsidRPr="00193DED" w:rsidRDefault="008341FF" w:rsidP="00193DE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- pe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20,5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46524D" w:rsidRPr="001406EC" w:rsidRDefault="000A1286" w:rsidP="001406E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193DED">
        <w:rPr>
          <w:rFonts w:ascii="Times New Roman" w:hAnsi="Times New Roman"/>
          <w:sz w:val="24"/>
          <w:szCs w:val="24"/>
          <w:lang w:val="ro-RO"/>
        </w:rPr>
        <w:t xml:space="preserve">7,4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Pr="001406EC">
        <w:rPr>
          <w:rFonts w:ascii="Times New Roman" w:hAnsi="Times New Roman"/>
          <w:sz w:val="24"/>
          <w:szCs w:val="24"/>
          <w:lang w:val="ro-RO"/>
        </w:rPr>
        <w:t xml:space="preserve">  pe bugetele locale; </w:t>
      </w:r>
    </w:p>
    <w:p w:rsidR="00193DED" w:rsidRDefault="00193DED" w:rsidP="00193DED">
      <w:pPr>
        <w:pStyle w:val="a5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2175B2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sz w:val="24"/>
          <w:szCs w:val="24"/>
          <w:lang w:val="ro-RO"/>
        </w:rPr>
        <w:t>2,2</w:t>
      </w:r>
      <w:r w:rsidRPr="002175B2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193DED" w:rsidRDefault="00193DED" w:rsidP="00193DED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2175B2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– cu</w:t>
      </w:r>
      <w:r>
        <w:rPr>
          <w:rFonts w:ascii="Times New Roman" w:hAnsi="Times New Roman"/>
          <w:sz w:val="24"/>
          <w:szCs w:val="24"/>
          <w:lang w:val="ro-RO"/>
        </w:rPr>
        <w:t xml:space="preserve"> 1,1 </w:t>
      </w:r>
      <w:r w:rsidRPr="002175B2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193DED" w:rsidRDefault="00193DED" w:rsidP="00193DED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764A8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>
        <w:rPr>
          <w:rFonts w:ascii="Times New Roman" w:hAnsi="Times New Roman"/>
          <w:sz w:val="24"/>
          <w:szCs w:val="24"/>
          <w:lang w:val="ro-RO"/>
        </w:rPr>
        <w:t>1,1</w:t>
      </w:r>
      <w:r w:rsidRPr="00E764A8">
        <w:rPr>
          <w:rFonts w:ascii="Times New Roman" w:hAnsi="Times New Roman"/>
          <w:sz w:val="24"/>
          <w:szCs w:val="24"/>
          <w:lang w:val="ro-RO"/>
        </w:rPr>
        <w:t xml:space="preserve"> mil. lei. </w:t>
      </w:r>
    </w:p>
    <w:p w:rsidR="00AF1F52" w:rsidRDefault="00AF1F52" w:rsidP="00AF1F5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</w:t>
      </w:r>
      <w:r w:rsidRPr="006721BC">
        <w:rPr>
          <w:rFonts w:ascii="Times New Roman" w:hAnsi="Times New Roman"/>
          <w:sz w:val="24"/>
          <w:szCs w:val="24"/>
          <w:lang w:val="ro-RO"/>
        </w:rPr>
        <w:t>rocurarea mijloacelor fixe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193DED">
        <w:rPr>
          <w:rFonts w:ascii="Times New Roman" w:hAnsi="Times New Roman"/>
          <w:sz w:val="24"/>
          <w:szCs w:val="24"/>
          <w:lang w:val="ro-RO"/>
        </w:rPr>
        <w:t>1,4</w:t>
      </w:r>
      <w:r w:rsidR="007F565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mil.lei</w:t>
      </w:r>
      <w:r w:rsidRPr="0029151A">
        <w:rPr>
          <w:rFonts w:ascii="Times New Roman" w:hAnsi="Times New Roman"/>
          <w:sz w:val="24"/>
          <w:szCs w:val="24"/>
          <w:lang w:val="ro-RO"/>
        </w:rPr>
        <w:t>, dintre care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29151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F1F52" w:rsidRPr="00AF1F52" w:rsidRDefault="00AF1F52" w:rsidP="00D53F8E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>- pe bugetul de stat</w:t>
      </w:r>
      <w:r w:rsidR="0049672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93DED">
        <w:rPr>
          <w:rFonts w:ascii="Times New Roman" w:hAnsi="Times New Roman"/>
          <w:sz w:val="24"/>
          <w:szCs w:val="24"/>
          <w:lang w:val="ro-RO"/>
        </w:rPr>
        <w:t>1,8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AF1F52" w:rsidRDefault="00AF1F52" w:rsidP="00AF1F52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 - </w:t>
      </w:r>
      <w:r w:rsidR="00193DED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Pr="00AF1F52">
        <w:rPr>
          <w:rFonts w:ascii="Times New Roman" w:hAnsi="Times New Roman"/>
          <w:sz w:val="24"/>
          <w:szCs w:val="24"/>
          <w:lang w:val="ro-RO"/>
        </w:rPr>
        <w:t>pe bugetele locale</w:t>
      </w:r>
      <w:r w:rsidR="00193DED">
        <w:rPr>
          <w:rFonts w:ascii="Times New Roman" w:hAnsi="Times New Roman"/>
          <w:sz w:val="24"/>
          <w:szCs w:val="24"/>
          <w:lang w:val="ro-RO"/>
        </w:rPr>
        <w:t xml:space="preserve"> s-au micșorat</w:t>
      </w:r>
      <w:r w:rsidR="0049672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93DED">
        <w:rPr>
          <w:rFonts w:ascii="Times New Roman" w:hAnsi="Times New Roman"/>
          <w:sz w:val="24"/>
          <w:szCs w:val="24"/>
          <w:lang w:val="ro-RO"/>
        </w:rPr>
        <w:t>0,4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CB6EE9" w:rsidRDefault="00CB6EE9" w:rsidP="007F565D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  <w:r w:rsidRPr="007F565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943600" cy="343471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Pr="000A1286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00402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Pr="00D60028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B652FB">
      <w:pPr>
        <w:pStyle w:val="a5"/>
        <w:spacing w:after="0"/>
        <w:ind w:left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3314" w:rsidRPr="00B652FB" w:rsidRDefault="00ED3314" w:rsidP="00B652F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ED3314" w:rsidRPr="00B652FB" w:rsidSect="00D569C0">
      <w:headerReference w:type="even" r:id="rId10"/>
      <w:footerReference w:type="default" r:id="rId11"/>
      <w:type w:val="continuous"/>
      <w:pgSz w:w="11906" w:h="16838" w:code="9"/>
      <w:pgMar w:top="284" w:right="56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56" w:rsidRDefault="00823C56" w:rsidP="00FF3F3E">
      <w:pPr>
        <w:spacing w:after="0" w:line="240" w:lineRule="auto"/>
      </w:pPr>
      <w:r>
        <w:separator/>
      </w:r>
    </w:p>
  </w:endnote>
  <w:endnote w:type="continuationSeparator" w:id="0">
    <w:p w:rsidR="00823C56" w:rsidRDefault="00823C56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3E5EA5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67C77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56" w:rsidRDefault="00823C56" w:rsidP="00FF3F3E">
      <w:pPr>
        <w:spacing w:after="0" w:line="240" w:lineRule="auto"/>
      </w:pPr>
      <w:r>
        <w:separator/>
      </w:r>
    </w:p>
  </w:footnote>
  <w:footnote w:type="continuationSeparator" w:id="0">
    <w:p w:rsidR="00823C56" w:rsidRDefault="00823C56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8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503F0"/>
    <w:rsid w:val="00050784"/>
    <w:rsid w:val="00050F34"/>
    <w:rsid w:val="00052B73"/>
    <w:rsid w:val="00052F33"/>
    <w:rsid w:val="00053413"/>
    <w:rsid w:val="00055A7B"/>
    <w:rsid w:val="00055D05"/>
    <w:rsid w:val="00055E2A"/>
    <w:rsid w:val="00056DD6"/>
    <w:rsid w:val="00057E64"/>
    <w:rsid w:val="000608A7"/>
    <w:rsid w:val="00062523"/>
    <w:rsid w:val="00062987"/>
    <w:rsid w:val="00062DF7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339"/>
    <w:rsid w:val="00087EB6"/>
    <w:rsid w:val="00087FB2"/>
    <w:rsid w:val="000901F2"/>
    <w:rsid w:val="00090717"/>
    <w:rsid w:val="000922B5"/>
    <w:rsid w:val="00092332"/>
    <w:rsid w:val="00092E19"/>
    <w:rsid w:val="00093889"/>
    <w:rsid w:val="0009465D"/>
    <w:rsid w:val="00094A06"/>
    <w:rsid w:val="000953EC"/>
    <w:rsid w:val="00095792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B026C"/>
    <w:rsid w:val="000B0612"/>
    <w:rsid w:val="000B0FC5"/>
    <w:rsid w:val="000B2161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71C"/>
    <w:rsid w:val="00113863"/>
    <w:rsid w:val="00114425"/>
    <w:rsid w:val="00114CC2"/>
    <w:rsid w:val="0011559C"/>
    <w:rsid w:val="00115BE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5E92"/>
    <w:rsid w:val="00135EF4"/>
    <w:rsid w:val="0013745A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622F"/>
    <w:rsid w:val="001565CF"/>
    <w:rsid w:val="00156CB4"/>
    <w:rsid w:val="00160643"/>
    <w:rsid w:val="001613A5"/>
    <w:rsid w:val="00161B50"/>
    <w:rsid w:val="00162FA0"/>
    <w:rsid w:val="0016353A"/>
    <w:rsid w:val="00163952"/>
    <w:rsid w:val="00163DEF"/>
    <w:rsid w:val="00163EB5"/>
    <w:rsid w:val="001642D0"/>
    <w:rsid w:val="001644B9"/>
    <w:rsid w:val="00164D06"/>
    <w:rsid w:val="00165A30"/>
    <w:rsid w:val="00165FC3"/>
    <w:rsid w:val="001665FC"/>
    <w:rsid w:val="00167FB6"/>
    <w:rsid w:val="001712BC"/>
    <w:rsid w:val="001715EA"/>
    <w:rsid w:val="00171925"/>
    <w:rsid w:val="00171A7E"/>
    <w:rsid w:val="00171F2C"/>
    <w:rsid w:val="00172A65"/>
    <w:rsid w:val="001734AE"/>
    <w:rsid w:val="00173A13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15F4"/>
    <w:rsid w:val="00191FBC"/>
    <w:rsid w:val="001920EF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644E"/>
    <w:rsid w:val="001C68A8"/>
    <w:rsid w:val="001D077F"/>
    <w:rsid w:val="001D175C"/>
    <w:rsid w:val="001D18DC"/>
    <w:rsid w:val="001D1A9C"/>
    <w:rsid w:val="001D1C56"/>
    <w:rsid w:val="001D2E27"/>
    <w:rsid w:val="001D2F53"/>
    <w:rsid w:val="001D40F7"/>
    <w:rsid w:val="001D57DB"/>
    <w:rsid w:val="001E057D"/>
    <w:rsid w:val="001E095F"/>
    <w:rsid w:val="001E17E4"/>
    <w:rsid w:val="001E1F19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786"/>
    <w:rsid w:val="001F48D0"/>
    <w:rsid w:val="001F4E8A"/>
    <w:rsid w:val="001F55C8"/>
    <w:rsid w:val="001F593C"/>
    <w:rsid w:val="001F5E71"/>
    <w:rsid w:val="001F60D0"/>
    <w:rsid w:val="001F6884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53BF"/>
    <w:rsid w:val="002176CB"/>
    <w:rsid w:val="00217862"/>
    <w:rsid w:val="0021795D"/>
    <w:rsid w:val="00220776"/>
    <w:rsid w:val="00220B04"/>
    <w:rsid w:val="00220C43"/>
    <w:rsid w:val="0022114A"/>
    <w:rsid w:val="00221616"/>
    <w:rsid w:val="00221EC1"/>
    <w:rsid w:val="00222078"/>
    <w:rsid w:val="00223876"/>
    <w:rsid w:val="00224D8C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76E6"/>
    <w:rsid w:val="00247FE5"/>
    <w:rsid w:val="002506E9"/>
    <w:rsid w:val="00251BBA"/>
    <w:rsid w:val="00252E57"/>
    <w:rsid w:val="002545ED"/>
    <w:rsid w:val="002549F6"/>
    <w:rsid w:val="00255135"/>
    <w:rsid w:val="00256574"/>
    <w:rsid w:val="00257396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9B3"/>
    <w:rsid w:val="002C41F8"/>
    <w:rsid w:val="002C6D56"/>
    <w:rsid w:val="002C6D92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E93"/>
    <w:rsid w:val="003176AF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62E"/>
    <w:rsid w:val="0033339F"/>
    <w:rsid w:val="00334552"/>
    <w:rsid w:val="003356D0"/>
    <w:rsid w:val="00335A9E"/>
    <w:rsid w:val="00335E7F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3189"/>
    <w:rsid w:val="0034359A"/>
    <w:rsid w:val="0034450E"/>
    <w:rsid w:val="00344947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E0770"/>
    <w:rsid w:val="003E1011"/>
    <w:rsid w:val="003E16E2"/>
    <w:rsid w:val="003E194D"/>
    <w:rsid w:val="003E2687"/>
    <w:rsid w:val="003E26BD"/>
    <w:rsid w:val="003E2F97"/>
    <w:rsid w:val="003E37AF"/>
    <w:rsid w:val="003E4438"/>
    <w:rsid w:val="003E4459"/>
    <w:rsid w:val="003E4776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E9D"/>
    <w:rsid w:val="004246D8"/>
    <w:rsid w:val="00424BF6"/>
    <w:rsid w:val="00426207"/>
    <w:rsid w:val="00427C45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5B66"/>
    <w:rsid w:val="00445DB7"/>
    <w:rsid w:val="00446964"/>
    <w:rsid w:val="0044697B"/>
    <w:rsid w:val="0045152D"/>
    <w:rsid w:val="00451A18"/>
    <w:rsid w:val="00451DFF"/>
    <w:rsid w:val="00452AC5"/>
    <w:rsid w:val="0045329B"/>
    <w:rsid w:val="00454567"/>
    <w:rsid w:val="004549EA"/>
    <w:rsid w:val="00454AA0"/>
    <w:rsid w:val="004557E7"/>
    <w:rsid w:val="00455FA4"/>
    <w:rsid w:val="00456556"/>
    <w:rsid w:val="004566EF"/>
    <w:rsid w:val="00456991"/>
    <w:rsid w:val="00456A5E"/>
    <w:rsid w:val="00456D15"/>
    <w:rsid w:val="00457E3A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24D"/>
    <w:rsid w:val="00466277"/>
    <w:rsid w:val="0046631F"/>
    <w:rsid w:val="00466909"/>
    <w:rsid w:val="00466CA5"/>
    <w:rsid w:val="0046775C"/>
    <w:rsid w:val="00471403"/>
    <w:rsid w:val="004716A5"/>
    <w:rsid w:val="004718A1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77A9"/>
    <w:rsid w:val="00490189"/>
    <w:rsid w:val="00491BC9"/>
    <w:rsid w:val="0049252C"/>
    <w:rsid w:val="00492F8C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C60"/>
    <w:rsid w:val="004A334A"/>
    <w:rsid w:val="004A41B4"/>
    <w:rsid w:val="004A46E9"/>
    <w:rsid w:val="004A48A2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1EAC"/>
    <w:rsid w:val="00501FB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838"/>
    <w:rsid w:val="00527897"/>
    <w:rsid w:val="0052794D"/>
    <w:rsid w:val="0053079F"/>
    <w:rsid w:val="00531BDB"/>
    <w:rsid w:val="00531FC8"/>
    <w:rsid w:val="0053258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C94"/>
    <w:rsid w:val="005A3529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5975"/>
    <w:rsid w:val="005F6021"/>
    <w:rsid w:val="005F62A1"/>
    <w:rsid w:val="00601F3E"/>
    <w:rsid w:val="0060203B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39E"/>
    <w:rsid w:val="0063084A"/>
    <w:rsid w:val="0063167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EAD"/>
    <w:rsid w:val="006A7660"/>
    <w:rsid w:val="006B198B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3F3E"/>
    <w:rsid w:val="006C4078"/>
    <w:rsid w:val="006C4351"/>
    <w:rsid w:val="006C4735"/>
    <w:rsid w:val="006C48AF"/>
    <w:rsid w:val="006C63CE"/>
    <w:rsid w:val="006C6969"/>
    <w:rsid w:val="006C6B8E"/>
    <w:rsid w:val="006C7778"/>
    <w:rsid w:val="006C7812"/>
    <w:rsid w:val="006C7DB6"/>
    <w:rsid w:val="006D1F9B"/>
    <w:rsid w:val="006D2A43"/>
    <w:rsid w:val="006D2EF6"/>
    <w:rsid w:val="006D38F3"/>
    <w:rsid w:val="006D3B1F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EF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84C"/>
    <w:rsid w:val="007356A4"/>
    <w:rsid w:val="00735F6E"/>
    <w:rsid w:val="00736C09"/>
    <w:rsid w:val="00737A2A"/>
    <w:rsid w:val="00737FAC"/>
    <w:rsid w:val="007413B0"/>
    <w:rsid w:val="00741777"/>
    <w:rsid w:val="00741A4C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3647"/>
    <w:rsid w:val="00793BFA"/>
    <w:rsid w:val="00793D26"/>
    <w:rsid w:val="00793F77"/>
    <w:rsid w:val="00794737"/>
    <w:rsid w:val="00795B6A"/>
    <w:rsid w:val="00796403"/>
    <w:rsid w:val="00796B26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4006"/>
    <w:rsid w:val="007F402D"/>
    <w:rsid w:val="007F453C"/>
    <w:rsid w:val="007F4C3E"/>
    <w:rsid w:val="007F517B"/>
    <w:rsid w:val="007F565D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52C3"/>
    <w:rsid w:val="00825713"/>
    <w:rsid w:val="0082579B"/>
    <w:rsid w:val="00825816"/>
    <w:rsid w:val="0082651E"/>
    <w:rsid w:val="00827469"/>
    <w:rsid w:val="008306C4"/>
    <w:rsid w:val="008307E1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C01"/>
    <w:rsid w:val="008B3E72"/>
    <w:rsid w:val="008B41F5"/>
    <w:rsid w:val="008B4A1A"/>
    <w:rsid w:val="008B4CE4"/>
    <w:rsid w:val="008B5709"/>
    <w:rsid w:val="008B5DE9"/>
    <w:rsid w:val="008B5EBC"/>
    <w:rsid w:val="008B686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7BB"/>
    <w:rsid w:val="008E7C60"/>
    <w:rsid w:val="008E7E1C"/>
    <w:rsid w:val="008E7F7A"/>
    <w:rsid w:val="008F2C51"/>
    <w:rsid w:val="008F2DE3"/>
    <w:rsid w:val="008F2EDE"/>
    <w:rsid w:val="008F3879"/>
    <w:rsid w:val="008F394F"/>
    <w:rsid w:val="008F3A33"/>
    <w:rsid w:val="008F3B12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E4D"/>
    <w:rsid w:val="0091068A"/>
    <w:rsid w:val="00910C4A"/>
    <w:rsid w:val="00910F1C"/>
    <w:rsid w:val="0091149A"/>
    <w:rsid w:val="00913A04"/>
    <w:rsid w:val="00913B92"/>
    <w:rsid w:val="00913BC1"/>
    <w:rsid w:val="009146FE"/>
    <w:rsid w:val="00914DE9"/>
    <w:rsid w:val="00915447"/>
    <w:rsid w:val="009155BF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B3C"/>
    <w:rsid w:val="00925443"/>
    <w:rsid w:val="009255A7"/>
    <w:rsid w:val="00925845"/>
    <w:rsid w:val="00926468"/>
    <w:rsid w:val="00927120"/>
    <w:rsid w:val="009278FD"/>
    <w:rsid w:val="00931C5C"/>
    <w:rsid w:val="00932840"/>
    <w:rsid w:val="00932C64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964"/>
    <w:rsid w:val="00990035"/>
    <w:rsid w:val="0099148D"/>
    <w:rsid w:val="00991CBA"/>
    <w:rsid w:val="0099333A"/>
    <w:rsid w:val="00993B86"/>
    <w:rsid w:val="009941DD"/>
    <w:rsid w:val="00994E18"/>
    <w:rsid w:val="009952B5"/>
    <w:rsid w:val="009A0456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C02"/>
    <w:rsid w:val="009E7D94"/>
    <w:rsid w:val="009E7DF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30849"/>
    <w:rsid w:val="00A30A9D"/>
    <w:rsid w:val="00A30BA5"/>
    <w:rsid w:val="00A31447"/>
    <w:rsid w:val="00A31CDC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9F2"/>
    <w:rsid w:val="00A40255"/>
    <w:rsid w:val="00A40E76"/>
    <w:rsid w:val="00A41210"/>
    <w:rsid w:val="00A4163B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270B"/>
    <w:rsid w:val="00A72A50"/>
    <w:rsid w:val="00A72B3C"/>
    <w:rsid w:val="00A73807"/>
    <w:rsid w:val="00A73A78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94D"/>
    <w:rsid w:val="00A82043"/>
    <w:rsid w:val="00A8246C"/>
    <w:rsid w:val="00A83075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1A3C"/>
    <w:rsid w:val="00AA1FA8"/>
    <w:rsid w:val="00AA2934"/>
    <w:rsid w:val="00AA3226"/>
    <w:rsid w:val="00AA4CBE"/>
    <w:rsid w:val="00AA4F35"/>
    <w:rsid w:val="00AA5DEF"/>
    <w:rsid w:val="00AA7428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62B7"/>
    <w:rsid w:val="00AC699F"/>
    <w:rsid w:val="00AC7352"/>
    <w:rsid w:val="00AC744D"/>
    <w:rsid w:val="00AC7909"/>
    <w:rsid w:val="00AC7C6C"/>
    <w:rsid w:val="00AC7FEF"/>
    <w:rsid w:val="00AD0455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2761"/>
    <w:rsid w:val="00AE294F"/>
    <w:rsid w:val="00AE4040"/>
    <w:rsid w:val="00AE500E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74F0"/>
    <w:rsid w:val="00AF759A"/>
    <w:rsid w:val="00AF794D"/>
    <w:rsid w:val="00B00856"/>
    <w:rsid w:val="00B00862"/>
    <w:rsid w:val="00B016E3"/>
    <w:rsid w:val="00B023F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966"/>
    <w:rsid w:val="00B112C6"/>
    <w:rsid w:val="00B11A9D"/>
    <w:rsid w:val="00B1290C"/>
    <w:rsid w:val="00B142D9"/>
    <w:rsid w:val="00B143AC"/>
    <w:rsid w:val="00B15495"/>
    <w:rsid w:val="00B155BC"/>
    <w:rsid w:val="00B15884"/>
    <w:rsid w:val="00B166E4"/>
    <w:rsid w:val="00B1773A"/>
    <w:rsid w:val="00B21BCD"/>
    <w:rsid w:val="00B21CFF"/>
    <w:rsid w:val="00B2230D"/>
    <w:rsid w:val="00B225B1"/>
    <w:rsid w:val="00B22653"/>
    <w:rsid w:val="00B238DF"/>
    <w:rsid w:val="00B23ECA"/>
    <w:rsid w:val="00B26A3D"/>
    <w:rsid w:val="00B27631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40A3"/>
    <w:rsid w:val="00B4452A"/>
    <w:rsid w:val="00B44729"/>
    <w:rsid w:val="00B455B6"/>
    <w:rsid w:val="00B45838"/>
    <w:rsid w:val="00B45DC7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501"/>
    <w:rsid w:val="00B64979"/>
    <w:rsid w:val="00B64B10"/>
    <w:rsid w:val="00B652FB"/>
    <w:rsid w:val="00B65348"/>
    <w:rsid w:val="00B65583"/>
    <w:rsid w:val="00B66246"/>
    <w:rsid w:val="00B66441"/>
    <w:rsid w:val="00B66B4B"/>
    <w:rsid w:val="00B66D67"/>
    <w:rsid w:val="00B67D91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CB2"/>
    <w:rsid w:val="00B93B6C"/>
    <w:rsid w:val="00B93CF8"/>
    <w:rsid w:val="00B94690"/>
    <w:rsid w:val="00B95144"/>
    <w:rsid w:val="00B963D7"/>
    <w:rsid w:val="00B9664E"/>
    <w:rsid w:val="00B96712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296D"/>
    <w:rsid w:val="00BB3072"/>
    <w:rsid w:val="00BB3E67"/>
    <w:rsid w:val="00BB4693"/>
    <w:rsid w:val="00BB5793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E4F"/>
    <w:rsid w:val="00BE08A2"/>
    <w:rsid w:val="00BE1244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008"/>
    <w:rsid w:val="00BF6D3E"/>
    <w:rsid w:val="00BF71E8"/>
    <w:rsid w:val="00BF77E1"/>
    <w:rsid w:val="00BF788E"/>
    <w:rsid w:val="00C0045D"/>
    <w:rsid w:val="00C006D3"/>
    <w:rsid w:val="00C0070B"/>
    <w:rsid w:val="00C00AC3"/>
    <w:rsid w:val="00C012CB"/>
    <w:rsid w:val="00C0197F"/>
    <w:rsid w:val="00C02DCD"/>
    <w:rsid w:val="00C03311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6B7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886"/>
    <w:rsid w:val="00C71969"/>
    <w:rsid w:val="00C71E35"/>
    <w:rsid w:val="00C7217C"/>
    <w:rsid w:val="00C725CF"/>
    <w:rsid w:val="00C743FC"/>
    <w:rsid w:val="00C747D9"/>
    <w:rsid w:val="00C76328"/>
    <w:rsid w:val="00C7683F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2585"/>
    <w:rsid w:val="00C9266D"/>
    <w:rsid w:val="00C93626"/>
    <w:rsid w:val="00C936FA"/>
    <w:rsid w:val="00C9381C"/>
    <w:rsid w:val="00C93B25"/>
    <w:rsid w:val="00C94C90"/>
    <w:rsid w:val="00C94E19"/>
    <w:rsid w:val="00C9529F"/>
    <w:rsid w:val="00C97A3D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D5B"/>
    <w:rsid w:val="00CC2FCB"/>
    <w:rsid w:val="00CC3ADF"/>
    <w:rsid w:val="00CC3DF5"/>
    <w:rsid w:val="00CC4E40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4B40"/>
    <w:rsid w:val="00CD58A1"/>
    <w:rsid w:val="00CD6509"/>
    <w:rsid w:val="00CD6F9A"/>
    <w:rsid w:val="00CD744D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7E72"/>
    <w:rsid w:val="00D201C6"/>
    <w:rsid w:val="00D20304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71"/>
    <w:rsid w:val="00D34498"/>
    <w:rsid w:val="00D34B1E"/>
    <w:rsid w:val="00D354BE"/>
    <w:rsid w:val="00D35A9E"/>
    <w:rsid w:val="00D35B5A"/>
    <w:rsid w:val="00D36B6D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7B95"/>
    <w:rsid w:val="00D50C8E"/>
    <w:rsid w:val="00D50FB8"/>
    <w:rsid w:val="00D5149D"/>
    <w:rsid w:val="00D51C25"/>
    <w:rsid w:val="00D523D5"/>
    <w:rsid w:val="00D525EA"/>
    <w:rsid w:val="00D531C4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653"/>
    <w:rsid w:val="00D61879"/>
    <w:rsid w:val="00D61D25"/>
    <w:rsid w:val="00D64292"/>
    <w:rsid w:val="00D64775"/>
    <w:rsid w:val="00D64F56"/>
    <w:rsid w:val="00D652F7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6422"/>
    <w:rsid w:val="00DA6457"/>
    <w:rsid w:val="00DB0970"/>
    <w:rsid w:val="00DB0E22"/>
    <w:rsid w:val="00DB132E"/>
    <w:rsid w:val="00DB1720"/>
    <w:rsid w:val="00DB1C78"/>
    <w:rsid w:val="00DB2767"/>
    <w:rsid w:val="00DB2CF6"/>
    <w:rsid w:val="00DB32FD"/>
    <w:rsid w:val="00DB36A3"/>
    <w:rsid w:val="00DB36FC"/>
    <w:rsid w:val="00DB6B6C"/>
    <w:rsid w:val="00DB737C"/>
    <w:rsid w:val="00DB786C"/>
    <w:rsid w:val="00DC1036"/>
    <w:rsid w:val="00DC16C5"/>
    <w:rsid w:val="00DC18FF"/>
    <w:rsid w:val="00DC1C19"/>
    <w:rsid w:val="00DC1D41"/>
    <w:rsid w:val="00DC2303"/>
    <w:rsid w:val="00DC39BB"/>
    <w:rsid w:val="00DC4467"/>
    <w:rsid w:val="00DC4A74"/>
    <w:rsid w:val="00DC4F12"/>
    <w:rsid w:val="00DC5671"/>
    <w:rsid w:val="00DC70A5"/>
    <w:rsid w:val="00DC72AF"/>
    <w:rsid w:val="00DC7356"/>
    <w:rsid w:val="00DD0A1C"/>
    <w:rsid w:val="00DD0C29"/>
    <w:rsid w:val="00DD171E"/>
    <w:rsid w:val="00DD2386"/>
    <w:rsid w:val="00DD2FB9"/>
    <w:rsid w:val="00DD3209"/>
    <w:rsid w:val="00DD4664"/>
    <w:rsid w:val="00DD4B49"/>
    <w:rsid w:val="00DD4DA7"/>
    <w:rsid w:val="00DD57D0"/>
    <w:rsid w:val="00DD5A57"/>
    <w:rsid w:val="00DD5AA3"/>
    <w:rsid w:val="00DD5B33"/>
    <w:rsid w:val="00DD7084"/>
    <w:rsid w:val="00DD7394"/>
    <w:rsid w:val="00DD75E0"/>
    <w:rsid w:val="00DE0927"/>
    <w:rsid w:val="00DE103E"/>
    <w:rsid w:val="00DE265E"/>
    <w:rsid w:val="00DE27D4"/>
    <w:rsid w:val="00DE3528"/>
    <w:rsid w:val="00DE4B0C"/>
    <w:rsid w:val="00DE53AC"/>
    <w:rsid w:val="00DE5B61"/>
    <w:rsid w:val="00DE61FF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D1"/>
    <w:rsid w:val="00E044DD"/>
    <w:rsid w:val="00E0628B"/>
    <w:rsid w:val="00E1055C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4320"/>
    <w:rsid w:val="00E24441"/>
    <w:rsid w:val="00E2474B"/>
    <w:rsid w:val="00E24D67"/>
    <w:rsid w:val="00E250BC"/>
    <w:rsid w:val="00E257AC"/>
    <w:rsid w:val="00E27B5E"/>
    <w:rsid w:val="00E27F71"/>
    <w:rsid w:val="00E30011"/>
    <w:rsid w:val="00E310ED"/>
    <w:rsid w:val="00E3190A"/>
    <w:rsid w:val="00E32F5A"/>
    <w:rsid w:val="00E34271"/>
    <w:rsid w:val="00E3481E"/>
    <w:rsid w:val="00E35AB8"/>
    <w:rsid w:val="00E40F04"/>
    <w:rsid w:val="00E41E84"/>
    <w:rsid w:val="00E422F5"/>
    <w:rsid w:val="00E428F8"/>
    <w:rsid w:val="00E43720"/>
    <w:rsid w:val="00E43A89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701D1"/>
    <w:rsid w:val="00E706C1"/>
    <w:rsid w:val="00E713E8"/>
    <w:rsid w:val="00E72503"/>
    <w:rsid w:val="00E72E33"/>
    <w:rsid w:val="00E73772"/>
    <w:rsid w:val="00E74A53"/>
    <w:rsid w:val="00E764A8"/>
    <w:rsid w:val="00E76519"/>
    <w:rsid w:val="00E777E0"/>
    <w:rsid w:val="00E77E30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633"/>
    <w:rsid w:val="00E91D59"/>
    <w:rsid w:val="00E92198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D65"/>
    <w:rsid w:val="00EC2051"/>
    <w:rsid w:val="00EC2776"/>
    <w:rsid w:val="00EC3302"/>
    <w:rsid w:val="00EC3DFD"/>
    <w:rsid w:val="00EC424B"/>
    <w:rsid w:val="00EC46DC"/>
    <w:rsid w:val="00EC4CF0"/>
    <w:rsid w:val="00EC6FE0"/>
    <w:rsid w:val="00EC7B2B"/>
    <w:rsid w:val="00ED0C66"/>
    <w:rsid w:val="00ED0F64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F2A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5424"/>
    <w:rsid w:val="00F566A1"/>
    <w:rsid w:val="00F56D69"/>
    <w:rsid w:val="00F56DE5"/>
    <w:rsid w:val="00F572AA"/>
    <w:rsid w:val="00F57508"/>
    <w:rsid w:val="00F57840"/>
    <w:rsid w:val="00F57ABF"/>
    <w:rsid w:val="00F57B70"/>
    <w:rsid w:val="00F60163"/>
    <w:rsid w:val="00F6077D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6691"/>
    <w:rsid w:val="00FB69C0"/>
    <w:rsid w:val="00FB6CA0"/>
    <w:rsid w:val="00FB6D7E"/>
    <w:rsid w:val="00FB7E4B"/>
    <w:rsid w:val="00FB7ED6"/>
    <w:rsid w:val="00FC0CBF"/>
    <w:rsid w:val="00FC1DB3"/>
    <w:rsid w:val="00FC2063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19DA"/>
    <w:rsid w:val="00FD2E7E"/>
    <w:rsid w:val="00FD3D5F"/>
    <w:rsid w:val="00FD3F05"/>
    <w:rsid w:val="00FD65DE"/>
    <w:rsid w:val="00FD6ADB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9E7"/>
    <w:rsid w:val="00FF0A7E"/>
    <w:rsid w:val="00FF1404"/>
    <w:rsid w:val="00FF1974"/>
    <w:rsid w:val="00FF229D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semiHidden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pe%20luna%20februarie%202017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66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23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108,5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72,0%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039357684793338E-2"/>
                  <c:y val="3.0356968692090119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42,1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28,0%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4.5794717716271943E-3"/>
          <c:y val="5.4490655467628504E-2"/>
          <c:w val="0.96706311488346797"/>
          <c:h val="0.66619598561741034"/>
        </c:manualLayout>
      </c:layout>
      <c:bar3DChart>
        <c:barDir val="col"/>
        <c:grouping val="clustered"/>
        <c:ser>
          <c:idx val="0"/>
          <c:order val="0"/>
          <c:tx>
            <c:strRef>
              <c:f>CT!$D$5</c:f>
              <c:strCache>
                <c:ptCount val="1"/>
                <c:pt idx="0">
                  <c:v>01.01.2017</c:v>
                </c:pt>
              </c:strCache>
            </c:strRef>
          </c:tx>
          <c:dLbls>
            <c:dLbl>
              <c:idx val="0"/>
              <c:layout>
                <c:manualLayout>
                  <c:x val="1.291624539493264E-2"/>
                  <c:y val="9.9173527904333203E-3"/>
                </c:manualLayout>
              </c:layout>
              <c:showVal val="1"/>
            </c:dLbl>
            <c:dLbl>
              <c:idx val="1"/>
              <c:layout>
                <c:manualLayout>
                  <c:x val="9.687184046199479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en-US"/>
              </a:p>
            </c:txPr>
            <c:showVal val="1"/>
          </c:dLbls>
          <c:cat>
            <c:strRef>
              <c:f>CT!$C$6:$C$15</c:f>
              <c:strCache>
                <c:ptCount val="10"/>
                <c:pt idx="0">
                  <c:v>Total</c:v>
                </c:pt>
                <c:pt idx="1">
                  <c:v>Bunuri și servicii</c:v>
                </c:pt>
                <c:pt idx="2">
                  <c:v>Fonduri, total</c:v>
                </c:pt>
                <c:pt idx="3">
                  <c:v>Reparații capitale ale mijloacelor fixe</c:v>
                </c:pt>
                <c:pt idx="4">
                  <c:v>Investiții capitale</c:v>
                </c:pt>
                <c:pt idx="5">
                  <c:v>Procurarea mijloacelor fixe</c:v>
                </c:pt>
                <c:pt idx="6">
                  <c:v>Stocuri de materiale  circulante</c:v>
                </c:pt>
                <c:pt idx="7">
                  <c:v>Remunerarea muncii</c:v>
                </c:pt>
                <c:pt idx="8">
                  <c:v>Rezerve materiale ale statului</c:v>
                </c:pt>
                <c:pt idx="9">
                  <c:v>Alte cheltuieli</c:v>
                </c:pt>
              </c:strCache>
            </c:strRef>
          </c:cat>
          <c:val>
            <c:numRef>
              <c:f>CT!$D$6:$D$15</c:f>
              <c:numCache>
                <c:formatCode>0.0</c:formatCode>
                <c:ptCount val="10"/>
                <c:pt idx="0">
                  <c:v>101.3</c:v>
                </c:pt>
                <c:pt idx="1">
                  <c:v>43.7</c:v>
                </c:pt>
                <c:pt idx="3" formatCode="General">
                  <c:v>14.7</c:v>
                </c:pt>
                <c:pt idx="4">
                  <c:v>23.4</c:v>
                </c:pt>
                <c:pt idx="5">
                  <c:v>7</c:v>
                </c:pt>
                <c:pt idx="6" formatCode="_-* #,##0.0\ _l_e_i_-;\-* #,##0.0\ _l_e_i_-;_-* &quot;-&quot;??\ _l_e_i_-;_-@_-">
                  <c:v>5.5</c:v>
                </c:pt>
                <c:pt idx="7">
                  <c:v>1.5</c:v>
                </c:pt>
                <c:pt idx="8" formatCode="General">
                  <c:v>0.1</c:v>
                </c:pt>
                <c:pt idx="9" formatCode="General">
                  <c:v>5.4</c:v>
                </c:pt>
              </c:numCache>
            </c:numRef>
          </c:val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28.02.2017</c:v>
                </c:pt>
              </c:strCache>
            </c:strRef>
          </c:tx>
          <c:dLbls>
            <c:dLbl>
              <c:idx val="0"/>
              <c:layout>
                <c:manualLayout>
                  <c:x val="1.1301714720566083E-2"/>
                  <c:y val="3.3057842634778068E-3"/>
                </c:manualLayout>
              </c:layout>
              <c:showVal val="1"/>
            </c:dLbl>
            <c:dLbl>
              <c:idx val="1"/>
              <c:layout>
                <c:manualLayout>
                  <c:x val="8.072653371832976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en-US"/>
              </a:p>
            </c:txPr>
            <c:showVal val="1"/>
          </c:dLbls>
          <c:cat>
            <c:strRef>
              <c:f>CT!$C$6:$C$15</c:f>
              <c:strCache>
                <c:ptCount val="10"/>
                <c:pt idx="0">
                  <c:v>Total</c:v>
                </c:pt>
                <c:pt idx="1">
                  <c:v>Bunuri și servicii</c:v>
                </c:pt>
                <c:pt idx="2">
                  <c:v>Fonduri, total</c:v>
                </c:pt>
                <c:pt idx="3">
                  <c:v>Reparații capitale ale mijloacelor fixe</c:v>
                </c:pt>
                <c:pt idx="4">
                  <c:v>Investiții capitale</c:v>
                </c:pt>
                <c:pt idx="5">
                  <c:v>Procurarea mijloacelor fixe</c:v>
                </c:pt>
                <c:pt idx="6">
                  <c:v>Stocuri de materiale  circulante</c:v>
                </c:pt>
                <c:pt idx="7">
                  <c:v>Remunerarea muncii</c:v>
                </c:pt>
                <c:pt idx="8">
                  <c:v>Rezerve materiale ale statului</c:v>
                </c:pt>
                <c:pt idx="9">
                  <c:v>Alte cheltuieli</c:v>
                </c:pt>
              </c:strCache>
            </c:strRef>
          </c:cat>
          <c:val>
            <c:numRef>
              <c:f>CT!$E$6:$E$15</c:f>
              <c:numCache>
                <c:formatCode>0.0</c:formatCode>
                <c:ptCount val="10"/>
                <c:pt idx="0">
                  <c:v>150.6</c:v>
                </c:pt>
                <c:pt idx="1">
                  <c:v>66.5</c:v>
                </c:pt>
                <c:pt idx="2">
                  <c:v>25</c:v>
                </c:pt>
                <c:pt idx="3" formatCode="General">
                  <c:v>22.1</c:v>
                </c:pt>
                <c:pt idx="4">
                  <c:v>17.399999999999999</c:v>
                </c:pt>
                <c:pt idx="5" formatCode="General">
                  <c:v>8.4</c:v>
                </c:pt>
                <c:pt idx="6" formatCode="_-* #,##0.0\ _l_e_i_-;\-* #,##0.0\ _l_e_i_-;_-* &quot;-&quot;??\ _l_e_i_-;_-@_-">
                  <c:v>7.7</c:v>
                </c:pt>
                <c:pt idx="7">
                  <c:v>1.1000000000000001</c:v>
                </c:pt>
                <c:pt idx="8" formatCode="General">
                  <c:v>0.1</c:v>
                </c:pt>
                <c:pt idx="9" formatCode="General">
                  <c:v>2.2999999999999998</c:v>
                </c:pt>
              </c:numCache>
            </c:numRef>
          </c:val>
        </c:ser>
        <c:dLbls>
          <c:showVal val="1"/>
        </c:dLbls>
        <c:gapWidth val="75"/>
        <c:shape val="cylinder"/>
        <c:axId val="38228352"/>
        <c:axId val="38229888"/>
        <c:axId val="0"/>
      </c:bar3DChart>
      <c:catAx>
        <c:axId val="38228352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/>
            </a:pPr>
            <a:endParaRPr lang="en-US"/>
          </a:p>
        </c:txPr>
        <c:crossAx val="38229888"/>
        <c:crosses val="autoZero"/>
        <c:auto val="1"/>
        <c:lblAlgn val="ctr"/>
        <c:lblOffset val="100"/>
      </c:catAx>
      <c:valAx>
        <c:axId val="3822988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382283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4603398628623541"/>
          <c:y val="0.87938537162623454"/>
          <c:w val="0.23519780885631009"/>
          <c:h val="5.9778210508697804E-2"/>
        </c:manualLayout>
      </c:layout>
    </c:legend>
    <c:plotVisOnly val="1"/>
  </c:chart>
  <c:spPr>
    <a:ln>
      <a:noFill/>
    </a:ln>
  </c:spPr>
  <c:txPr>
    <a:bodyPr/>
    <a:lstStyle/>
    <a:p>
      <a:pPr>
        <a:defRPr sz="600" baseline="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E7AA-742B-46CA-96EA-4AA892A7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2692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chilianlud</cp:lastModifiedBy>
  <cp:revision>323</cp:revision>
  <cp:lastPrinted>2017-03-02T08:29:00Z</cp:lastPrinted>
  <dcterms:created xsi:type="dcterms:W3CDTF">2016-08-19T05:09:00Z</dcterms:created>
  <dcterms:modified xsi:type="dcterms:W3CDTF">2017-03-20T06:30:00Z</dcterms:modified>
</cp:coreProperties>
</file>