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3687"/>
        <w:gridCol w:w="1170"/>
        <w:gridCol w:w="956"/>
        <w:gridCol w:w="992"/>
        <w:gridCol w:w="850"/>
        <w:gridCol w:w="851"/>
        <w:gridCol w:w="992"/>
        <w:gridCol w:w="851"/>
        <w:gridCol w:w="850"/>
      </w:tblGrid>
      <w:tr w:rsidR="00BE2FF9" w:rsidRPr="00BE2FF9" w:rsidTr="008946C5">
        <w:trPr>
          <w:trHeight w:val="255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E9D" w:rsidRDefault="004C1E9D" w:rsidP="004C1E9D">
            <w:pPr>
              <w:pStyle w:val="Heading1"/>
              <w:tabs>
                <w:tab w:val="left" w:pos="8222"/>
              </w:tabs>
              <w:spacing w:before="108" w:line="216" w:lineRule="auto"/>
              <w:ind w:left="1992" w:right="778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  <w:lang w:val="ro-MD"/>
              </w:rPr>
            </w:pPr>
            <w:r w:rsidRPr="00733249">
              <w:rPr>
                <w:rFonts w:ascii="Times New Roman" w:hAnsi="Times New Roman" w:cs="Times New Roman"/>
                <w:b w:val="0"/>
                <w:sz w:val="28"/>
                <w:szCs w:val="28"/>
                <w:lang w:val="ro-MD"/>
              </w:rPr>
              <w:t>Anexa nr.1</w:t>
            </w:r>
          </w:p>
          <w:p w:rsidR="00BE2FF9" w:rsidRPr="00BE2FF9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E2FF9" w:rsidRPr="004C1E9D" w:rsidTr="008946C5">
        <w:trPr>
          <w:trHeight w:val="1298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FF9" w:rsidRPr="004C1E9D" w:rsidRDefault="00BE2FF9" w:rsidP="004C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br/>
            </w:r>
            <w:r w:rsidR="004C1E9D"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P</w:t>
            </w:r>
            <w:r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rognoz</w:t>
            </w:r>
            <w:r w:rsid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a</w:t>
            </w:r>
            <w:r w:rsidR="004C1E9D"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indicatorilor  macroeconomici  </w:t>
            </w:r>
            <w:r w:rsidRPr="004C1E9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br/>
              <w:t>pentru  anii 2022-2024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Indicatori</w:t>
            </w:r>
          </w:p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Unitatea de măsură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Efectiv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Estimări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Prognoza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Produsul intern brut nominal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mild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206,4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299,4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 în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preţuri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comparabile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BE2FF9" w:rsidRPr="004C1E9D" w:rsidTr="008946C5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Indicele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preţurilor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consum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mediu anual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la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sfîrşitul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anului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iunie față de decembrie a anului precedent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decembrie față de iunie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BE2FF9" w:rsidRPr="004C1E9D" w:rsidTr="008946C5">
        <w:trPr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Cursul de schimb al leului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7" w:colLast="7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mediu anual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lei/USD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18,56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19,68</w:t>
            </w:r>
          </w:p>
        </w:tc>
      </w:tr>
      <w:bookmarkEnd w:id="0"/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la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sfîrşitul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anului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lei/USD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17,21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19,96</w:t>
            </w:r>
          </w:p>
        </w:tc>
      </w:tr>
      <w:tr w:rsidR="00BE2FF9" w:rsidRPr="004C1E9D" w:rsidTr="008946C5">
        <w:trPr>
          <w:trHeight w:val="3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Exporturi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2779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3750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</w:p>
        </w:tc>
      </w:tr>
      <w:tr w:rsidR="00BE2FF9" w:rsidRPr="004C1E9D" w:rsidTr="008946C5">
        <w:trPr>
          <w:trHeight w:val="32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Importuri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5842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6992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7489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8250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Soldul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balanţei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comerciale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mil.USD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-3063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-2949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-4076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-4189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-4500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Producția industrială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mild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 în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preţuri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comparabile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8F2F3E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Producția agricolă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mild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8F2F3E" w:rsidRPr="004C1E9D" w:rsidTr="008946C5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 în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preţuri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comparabile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2F3E" w:rsidRPr="004C1E9D" w:rsidRDefault="008F2F3E" w:rsidP="008F2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BE2FF9" w:rsidRPr="004C1E9D" w:rsidTr="008946C5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Investiții în active imobilizate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mild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 în </w:t>
            </w: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preţuri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comparabile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BE2FF9" w:rsidRPr="004C1E9D" w:rsidTr="008946C5">
        <w:trPr>
          <w:trHeight w:val="32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Salariul nominal mediu lunar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6268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8980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9850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11750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precedent: nominal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real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BE2FF9" w:rsidRPr="004C1E9D" w:rsidTr="008946C5">
        <w:trPr>
          <w:trHeight w:val="34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Fondul de remunerare a muncii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mild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. lei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anul precedent: nominal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108,6</w:t>
            </w:r>
          </w:p>
        </w:tc>
      </w:tr>
      <w:tr w:rsidR="00BE2FF9" w:rsidRPr="004C1E9D" w:rsidTr="008946C5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real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E2FF9" w:rsidRPr="004C1E9D" w:rsidRDefault="00BE2FF9" w:rsidP="00BE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E9D">
              <w:rPr>
                <w:rFonts w:ascii="Times New Roman" w:eastAsia="Times New Roman" w:hAnsi="Times New Roman" w:cs="Times New Roman"/>
                <w:sz w:val="24"/>
                <w:szCs w:val="24"/>
              </w:rPr>
              <w:t>103,4</w:t>
            </w:r>
          </w:p>
        </w:tc>
      </w:tr>
    </w:tbl>
    <w:p w:rsidR="007C4A76" w:rsidRPr="004C1E9D" w:rsidRDefault="007C4A76"/>
    <w:sectPr w:rsidR="007C4A76" w:rsidRPr="004C1E9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F9"/>
    <w:rsid w:val="004C1E9D"/>
    <w:rsid w:val="005B5E84"/>
    <w:rsid w:val="005F50A9"/>
    <w:rsid w:val="00743D0E"/>
    <w:rsid w:val="007C4A76"/>
    <w:rsid w:val="008946C5"/>
    <w:rsid w:val="008D2D39"/>
    <w:rsid w:val="008F2F3E"/>
    <w:rsid w:val="00A1277B"/>
    <w:rsid w:val="00BE2FF9"/>
    <w:rsid w:val="00DF6FD1"/>
    <w:rsid w:val="00F7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0715"/>
  <w15:chartTrackingRefBased/>
  <w15:docId w15:val="{1046A55C-4E49-48AE-AC3C-9ED89345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MD"/>
    </w:rPr>
  </w:style>
  <w:style w:type="paragraph" w:styleId="Heading1">
    <w:name w:val="heading 1"/>
    <w:basedOn w:val="Normal"/>
    <w:link w:val="Heading1Char"/>
    <w:uiPriority w:val="1"/>
    <w:qFormat/>
    <w:rsid w:val="004C1E9D"/>
    <w:pPr>
      <w:widowControl w:val="0"/>
      <w:autoSpaceDE w:val="0"/>
      <w:autoSpaceDN w:val="0"/>
      <w:spacing w:after="0" w:line="240" w:lineRule="auto"/>
      <w:ind w:left="633" w:right="642"/>
      <w:jc w:val="center"/>
      <w:outlineLvl w:val="0"/>
    </w:pPr>
    <w:rPr>
      <w:rFonts w:ascii="Nimbus Roman No9 L" w:eastAsia="Nimbus Roman No9 L" w:hAnsi="Nimbus Roman No9 L" w:cs="Nimbus Roman No9 L"/>
      <w:b/>
      <w:bCs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F3E"/>
    <w:rPr>
      <w:rFonts w:ascii="Segoe UI" w:hAnsi="Segoe UI" w:cs="Segoe UI"/>
      <w:sz w:val="18"/>
      <w:szCs w:val="18"/>
      <w:lang w:val="ro-MD"/>
    </w:rPr>
  </w:style>
  <w:style w:type="character" w:customStyle="1" w:styleId="Heading1Char">
    <w:name w:val="Heading 1 Char"/>
    <w:basedOn w:val="DefaultParagraphFont"/>
    <w:link w:val="Heading1"/>
    <w:uiPriority w:val="1"/>
    <w:rsid w:val="004C1E9D"/>
    <w:rPr>
      <w:rFonts w:ascii="Nimbus Roman No9 L" w:eastAsia="Nimbus Roman No9 L" w:hAnsi="Nimbus Roman No9 L" w:cs="Nimbus Roman No9 L"/>
      <w:b/>
      <w:bCs/>
      <w:sz w:val="32"/>
      <w:szCs w:val="3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Victoria</dc:creator>
  <cp:keywords/>
  <dc:description/>
  <cp:lastModifiedBy>Tabacari, Natalia</cp:lastModifiedBy>
  <cp:revision>6</cp:revision>
  <cp:lastPrinted>2021-08-21T05:57:00Z</cp:lastPrinted>
  <dcterms:created xsi:type="dcterms:W3CDTF">2021-08-21T05:51:00Z</dcterms:created>
  <dcterms:modified xsi:type="dcterms:W3CDTF">2021-08-21T06:02:00Z</dcterms:modified>
</cp:coreProperties>
</file>