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E8" w:rsidRPr="001F042F" w:rsidRDefault="00C407E8" w:rsidP="00C407E8">
      <w:pPr>
        <w:pageBreakBefore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1F042F">
        <w:rPr>
          <w:rFonts w:ascii="Times New Roman" w:hAnsi="Times New Roman" w:cs="Times New Roman"/>
          <w:b/>
          <w:i/>
          <w:sz w:val="24"/>
          <w:szCs w:val="24"/>
          <w:lang w:val="ro-RO"/>
        </w:rPr>
        <w:t>Anexa nr. 1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Prognoza indicatorilor macroeconomici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pentru anii 2022-2025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1251"/>
        <w:gridCol w:w="812"/>
        <w:gridCol w:w="946"/>
        <w:gridCol w:w="811"/>
        <w:gridCol w:w="947"/>
        <w:gridCol w:w="811"/>
        <w:gridCol w:w="812"/>
        <w:gridCol w:w="811"/>
      </w:tblGrid>
      <w:tr w:rsidR="00C407E8" w:rsidRPr="001F042F" w:rsidTr="0073431A">
        <w:trPr>
          <w:trHeight w:val="283"/>
          <w:tblHeader/>
          <w:jc w:val="center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ind w:left="39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Indicatori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Unitatea de măsură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2025</w:t>
            </w:r>
          </w:p>
        </w:tc>
      </w:tr>
      <w:tr w:rsidR="00C407E8" w:rsidRPr="001F042F" w:rsidTr="0073431A">
        <w:trPr>
          <w:trHeight w:val="493"/>
          <w:tblHeader/>
          <w:jc w:val="center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Efectiv</w:t>
            </w:r>
          </w:p>
        </w:tc>
        <w:tc>
          <w:tcPr>
            <w:tcW w:w="338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Prognoză</w:t>
            </w:r>
          </w:p>
        </w:tc>
      </w:tr>
      <w:tr w:rsidR="00C407E8" w:rsidRPr="001F042F" w:rsidTr="0073431A">
        <w:trPr>
          <w:trHeight w:val="28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 xml:space="preserve">Produsul intern brut </w:t>
            </w:r>
            <w:r w:rsidRPr="00086140">
              <w:rPr>
                <w:rFonts w:ascii="Times New Roman" w:eastAsia="Times New Roman" w:hAnsi="Times New Roman" w:cs="Times New Roman"/>
                <w:b/>
                <w:noProof w:val="0"/>
                <w:sz w:val="21"/>
                <w:szCs w:val="21"/>
                <w:lang w:eastAsia="ru-RU"/>
              </w:rPr>
              <w:t>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210,4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199,7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241,9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279,7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308,2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336,8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367,5</w:t>
            </w:r>
          </w:p>
        </w:tc>
      </w:tr>
      <w:tr w:rsidR="00C407E8" w:rsidRPr="001F042F" w:rsidTr="0073431A">
        <w:trPr>
          <w:trHeight w:val="9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91,7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101,5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103,6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104,2</w:t>
            </w:r>
          </w:p>
        </w:tc>
      </w:tr>
      <w:tr w:rsidR="00C407E8" w:rsidRPr="001F042F" w:rsidTr="0073431A">
        <w:trPr>
          <w:trHeight w:val="61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Indicele prețurilor de consum¹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</w:tr>
      <w:tr w:rsidR="00C407E8" w:rsidRPr="001F042F" w:rsidTr="0073431A">
        <w:trPr>
          <w:trHeight w:val="8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mediu anual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105,1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129,5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115,7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</w:tr>
      <w:tr w:rsidR="00C407E8" w:rsidRPr="001F042F" w:rsidTr="0073431A">
        <w:trPr>
          <w:trHeight w:val="20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la sfârșitul anului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100,4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133,8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106,9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</w:tr>
      <w:tr w:rsidR="00C407E8" w:rsidRPr="001F042F" w:rsidTr="0073431A">
        <w:trPr>
          <w:trHeight w:val="2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Cursul de schimb al leului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</w:tr>
      <w:tr w:rsidR="00C407E8" w:rsidRPr="001F042F" w:rsidTr="0073431A">
        <w:trPr>
          <w:trHeight w:val="38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 mediu anual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17,58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17,69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19,14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20,01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20,80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21,32</w:t>
            </w:r>
          </w:p>
        </w:tc>
      </w:tr>
      <w:tr w:rsidR="00C407E8" w:rsidRPr="001F042F" w:rsidTr="0073431A">
        <w:trPr>
          <w:trHeight w:val="7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 la sfârșitul anului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17,21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17,75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20,53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21,17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21,56</w:t>
            </w:r>
          </w:p>
        </w:tc>
      </w:tr>
      <w:tr w:rsidR="00C407E8" w:rsidRPr="001F042F" w:rsidTr="0073431A">
        <w:trPr>
          <w:trHeight w:val="26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Exporturi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2779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2467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3144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4415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4475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4900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5250</w:t>
            </w:r>
          </w:p>
        </w:tc>
      </w:tr>
      <w:tr w:rsidR="00C407E8" w:rsidRPr="001F042F" w:rsidTr="0073431A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127,5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140,4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109,5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107,1</w:t>
            </w:r>
          </w:p>
        </w:tc>
      </w:tr>
      <w:tr w:rsidR="00C407E8" w:rsidRPr="001F042F" w:rsidTr="0073431A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Importuri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5843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5416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7177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8976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9400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9700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9975</w:t>
            </w:r>
          </w:p>
        </w:tc>
      </w:tr>
      <w:tr w:rsidR="00C407E8" w:rsidRPr="001F042F" w:rsidTr="0073431A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92,7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132,5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125,1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103,2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102,8</w:t>
            </w:r>
          </w:p>
        </w:tc>
      </w:tr>
      <w:tr w:rsidR="00C407E8" w:rsidRPr="001F042F" w:rsidTr="0073431A">
        <w:trPr>
          <w:trHeight w:val="336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Soldul balanței comerciale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-3063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-2949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-4032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-4561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-4925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-4800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-4725</w:t>
            </w:r>
          </w:p>
        </w:tc>
      </w:tr>
      <w:tr w:rsidR="00C407E8" w:rsidRPr="001F042F" w:rsidTr="0073431A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industrială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59,3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59,7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70,6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76,6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84,1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93,4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99,1</w:t>
            </w:r>
          </w:p>
        </w:tc>
      </w:tr>
      <w:tr w:rsidR="00C407E8" w:rsidRPr="001F042F" w:rsidTr="0073431A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94,5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112,1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101,5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104,0</w:t>
            </w:r>
          </w:p>
        </w:tc>
      </w:tr>
      <w:tr w:rsidR="00C407E8" w:rsidRPr="001F042F" w:rsidTr="0073431A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agricolă²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34,6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46,4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40,1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44,9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47,7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49,7</w:t>
            </w:r>
          </w:p>
        </w:tc>
      </w:tr>
      <w:tr w:rsidR="00C407E8" w:rsidRPr="001F042F" w:rsidTr="0073431A">
        <w:trPr>
          <w:trHeight w:val="99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98,4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73,0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158,0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82,0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102,0</w:t>
            </w:r>
          </w:p>
        </w:tc>
      </w:tr>
      <w:tr w:rsidR="00C407E8" w:rsidRPr="001F042F" w:rsidTr="0073431A">
        <w:trPr>
          <w:trHeight w:val="124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Investiții în active imobilizate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31,3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35,4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37,4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38,9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42,1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44,8</w:t>
            </w:r>
          </w:p>
        </w:tc>
      </w:tr>
      <w:tr w:rsidR="00C407E8" w:rsidRPr="001F042F" w:rsidTr="0073431A">
        <w:trPr>
          <w:trHeight w:val="335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fața de anul precedent în prețuri 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96,9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109,8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103,5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101,0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104,4</w:t>
            </w:r>
          </w:p>
        </w:tc>
      </w:tr>
      <w:tr w:rsidR="00C407E8" w:rsidRPr="001F042F" w:rsidTr="0073431A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Salariul nominal mediu lunar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7234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7943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9000³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11500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12700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13850</w:t>
            </w:r>
          </w:p>
        </w:tc>
      </w:tr>
      <w:tr w:rsidR="00C407E8" w:rsidRPr="001F042F" w:rsidTr="0073431A">
        <w:trPr>
          <w:trHeight w:val="3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115,4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113,3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113,0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113,1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109,1</w:t>
            </w:r>
          </w:p>
        </w:tc>
      </w:tr>
      <w:tr w:rsidR="00C407E8" w:rsidRPr="001F042F" w:rsidTr="0073431A">
        <w:trPr>
          <w:trHeight w:val="38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107,8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87,2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97,7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104,3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103,8</w:t>
            </w:r>
          </w:p>
        </w:tc>
      </w:tr>
      <w:tr w:rsidR="00C407E8" w:rsidRPr="001F042F" w:rsidTr="0073431A">
        <w:trPr>
          <w:trHeight w:val="24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Fondul de remunerare a muncii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54,3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57,3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67,5³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77,2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86,9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96,4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104,9</w:t>
            </w:r>
          </w:p>
        </w:tc>
      </w:tr>
      <w:tr w:rsidR="00C407E8" w:rsidRPr="001F042F" w:rsidTr="0073431A">
        <w:trPr>
          <w:trHeight w:val="42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117,7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117,7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114,4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112,6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108,9</w:t>
            </w:r>
          </w:p>
        </w:tc>
      </w:tr>
      <w:tr w:rsidR="00C407E8" w:rsidRPr="001F042F" w:rsidTr="0073431A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 w:val="0"/>
                <w:sz w:val="21"/>
                <w:szCs w:val="21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112,3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112,0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88,3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97,3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103,7</w:t>
            </w:r>
          </w:p>
        </w:tc>
      </w:tr>
    </w:tbl>
    <w:p w:rsidR="00C407E8" w:rsidRDefault="00C407E8" w:rsidP="00C40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407E8" w:rsidRDefault="00C407E8" w:rsidP="0072765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¹Prognoza IPC a fost elaborată în baza prognozei Băncii Naționale a Moldovei, prezentată în Raportul asupra inflației nr.3</w:t>
      </w:r>
      <w:r w:rsidR="00727658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, </w:t>
      </w:r>
      <w:r w:rsidR="00490B76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care </w:t>
      </w:r>
      <w:r w:rsidR="00727658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poate fi accesat pe </w:t>
      </w:r>
      <w:bookmarkStart w:id="0" w:name="_GoBack"/>
      <w:bookmarkEnd w:id="0"/>
      <w:r w:rsidR="00490B76">
        <w:fldChar w:fldCharType="begin"/>
      </w:r>
      <w:r w:rsidR="00490B76">
        <w:instrText xml:space="preserve"> HYPERLINK "https://www.bnm.md/ro/content/raportul-asupra-inflatiei-nr-3-august-2022" </w:instrText>
      </w:r>
      <w:r w:rsidR="00490B76">
        <w:fldChar w:fldCharType="separate"/>
      </w:r>
      <w:r w:rsidRPr="00445DF9">
        <w:rPr>
          <w:rStyle w:val="Hyperlink"/>
          <w:rFonts w:ascii="Times New Roman" w:eastAsia="Times New Roman" w:hAnsi="Times New Roman" w:cs="Times New Roman"/>
          <w:sz w:val="20"/>
          <w:szCs w:val="20"/>
          <w:lang w:val="ro-RO"/>
        </w:rPr>
        <w:t>https://www.bnm.md/ro/content/raportul-asupra-inflatiei-nr-3-august-2022</w:t>
      </w:r>
      <w:r w:rsidR="00490B76">
        <w:rPr>
          <w:rStyle w:val="Hyperlink"/>
          <w:rFonts w:ascii="Times New Roman" w:eastAsia="Times New Roman" w:hAnsi="Times New Roman" w:cs="Times New Roman"/>
          <w:sz w:val="20"/>
          <w:szCs w:val="20"/>
          <w:lang w:val="ro-RO"/>
        </w:rPr>
        <w:fldChar w:fldCharType="end"/>
      </w:r>
    </w:p>
    <w:p w:rsidR="00C407E8" w:rsidRDefault="00C407E8" w:rsidP="0072765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²Prognoza sectorului agricol a fost elaborată în baza prognozei roadei medii furnizate de către Ministerul Agriculturii și Industriei Alimentare</w:t>
      </w:r>
    </w:p>
    <w:p w:rsidR="00C407E8" w:rsidRPr="006C5AA0" w:rsidRDefault="00C407E8" w:rsidP="0072765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³Date estimate de către Ministerul Economiei</w:t>
      </w:r>
    </w:p>
    <w:p w:rsidR="000D51B3" w:rsidRPr="00C407E8" w:rsidRDefault="000D51B3">
      <w:pPr>
        <w:rPr>
          <w:lang w:val="ro-RO"/>
        </w:rPr>
      </w:pPr>
    </w:p>
    <w:sectPr w:rsidR="000D51B3" w:rsidRPr="00C407E8" w:rsidSect="00727658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7E8"/>
    <w:rsid w:val="000D51B3"/>
    <w:rsid w:val="000E430F"/>
    <w:rsid w:val="00490B76"/>
    <w:rsid w:val="00690F2A"/>
    <w:rsid w:val="00727658"/>
    <w:rsid w:val="00C4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CF0CB"/>
  <w15:chartTrackingRefBased/>
  <w15:docId w15:val="{A6EB47C4-D793-46EF-916E-B84E077B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7E8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407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Ina, Bitco</dc:creator>
  <cp:keywords/>
  <dc:description/>
  <cp:lastModifiedBy>Tabacari, Natalia</cp:lastModifiedBy>
  <cp:revision>4</cp:revision>
  <dcterms:created xsi:type="dcterms:W3CDTF">2022-09-27T05:13:00Z</dcterms:created>
  <dcterms:modified xsi:type="dcterms:W3CDTF">2022-09-27T11:42:00Z</dcterms:modified>
</cp:coreProperties>
</file>