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884" w:rsidRDefault="00B17884" w:rsidP="00BA0685">
      <w:pPr>
        <w:pStyle w:val="ListParagraph"/>
        <w:tabs>
          <w:tab w:val="left" w:pos="0"/>
          <w:tab w:val="left" w:pos="567"/>
        </w:tabs>
        <w:ind w:left="0" w:firstLine="567"/>
        <w:jc w:val="right"/>
      </w:pPr>
    </w:p>
    <w:p w:rsidR="00BA0685" w:rsidRPr="00BA0685" w:rsidRDefault="00BA0685" w:rsidP="00BA0685">
      <w:pPr>
        <w:pStyle w:val="ListParagraph"/>
        <w:tabs>
          <w:tab w:val="left" w:pos="0"/>
          <w:tab w:val="left" w:pos="567"/>
        </w:tabs>
        <w:ind w:left="0" w:firstLine="567"/>
        <w:jc w:val="center"/>
        <w:rPr>
          <w:b/>
        </w:rPr>
      </w:pPr>
      <w:r w:rsidRPr="00BA0685">
        <w:rPr>
          <w:b/>
        </w:rPr>
        <w:t>Modalitatea</w:t>
      </w:r>
    </w:p>
    <w:p w:rsidR="00BA0685" w:rsidRDefault="00BA0685" w:rsidP="00BA0685">
      <w:pPr>
        <w:pStyle w:val="ListParagraph"/>
        <w:tabs>
          <w:tab w:val="left" w:pos="0"/>
          <w:tab w:val="left" w:pos="567"/>
        </w:tabs>
        <w:ind w:left="0" w:firstLine="567"/>
        <w:jc w:val="center"/>
        <w:rPr>
          <w:b/>
        </w:rPr>
      </w:pPr>
      <w:r w:rsidRPr="00BA0685">
        <w:rPr>
          <w:b/>
        </w:rPr>
        <w:t xml:space="preserve"> de calculare a transferurilor cu destina</w:t>
      </w:r>
      <w:r w:rsidR="00920191">
        <w:rPr>
          <w:b/>
        </w:rPr>
        <w:t>ție generală la bugetele locale</w:t>
      </w:r>
    </w:p>
    <w:p w:rsidR="00BA0685" w:rsidRPr="00BA0685" w:rsidRDefault="00BA0685" w:rsidP="00BA0685">
      <w:pPr>
        <w:pStyle w:val="ListParagraph"/>
        <w:tabs>
          <w:tab w:val="left" w:pos="0"/>
          <w:tab w:val="left" w:pos="567"/>
        </w:tabs>
        <w:ind w:left="0" w:firstLine="567"/>
        <w:jc w:val="center"/>
        <w:rPr>
          <w:b/>
        </w:rPr>
      </w:pPr>
    </w:p>
    <w:p w:rsidR="00BA0685" w:rsidRDefault="00BA0685" w:rsidP="00C45AE8">
      <w:pPr>
        <w:pStyle w:val="ListParagraph"/>
        <w:tabs>
          <w:tab w:val="left" w:pos="0"/>
          <w:tab w:val="left" w:pos="567"/>
        </w:tabs>
        <w:ind w:left="0" w:firstLine="567"/>
        <w:jc w:val="both"/>
      </w:pPr>
    </w:p>
    <w:p w:rsidR="007F6FC6" w:rsidRPr="009C5146" w:rsidRDefault="007F6FC6" w:rsidP="00C45AE8">
      <w:pPr>
        <w:pStyle w:val="ListParagraph"/>
        <w:tabs>
          <w:tab w:val="left" w:pos="0"/>
          <w:tab w:val="left" w:pos="567"/>
        </w:tabs>
        <w:ind w:left="0" w:firstLine="567"/>
        <w:jc w:val="both"/>
      </w:pPr>
      <w:r w:rsidRPr="009C5146">
        <w:t>Fondul de susținere financiară (FSF) reprezintă sursa transferurilor cu destinație generală (de echilibrare) pentru UAT</w:t>
      </w:r>
      <w:r w:rsidRPr="009C5146">
        <w:rPr>
          <w:b/>
          <w:i/>
        </w:rPr>
        <w:t xml:space="preserve"> </w:t>
      </w:r>
      <w:r w:rsidRPr="009C5146">
        <w:t xml:space="preserve">de nivelul </w:t>
      </w:r>
      <w:proofErr w:type="spellStart"/>
      <w:r w:rsidRPr="009C5146">
        <w:t>întîi</w:t>
      </w:r>
      <w:proofErr w:type="spellEnd"/>
      <w:r w:rsidRPr="009C5146">
        <w:t xml:space="preserve"> și nivelul al doilea, fiind format din impozitul pe venitul persoanelor fizice, nealocat sub formă de defalcări la bugetele </w:t>
      </w:r>
      <w:r w:rsidR="00C45AE8">
        <w:t>locale</w:t>
      </w:r>
      <w:r w:rsidRPr="009C5146">
        <w:t xml:space="preserve">. Acesta se divizează în două fonduri distincte: </w:t>
      </w:r>
    </w:p>
    <w:p w:rsidR="007F6FC6" w:rsidRPr="009C5146" w:rsidRDefault="007F6FC6" w:rsidP="007F6FC6">
      <w:pPr>
        <w:ind w:firstLine="567"/>
        <w:contextualSpacing/>
        <w:jc w:val="both"/>
      </w:pPr>
      <w:r w:rsidRPr="009C5146">
        <w:t xml:space="preserve">a) fondul de echilibrare al bugetelor </w:t>
      </w:r>
      <w:r w:rsidR="00C45AE8">
        <w:t xml:space="preserve">locale </w:t>
      </w:r>
      <w:r w:rsidRPr="009C5146">
        <w:t xml:space="preserve">de nivelul </w:t>
      </w:r>
      <w:proofErr w:type="spellStart"/>
      <w:r w:rsidRPr="009C5146">
        <w:t>întîi</w:t>
      </w:r>
      <w:proofErr w:type="spellEnd"/>
      <w:r w:rsidRPr="009C5146">
        <w:t xml:space="preserve"> (FEB1);</w:t>
      </w:r>
    </w:p>
    <w:p w:rsidR="007F6FC6" w:rsidRPr="009C5146" w:rsidRDefault="007F6FC6" w:rsidP="007F6FC6">
      <w:pPr>
        <w:ind w:firstLine="567"/>
        <w:contextualSpacing/>
        <w:jc w:val="both"/>
      </w:pPr>
      <w:r w:rsidRPr="009C5146">
        <w:t xml:space="preserve">b) fondul de echilibrare al bugetelor </w:t>
      </w:r>
      <w:r w:rsidR="00C45AE8">
        <w:t xml:space="preserve">locale </w:t>
      </w:r>
      <w:r w:rsidRPr="009C5146">
        <w:t xml:space="preserve">de nivelul al doilea (FEB2). </w:t>
      </w:r>
    </w:p>
    <w:p w:rsidR="007F6FC6" w:rsidRPr="009C5146" w:rsidRDefault="007F6FC6" w:rsidP="007F6FC6">
      <w:pPr>
        <w:contextualSpacing/>
        <w:jc w:val="both"/>
      </w:pPr>
    </w:p>
    <w:p w:rsidR="007F6FC6" w:rsidRPr="009C5146" w:rsidRDefault="007F6FC6" w:rsidP="00C45AE8">
      <w:pPr>
        <w:ind w:firstLine="567"/>
        <w:contextualSpacing/>
        <w:jc w:val="both"/>
      </w:pPr>
      <w:r w:rsidRPr="009C5146">
        <w:t>Divizarea în cele două fonduri sus-menționate se face conform parametrului de divizare   Pd (Pd&lt;100%), în modul următor:</w:t>
      </w:r>
    </w:p>
    <w:p w:rsidR="007F6FC6" w:rsidRPr="009C5146" w:rsidRDefault="007F6FC6" w:rsidP="007F6FC6">
      <w:pPr>
        <w:ind w:firstLine="567"/>
        <w:contextualSpacing/>
        <w:jc w:val="both"/>
      </w:pPr>
      <w:r w:rsidRPr="009C5146">
        <w:t>FEB1 = FSF×(100%-Pd)</w:t>
      </w:r>
    </w:p>
    <w:p w:rsidR="007F6FC6" w:rsidRPr="009C5146" w:rsidRDefault="007F6FC6" w:rsidP="007F6FC6">
      <w:pPr>
        <w:ind w:firstLine="567"/>
        <w:contextualSpacing/>
        <w:jc w:val="both"/>
      </w:pPr>
      <w:r w:rsidRPr="009C5146">
        <w:t>FEB2 = FSF×Pd</w:t>
      </w:r>
    </w:p>
    <w:p w:rsidR="007F6FC6" w:rsidRPr="009C5146" w:rsidRDefault="007F6FC6" w:rsidP="007F6FC6">
      <w:pPr>
        <w:spacing w:after="120"/>
        <w:ind w:firstLine="567"/>
        <w:jc w:val="both"/>
      </w:pPr>
      <w:r w:rsidRPr="009C5146">
        <w:t>unde, Pd=55%.</w:t>
      </w:r>
    </w:p>
    <w:p w:rsidR="007F6FC6" w:rsidRPr="009C5146" w:rsidRDefault="007F6FC6" w:rsidP="00C45AE8">
      <w:pPr>
        <w:pStyle w:val="ListParagraph"/>
        <w:tabs>
          <w:tab w:val="left" w:pos="0"/>
          <w:tab w:val="left" w:pos="426"/>
          <w:tab w:val="left" w:pos="1134"/>
        </w:tabs>
        <w:spacing w:after="240"/>
        <w:ind w:left="0" w:firstLine="567"/>
        <w:jc w:val="both"/>
      </w:pPr>
      <w:r w:rsidRPr="009C5146">
        <w:t xml:space="preserve">FEB1, destinat echilibrării bugetelor </w:t>
      </w:r>
      <w:r w:rsidR="00C45AE8">
        <w:t>locale</w:t>
      </w:r>
      <w:r w:rsidRPr="009C5146">
        <w:t xml:space="preserve"> de nivelul </w:t>
      </w:r>
      <w:proofErr w:type="spellStart"/>
      <w:r w:rsidRPr="009C5146">
        <w:t>întîi</w:t>
      </w:r>
      <w:proofErr w:type="spellEnd"/>
      <w:r w:rsidRPr="009C5146">
        <w:t xml:space="preserve">, este repartizat în funcţie de </w:t>
      </w:r>
      <w:r w:rsidRPr="00D71295">
        <w:t xml:space="preserve">următorii indicatori: </w:t>
      </w:r>
      <w:r w:rsidRPr="00D71295">
        <w:rPr>
          <w:i/>
        </w:rPr>
        <w:t>capacitatea fiscală pe locuitor</w:t>
      </w:r>
      <w:r w:rsidRPr="00D71295">
        <w:t xml:space="preserve"> (calculată ca raport între veniturile colectate din impozitul</w:t>
      </w:r>
      <w:r w:rsidRPr="009C5146">
        <w:t xml:space="preserve"> pe venitul persoanelor fizice şi numărul de locuitori ai UAT), </w:t>
      </w:r>
      <w:r w:rsidRPr="009C5146">
        <w:rPr>
          <w:i/>
        </w:rPr>
        <w:t>populaţia şi suprafaţa UAT</w:t>
      </w:r>
      <w:r w:rsidRPr="009C5146">
        <w:t>, potrivit formulei:</w:t>
      </w:r>
    </w:p>
    <w:p w:rsidR="007F6FC6" w:rsidRPr="009C5146" w:rsidRDefault="007F6FC6" w:rsidP="007F6FC6">
      <w:pPr>
        <w:ind w:firstLine="567"/>
        <w:contextualSpacing/>
        <w:jc w:val="center"/>
      </w:pPr>
      <w:proofErr w:type="spellStart"/>
      <w:r w:rsidRPr="009C5146">
        <w:t>TE</w:t>
      </w:r>
      <w:r w:rsidRPr="009C5146">
        <w:rPr>
          <w:vertAlign w:val="subscript"/>
        </w:rPr>
        <w:t>i</w:t>
      </w:r>
      <w:proofErr w:type="spellEnd"/>
      <w:r w:rsidRPr="009C5146">
        <w:rPr>
          <w:vertAlign w:val="subscript"/>
        </w:rPr>
        <w:t xml:space="preserve"> </w:t>
      </w:r>
      <w:r w:rsidRPr="009C5146">
        <w:t xml:space="preserve">=FEB1 </w:t>
      </w:r>
      <m:oMath>
        <m:r>
          <m:rPr>
            <m:sty m:val="p"/>
          </m:rPr>
          <w:rPr>
            <w:rFonts w:eastAsiaTheme="minorEastAsia"/>
          </w:rPr>
          <m:t>×</m:t>
        </m:r>
      </m:oMath>
      <w:r w:rsidRPr="009C5146">
        <w:t xml:space="preserve"> </w:t>
      </w:r>
      <m:oMath>
        <m:r>
          <w:rPr>
            <w:rFonts w:ascii="Cambria Math"/>
          </w:rPr>
          <m:t>[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(PS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CFL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i</m:t>
                    </m:r>
                  </m:sub>
                </m:sSub>
              </m:e>
            </m:d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i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 xml:space="preserve">i </m:t>
                    </m:r>
                  </m:sub>
                </m:sSub>
              </m:e>
            </m:nary>
            <m:r>
              <m:rPr>
                <m:sty m:val="p"/>
              </m:rPr>
              <w:rPr>
                <w:rFonts w:ascii="Cambria Math" w:eastAsiaTheme="minorEastAsia"/>
              </w:rPr>
              <m:t>)</m:t>
            </m:r>
          </m:den>
        </m:f>
        <m:r>
          <m:rPr>
            <m:sty m:val="p"/>
          </m:rPr>
          <w:rPr>
            <w:rFonts w:ascii="Cambria Math" w:eastAsiaTheme="minorEastAsia"/>
          </w:rPr>
          <m:t>)+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(PS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/>
          </w:rPr>
          <m:t>) +  (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 xml:space="preserve">s  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i 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/>
          </w:rPr>
          <m:t>)]</m:t>
        </m:r>
      </m:oMath>
      <w:r w:rsidRPr="009C5146">
        <w:t>;</w:t>
      </w:r>
    </w:p>
    <w:p w:rsidR="007F6FC6" w:rsidRPr="009C5146" w:rsidRDefault="007F6FC6" w:rsidP="007F6FC6">
      <w:pPr>
        <w:ind w:firstLine="567"/>
        <w:contextualSpacing/>
        <w:jc w:val="both"/>
      </w:pPr>
    </w:p>
    <w:p w:rsidR="007F6FC6" w:rsidRPr="009C5146" w:rsidRDefault="007F6FC6" w:rsidP="007F6FC6">
      <w:pPr>
        <w:ind w:firstLine="567"/>
        <w:contextualSpacing/>
        <w:jc w:val="center"/>
      </w:pPr>
      <w:r w:rsidRPr="009C5146">
        <w:t>PS</w:t>
      </w:r>
      <w:r w:rsidRPr="009C5146">
        <w:rPr>
          <w:vertAlign w:val="superscript"/>
        </w:rPr>
        <w:t>1</w:t>
      </w:r>
      <w:r w:rsidRPr="009C5146">
        <w:rPr>
          <w:vertAlign w:val="subscript"/>
        </w:rPr>
        <w:t>CFL</w:t>
      </w:r>
      <w:r w:rsidRPr="009C5146">
        <w:t>+PS</w:t>
      </w:r>
      <w:r w:rsidRPr="009C5146">
        <w:rPr>
          <w:vertAlign w:val="superscript"/>
        </w:rPr>
        <w:t>1</w:t>
      </w:r>
      <w:r w:rsidRPr="009C5146">
        <w:rPr>
          <w:vertAlign w:val="subscript"/>
        </w:rPr>
        <w:t>P</w:t>
      </w:r>
      <w:r w:rsidRPr="009C5146">
        <w:t>+PS</w:t>
      </w:r>
      <w:r w:rsidRPr="009C5146">
        <w:rPr>
          <w:vertAlign w:val="superscript"/>
        </w:rPr>
        <w:t>1</w:t>
      </w:r>
      <w:r w:rsidRPr="009C5146">
        <w:rPr>
          <w:vertAlign w:val="subscript"/>
        </w:rPr>
        <w:t>S</w:t>
      </w:r>
      <w:r w:rsidRPr="009C5146">
        <w:t xml:space="preserve"> = 100%</w:t>
      </w:r>
    </w:p>
    <w:p w:rsidR="007F6FC6" w:rsidRPr="009C5146" w:rsidRDefault="007F6FC6" w:rsidP="007F6FC6">
      <w:pPr>
        <w:ind w:firstLine="567"/>
        <w:contextualSpacing/>
        <w:jc w:val="both"/>
        <w:rPr>
          <w:sz w:val="28"/>
          <w:szCs w:val="28"/>
        </w:rPr>
      </w:pPr>
    </w:p>
    <w:p w:rsidR="007F6FC6" w:rsidRPr="009C5146" w:rsidRDefault="007F6FC6" w:rsidP="007F6FC6">
      <w:pPr>
        <w:contextualSpacing/>
        <w:jc w:val="both"/>
      </w:pPr>
      <w:r w:rsidRPr="009C5146">
        <w:t>unde:</w:t>
      </w:r>
    </w:p>
    <w:p w:rsidR="007F6FC6" w:rsidRPr="009C5146" w:rsidRDefault="007F6FC6" w:rsidP="007F6FC6">
      <w:pPr>
        <w:contextualSpacing/>
        <w:jc w:val="both"/>
      </w:pPr>
      <w:proofErr w:type="spellStart"/>
      <w:r w:rsidRPr="009C5146">
        <w:t>TE</w:t>
      </w:r>
      <w:r w:rsidRPr="009C5146">
        <w:rPr>
          <w:vertAlign w:val="subscript"/>
        </w:rPr>
        <w:t>i</w:t>
      </w:r>
      <w:proofErr w:type="spellEnd"/>
      <w:r w:rsidRPr="009C5146">
        <w:t xml:space="preserve"> - transferul de echilibrare pentru o anumită UAT de nivelul </w:t>
      </w:r>
      <w:proofErr w:type="spellStart"/>
      <w:r w:rsidRPr="009C5146">
        <w:t>întîi</w:t>
      </w:r>
      <w:proofErr w:type="spellEnd"/>
      <w:r w:rsidRPr="009C5146">
        <w:t>;</w:t>
      </w:r>
    </w:p>
    <w:p w:rsidR="007F6FC6" w:rsidRPr="009C5146" w:rsidRDefault="007F6FC6" w:rsidP="007F6FC6">
      <w:pPr>
        <w:contextualSpacing/>
        <w:jc w:val="both"/>
      </w:pPr>
      <w:r w:rsidRPr="009C5146">
        <w:t xml:space="preserve">FEB1 - fondul de echilibrare al bugetelor </w:t>
      </w:r>
      <w:r w:rsidR="00C45AE8">
        <w:t>locale</w:t>
      </w:r>
      <w:r w:rsidRPr="009C5146">
        <w:t xml:space="preserve"> de nivelul </w:t>
      </w:r>
      <w:proofErr w:type="spellStart"/>
      <w:r w:rsidRPr="009C5146">
        <w:t>întîi</w:t>
      </w:r>
      <w:proofErr w:type="spellEnd"/>
      <w:r w:rsidRPr="009C5146">
        <w:t>;</w:t>
      </w:r>
    </w:p>
    <w:p w:rsidR="007F6FC6" w:rsidRPr="009C5146" w:rsidRDefault="007F6FC6" w:rsidP="007F6FC6">
      <w:pPr>
        <w:contextualSpacing/>
        <w:jc w:val="both"/>
      </w:pPr>
      <w:proofErr w:type="spellStart"/>
      <w:r w:rsidRPr="009C5146">
        <w:t>CFL</w:t>
      </w:r>
      <w:r w:rsidRPr="009C5146">
        <w:rPr>
          <w:vertAlign w:val="subscript"/>
        </w:rPr>
        <w:t>i</w:t>
      </w:r>
      <w:proofErr w:type="spellEnd"/>
      <w:r w:rsidRPr="009C5146">
        <w:t xml:space="preserve"> - capacitatea fiscală pe locuitor a unei anumite UAT de nivelul </w:t>
      </w:r>
      <w:proofErr w:type="spellStart"/>
      <w:r w:rsidRPr="009C5146">
        <w:t>întîi</w:t>
      </w:r>
      <w:proofErr w:type="spellEnd"/>
      <w:r w:rsidRPr="009C5146">
        <w:t>;</w:t>
      </w:r>
    </w:p>
    <w:p w:rsidR="007F6FC6" w:rsidRPr="009C5146" w:rsidRDefault="007F6FC6" w:rsidP="007F6FC6">
      <w:pPr>
        <w:contextualSpacing/>
        <w:jc w:val="both"/>
      </w:pPr>
      <w:proofErr w:type="spellStart"/>
      <w:r w:rsidRPr="009C5146">
        <w:t>CFL</w:t>
      </w:r>
      <w:r w:rsidRPr="009C5146">
        <w:rPr>
          <w:vertAlign w:val="subscript"/>
        </w:rPr>
        <w:t>n</w:t>
      </w:r>
      <w:proofErr w:type="spellEnd"/>
      <w:r w:rsidRPr="009C5146">
        <w:t xml:space="preserve"> - capacitatea fiscală naţională medie pe locuitor;</w:t>
      </w:r>
    </w:p>
    <w:p w:rsidR="007F6FC6" w:rsidRPr="009C5146" w:rsidRDefault="007F6FC6" w:rsidP="007F6FC6">
      <w:pPr>
        <w:contextualSpacing/>
        <w:jc w:val="both"/>
      </w:pPr>
      <w:r w:rsidRPr="009C5146">
        <w:t>P</w:t>
      </w:r>
      <w:r w:rsidRPr="009C5146">
        <w:rPr>
          <w:vertAlign w:val="subscript"/>
        </w:rPr>
        <w:t>i</w:t>
      </w:r>
      <w:r w:rsidRPr="009C5146">
        <w:t xml:space="preserve"> - populaţia unei anumite UAT de nivelul </w:t>
      </w:r>
      <w:proofErr w:type="spellStart"/>
      <w:r w:rsidRPr="009C5146">
        <w:t>întîi</w:t>
      </w:r>
      <w:proofErr w:type="spellEnd"/>
      <w:r w:rsidRPr="009C5146">
        <w:t>;</w:t>
      </w:r>
    </w:p>
    <w:p w:rsidR="007F6FC6" w:rsidRPr="009C5146" w:rsidRDefault="007F6FC6" w:rsidP="007F6FC6">
      <w:pPr>
        <w:contextualSpacing/>
        <w:jc w:val="both"/>
      </w:pPr>
      <w:proofErr w:type="spellStart"/>
      <w:r w:rsidRPr="009C5146">
        <w:t>P</w:t>
      </w:r>
      <w:r w:rsidRPr="009C5146">
        <w:rPr>
          <w:vertAlign w:val="subscript"/>
        </w:rPr>
        <w:t>n</w:t>
      </w:r>
      <w:proofErr w:type="spellEnd"/>
      <w:r w:rsidRPr="009C5146">
        <w:t xml:space="preserve"> - </w:t>
      </w:r>
      <w:proofErr w:type="spellStart"/>
      <w:r w:rsidRPr="009C5146">
        <w:t>populaţia</w:t>
      </w:r>
      <w:proofErr w:type="spellEnd"/>
      <w:r w:rsidRPr="009C5146">
        <w:t xml:space="preserve"> totală a UAT de nivelul </w:t>
      </w:r>
      <w:proofErr w:type="spellStart"/>
      <w:r w:rsidRPr="009C5146">
        <w:t>întîi</w:t>
      </w:r>
      <w:proofErr w:type="spellEnd"/>
      <w:r w:rsidRPr="009C5146">
        <w:t>;</w:t>
      </w:r>
    </w:p>
    <w:p w:rsidR="007F6FC6" w:rsidRPr="009C5146" w:rsidRDefault="007F6FC6" w:rsidP="007F6FC6">
      <w:pPr>
        <w:contextualSpacing/>
        <w:jc w:val="both"/>
      </w:pPr>
      <w:r w:rsidRPr="009C5146">
        <w:t>S</w:t>
      </w:r>
      <w:r w:rsidRPr="009C5146">
        <w:rPr>
          <w:vertAlign w:val="subscript"/>
        </w:rPr>
        <w:t>i</w:t>
      </w:r>
      <w:r w:rsidRPr="009C5146">
        <w:t xml:space="preserve"> - suprafaţa unei anumite UAT de nivelul </w:t>
      </w:r>
      <w:proofErr w:type="spellStart"/>
      <w:r w:rsidRPr="009C5146">
        <w:t>întîi</w:t>
      </w:r>
      <w:proofErr w:type="spellEnd"/>
      <w:r w:rsidRPr="009C5146">
        <w:t>;</w:t>
      </w:r>
    </w:p>
    <w:p w:rsidR="007F6FC6" w:rsidRPr="009C5146" w:rsidRDefault="007F6FC6" w:rsidP="007F6FC6">
      <w:pPr>
        <w:contextualSpacing/>
        <w:jc w:val="both"/>
      </w:pPr>
      <w:r w:rsidRPr="009C5146">
        <w:t>S</w:t>
      </w:r>
      <w:r w:rsidRPr="009C5146">
        <w:rPr>
          <w:vertAlign w:val="subscript"/>
        </w:rPr>
        <w:t>n</w:t>
      </w:r>
      <w:r w:rsidRPr="009C5146">
        <w:t xml:space="preserve"> - suprafaţa totală a UAT de nivelul </w:t>
      </w:r>
      <w:proofErr w:type="spellStart"/>
      <w:r w:rsidRPr="009C5146">
        <w:t>întîi</w:t>
      </w:r>
      <w:proofErr w:type="spellEnd"/>
      <w:r w:rsidRPr="009C5146">
        <w:t>;</w:t>
      </w:r>
    </w:p>
    <w:p w:rsidR="007F6FC6" w:rsidRPr="009C5146" w:rsidRDefault="007F6FC6" w:rsidP="007F6FC6">
      <w:pPr>
        <w:contextualSpacing/>
        <w:jc w:val="both"/>
      </w:pPr>
      <w:r w:rsidRPr="009C5146">
        <w:t>PS</w:t>
      </w:r>
      <w:r w:rsidRPr="009C5146">
        <w:rPr>
          <w:vertAlign w:val="superscript"/>
        </w:rPr>
        <w:t>1</w:t>
      </w:r>
      <w:r w:rsidRPr="009C5146">
        <w:rPr>
          <w:vertAlign w:val="subscript"/>
        </w:rPr>
        <w:t>CFL</w:t>
      </w:r>
      <w:r w:rsidRPr="009C5146">
        <w:t xml:space="preserve"> - ponderea specifică a indicatorului capacitate fiscală pe locuitor;</w:t>
      </w:r>
    </w:p>
    <w:p w:rsidR="007F6FC6" w:rsidRPr="009C5146" w:rsidRDefault="007F6FC6" w:rsidP="007F6FC6">
      <w:pPr>
        <w:contextualSpacing/>
        <w:jc w:val="both"/>
      </w:pPr>
      <w:r w:rsidRPr="009C5146">
        <w:t>PS</w:t>
      </w:r>
      <w:r w:rsidRPr="009C5146">
        <w:rPr>
          <w:vertAlign w:val="superscript"/>
        </w:rPr>
        <w:t>1</w:t>
      </w:r>
      <w:r w:rsidRPr="009C5146">
        <w:rPr>
          <w:vertAlign w:val="subscript"/>
        </w:rPr>
        <w:t>p</w:t>
      </w:r>
      <w:r w:rsidRPr="009C5146">
        <w:t xml:space="preserve"> - ponderea specifică a indicatorului populaţie; </w:t>
      </w:r>
    </w:p>
    <w:p w:rsidR="007F6FC6" w:rsidRPr="009C5146" w:rsidRDefault="007F6FC6" w:rsidP="007F6FC6">
      <w:pPr>
        <w:contextualSpacing/>
        <w:jc w:val="both"/>
      </w:pPr>
      <w:r w:rsidRPr="009C5146">
        <w:t>PS</w:t>
      </w:r>
      <w:r w:rsidRPr="009C5146">
        <w:rPr>
          <w:vertAlign w:val="superscript"/>
        </w:rPr>
        <w:t>1</w:t>
      </w:r>
      <w:r w:rsidRPr="009C5146">
        <w:rPr>
          <w:vertAlign w:val="subscript"/>
        </w:rPr>
        <w:t>s</w:t>
      </w:r>
      <w:r w:rsidRPr="009C5146">
        <w:t xml:space="preserve"> - ponderea specifică a indicatorului suprafaţă;</w:t>
      </w:r>
    </w:p>
    <w:p w:rsidR="007F6FC6" w:rsidRPr="009C5146" w:rsidRDefault="007F6FC6" w:rsidP="007F6FC6">
      <w:pPr>
        <w:contextualSpacing/>
        <w:jc w:val="both"/>
      </w:pPr>
      <w:r w:rsidRPr="009C5146">
        <w:t xml:space="preserve">Pe - parametrul supraunitar; </w:t>
      </w:r>
    </w:p>
    <w:p w:rsidR="007F6FC6" w:rsidRPr="009C5146" w:rsidRDefault="007F6FC6" w:rsidP="007F6FC6">
      <w:pPr>
        <w:spacing w:after="120"/>
        <w:jc w:val="both"/>
      </w:pPr>
      <w:r w:rsidRPr="009C5146">
        <w:t xml:space="preserve">               unde, PS</w:t>
      </w:r>
      <w:r w:rsidRPr="009C5146">
        <w:rPr>
          <w:vertAlign w:val="superscript"/>
        </w:rPr>
        <w:t>1</w:t>
      </w:r>
      <w:r w:rsidRPr="009C5146">
        <w:rPr>
          <w:vertAlign w:val="subscript"/>
        </w:rPr>
        <w:t>CFL</w:t>
      </w:r>
      <w:r w:rsidRPr="009C5146">
        <w:t xml:space="preserve"> = 60%; PS</w:t>
      </w:r>
      <w:r w:rsidRPr="009C5146">
        <w:rPr>
          <w:vertAlign w:val="superscript"/>
        </w:rPr>
        <w:t>1</w:t>
      </w:r>
      <w:r w:rsidRPr="009C5146">
        <w:rPr>
          <w:vertAlign w:val="subscript"/>
        </w:rPr>
        <w:t>p</w:t>
      </w:r>
      <w:r w:rsidRPr="009C5146">
        <w:t xml:space="preserve"> = 30%; PS</w:t>
      </w:r>
      <w:r w:rsidRPr="009C5146">
        <w:rPr>
          <w:vertAlign w:val="superscript"/>
        </w:rPr>
        <w:t>1</w:t>
      </w:r>
      <w:r w:rsidRPr="009C5146">
        <w:rPr>
          <w:vertAlign w:val="subscript"/>
        </w:rPr>
        <w:t>s</w:t>
      </w:r>
      <w:r w:rsidRPr="009C5146">
        <w:t xml:space="preserve"> = 10% şi Pe = 1,3.</w:t>
      </w:r>
    </w:p>
    <w:p w:rsidR="00C45AE8" w:rsidRDefault="007F6FC6" w:rsidP="00C45AE8">
      <w:pPr>
        <w:spacing w:after="240"/>
        <w:ind w:firstLine="567"/>
        <w:contextualSpacing/>
        <w:jc w:val="both"/>
      </w:pPr>
      <w:r w:rsidRPr="009C5146">
        <w:t xml:space="preserve">Astfel, calculul transferurilor de echilibrare al bugetelor </w:t>
      </w:r>
      <w:r w:rsidR="00C45AE8">
        <w:t>locale</w:t>
      </w:r>
      <w:r w:rsidRPr="009C5146">
        <w:t xml:space="preserve"> de nivelul </w:t>
      </w:r>
      <w:proofErr w:type="spellStart"/>
      <w:r w:rsidRPr="009C5146">
        <w:t>întîi</w:t>
      </w:r>
      <w:proofErr w:type="spellEnd"/>
      <w:r w:rsidRPr="009C5146">
        <w:t xml:space="preserve">, cu excepția bugetelor </w:t>
      </w:r>
      <w:r w:rsidR="00C45AE8">
        <w:t>locale</w:t>
      </w:r>
      <w:r w:rsidRPr="009C5146">
        <w:t xml:space="preserve"> de nivelul </w:t>
      </w:r>
      <w:proofErr w:type="spellStart"/>
      <w:r w:rsidRPr="009C5146">
        <w:t>întîi</w:t>
      </w:r>
      <w:proofErr w:type="spellEnd"/>
      <w:r w:rsidRPr="009C5146">
        <w:t xml:space="preserve"> din componența unității teritoriale autonome cu statut juridic special, se face invers proporțional cu capacitatea fiscală pe locuitor, numai pentru bugetele </w:t>
      </w:r>
      <w:r w:rsidR="00C45AE8">
        <w:t>locale</w:t>
      </w:r>
      <w:r w:rsidRPr="009C5146">
        <w:t xml:space="preserve"> care au o capacitate fiscală pe locuitor mai mică decât pragul, calculat pe baza capacităţii fiscale naţionale medii pe locuitor multiplicată cu un parametru supraunitar Pe=1,3, şi direct proporţional cu populaţia şi suprafaţa UAT. Parametrul supraunitar </w:t>
      </w:r>
      <w:r w:rsidRPr="009C5146">
        <w:rPr>
          <w:b/>
          <w:i/>
        </w:rPr>
        <w:t>Pe</w:t>
      </w:r>
      <w:r w:rsidRPr="009C5146">
        <w:t xml:space="preserve"> este folosit pentru a concentra alocarea transferurilor cu destinație generală, distribuite în funcţie de capacitatea fiscală pe locuitor (CFL), către UAT-urile cu o capacitate fiscală mai redusă. </w:t>
      </w:r>
    </w:p>
    <w:p w:rsidR="007F6FC6" w:rsidRPr="009C5146" w:rsidRDefault="007F6FC6" w:rsidP="00C45AE8">
      <w:pPr>
        <w:spacing w:after="240"/>
        <w:ind w:firstLine="567"/>
        <w:contextualSpacing/>
        <w:jc w:val="both"/>
      </w:pPr>
      <w:r w:rsidRPr="009C5146">
        <w:t xml:space="preserve">E de menționat că indicatorul </w:t>
      </w:r>
      <w:r w:rsidRPr="009C5146">
        <w:rPr>
          <w:i/>
        </w:rPr>
        <w:t>capacitatea fiscală pe locuitor</w:t>
      </w:r>
      <w:r w:rsidRPr="009C5146">
        <w:t xml:space="preserve"> aproximează situația economico-financiară a unei UAT, iar indicatorii </w:t>
      </w:r>
      <w:r w:rsidRPr="009C5146">
        <w:rPr>
          <w:i/>
        </w:rPr>
        <w:t>populație</w:t>
      </w:r>
      <w:r w:rsidRPr="009C5146">
        <w:t xml:space="preserve"> și </w:t>
      </w:r>
      <w:r w:rsidRPr="009C5146">
        <w:rPr>
          <w:i/>
        </w:rPr>
        <w:t xml:space="preserve">suprafață </w:t>
      </w:r>
      <w:r w:rsidRPr="009C5146">
        <w:t xml:space="preserve">aproximează nivelul de </w:t>
      </w:r>
      <w:r w:rsidRPr="009C5146">
        <w:lastRenderedPageBreak/>
        <w:t>servicii publice la nivel local. Un UAT cu o populație și/sau suprafața mai mare va primi transferuri cu destinație generală mai mari.</w:t>
      </w:r>
    </w:p>
    <w:p w:rsidR="007F6FC6" w:rsidRPr="009C5146" w:rsidRDefault="007F6FC6" w:rsidP="00C45AE8">
      <w:pPr>
        <w:pStyle w:val="BodyText"/>
        <w:tabs>
          <w:tab w:val="left" w:pos="284"/>
          <w:tab w:val="left" w:pos="426"/>
          <w:tab w:val="left" w:pos="567"/>
          <w:tab w:val="left" w:pos="851"/>
          <w:tab w:val="left" w:pos="1134"/>
        </w:tabs>
        <w:spacing w:after="60"/>
        <w:ind w:firstLine="567"/>
        <w:contextualSpacing/>
        <w:jc w:val="both"/>
        <w:rPr>
          <w:sz w:val="24"/>
          <w:szCs w:val="24"/>
        </w:rPr>
      </w:pPr>
      <w:r w:rsidRPr="009C5146">
        <w:rPr>
          <w:sz w:val="24"/>
          <w:szCs w:val="24"/>
        </w:rPr>
        <w:t xml:space="preserve">Succesiunea acțiunilor de calcul a transferurilor cu destinație generală (de echilibrare) pentru UAT de nivelul </w:t>
      </w:r>
      <w:proofErr w:type="spellStart"/>
      <w:r w:rsidRPr="009C5146">
        <w:rPr>
          <w:sz w:val="24"/>
          <w:szCs w:val="24"/>
        </w:rPr>
        <w:t>întîi</w:t>
      </w:r>
      <w:proofErr w:type="spellEnd"/>
      <w:r w:rsidRPr="009C5146">
        <w:rPr>
          <w:sz w:val="24"/>
          <w:szCs w:val="24"/>
        </w:rPr>
        <w:t>, este următoarea:</w:t>
      </w:r>
    </w:p>
    <w:p w:rsidR="007F6FC6" w:rsidRPr="00C45AE8" w:rsidRDefault="007F6FC6" w:rsidP="00C45AE8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851"/>
        </w:tabs>
        <w:spacing w:after="60"/>
        <w:ind w:left="0" w:firstLine="567"/>
        <w:contextualSpacing w:val="0"/>
        <w:jc w:val="both"/>
        <w:rPr>
          <w:color w:val="000000" w:themeColor="text1"/>
        </w:rPr>
      </w:pPr>
      <w:r w:rsidRPr="009C5146">
        <w:t xml:space="preserve">Se calculează capacitatea fiscală pe locuitor pentru fiecare UAT de nivelul </w:t>
      </w:r>
      <w:proofErr w:type="spellStart"/>
      <w:r w:rsidRPr="009C5146">
        <w:t>întîi</w:t>
      </w:r>
      <w:proofErr w:type="spellEnd"/>
      <w:r w:rsidRPr="009C5146">
        <w:t xml:space="preserve"> - </w:t>
      </w:r>
      <w:proofErr w:type="spellStart"/>
      <w:r w:rsidRPr="009C5146">
        <w:t>CFL</w:t>
      </w:r>
      <w:r w:rsidRPr="009C5146">
        <w:rPr>
          <w:vertAlign w:val="subscript"/>
        </w:rPr>
        <w:t>i</w:t>
      </w:r>
      <w:proofErr w:type="spellEnd"/>
      <w:r w:rsidRPr="009C5146">
        <w:t xml:space="preserve">, ca raport  între veniturile colectate </w:t>
      </w:r>
      <w:r w:rsidRPr="009C650E">
        <w:t>din impozitul pe</w:t>
      </w:r>
      <w:r w:rsidRPr="009C5146">
        <w:t xml:space="preserve"> venitul persoanelor fizice în </w:t>
      </w:r>
      <w:r w:rsidRPr="009C5146">
        <w:rPr>
          <w:color w:val="000000" w:themeColor="text1"/>
        </w:rPr>
        <w:t xml:space="preserve">teritoriul UAT </w:t>
      </w:r>
      <w:r w:rsidRPr="00C45AE8">
        <w:rPr>
          <w:color w:val="000000" w:themeColor="text1"/>
        </w:rPr>
        <w:t>(conform datelor execuției bugetare din anul 201</w:t>
      </w:r>
      <w:r w:rsidR="003B0FD3">
        <w:rPr>
          <w:color w:val="000000" w:themeColor="text1"/>
        </w:rPr>
        <w:t>7</w:t>
      </w:r>
      <w:r w:rsidRPr="00C45AE8">
        <w:rPr>
          <w:color w:val="000000" w:themeColor="text1"/>
        </w:rPr>
        <w:t xml:space="preserve">) </w:t>
      </w:r>
      <w:proofErr w:type="spellStart"/>
      <w:r w:rsidRPr="00C45AE8">
        <w:rPr>
          <w:color w:val="000000" w:themeColor="text1"/>
        </w:rPr>
        <w:t>şi</w:t>
      </w:r>
      <w:proofErr w:type="spellEnd"/>
      <w:r w:rsidRPr="00C45AE8">
        <w:rPr>
          <w:color w:val="000000" w:themeColor="text1"/>
        </w:rPr>
        <w:t xml:space="preserve"> numărul de locuitori ai UAT respective;</w:t>
      </w:r>
    </w:p>
    <w:p w:rsidR="007F6FC6" w:rsidRPr="00C45AE8" w:rsidRDefault="007F6FC6" w:rsidP="00C45AE8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851"/>
        </w:tabs>
        <w:spacing w:before="120"/>
        <w:ind w:left="0" w:firstLine="567"/>
        <w:contextualSpacing w:val="0"/>
        <w:jc w:val="both"/>
        <w:rPr>
          <w:i/>
        </w:rPr>
      </w:pPr>
      <w:r w:rsidRPr="00C45AE8">
        <w:rPr>
          <w:color w:val="000000" w:themeColor="text1"/>
        </w:rPr>
        <w:t xml:space="preserve">Se calculează capacitatea fiscală naţională medie pe locuitor a tuturor UAT de nivelul </w:t>
      </w:r>
      <w:proofErr w:type="spellStart"/>
      <w:r w:rsidRPr="00C45AE8">
        <w:rPr>
          <w:color w:val="000000" w:themeColor="text1"/>
        </w:rPr>
        <w:t>întîi</w:t>
      </w:r>
      <w:proofErr w:type="spellEnd"/>
      <w:r w:rsidRPr="00C45AE8">
        <w:rPr>
          <w:color w:val="000000" w:themeColor="text1"/>
        </w:rPr>
        <w:t xml:space="preserve"> - </w:t>
      </w:r>
      <w:proofErr w:type="spellStart"/>
      <w:r w:rsidRPr="00C45AE8">
        <w:rPr>
          <w:color w:val="000000" w:themeColor="text1"/>
        </w:rPr>
        <w:t>CFL</w:t>
      </w:r>
      <w:r w:rsidRPr="00C45AE8">
        <w:rPr>
          <w:color w:val="000000" w:themeColor="text1"/>
          <w:vertAlign w:val="subscript"/>
        </w:rPr>
        <w:t>n</w:t>
      </w:r>
      <w:proofErr w:type="spellEnd"/>
      <w:r w:rsidRPr="00C45AE8">
        <w:t xml:space="preserve">, ca raport între veniturile colectate din impozitul pe venitul persoanelor fizice, cumulate din toate UAT de nivelul </w:t>
      </w:r>
      <w:proofErr w:type="spellStart"/>
      <w:r w:rsidRPr="00C45AE8">
        <w:t>întîi</w:t>
      </w:r>
      <w:proofErr w:type="spellEnd"/>
      <w:r w:rsidRPr="00C45AE8">
        <w:t xml:space="preserve"> </w:t>
      </w:r>
      <w:proofErr w:type="spellStart"/>
      <w:r w:rsidRPr="00C45AE8">
        <w:t>şi</w:t>
      </w:r>
      <w:proofErr w:type="spellEnd"/>
      <w:r w:rsidRPr="00C45AE8">
        <w:t xml:space="preserve"> numărul de locuitori cumulat din toate UAT de nivelul </w:t>
      </w:r>
      <w:proofErr w:type="spellStart"/>
      <w:r w:rsidRPr="00C45AE8">
        <w:t>întîi</w:t>
      </w:r>
      <w:proofErr w:type="spellEnd"/>
      <w:r w:rsidRPr="00C45AE8">
        <w:t xml:space="preserve">, cu excluderea UAT de nivelul </w:t>
      </w:r>
      <w:proofErr w:type="spellStart"/>
      <w:r w:rsidRPr="00C45AE8">
        <w:t>întîi</w:t>
      </w:r>
      <w:proofErr w:type="spellEnd"/>
      <w:r w:rsidRPr="00C45AE8">
        <w:t xml:space="preserve"> din componența UTA Găgăuzia. </w:t>
      </w:r>
      <w:r w:rsidRPr="00C45AE8">
        <w:rPr>
          <w:i/>
        </w:rPr>
        <w:t>Potrivit datelor execuției pentru anul 201</w:t>
      </w:r>
      <w:r w:rsidR="003B0FD3">
        <w:rPr>
          <w:i/>
        </w:rPr>
        <w:t>7</w:t>
      </w:r>
      <w:r w:rsidRPr="00C45AE8">
        <w:rPr>
          <w:i/>
        </w:rPr>
        <w:t xml:space="preserve">, </w:t>
      </w:r>
      <w:proofErr w:type="spellStart"/>
      <w:r w:rsidRPr="00C45AE8">
        <w:rPr>
          <w:i/>
        </w:rPr>
        <w:t>CFL</w:t>
      </w:r>
      <w:r w:rsidRPr="00C45AE8">
        <w:rPr>
          <w:i/>
          <w:vertAlign w:val="subscript"/>
        </w:rPr>
        <w:t>n</w:t>
      </w:r>
      <w:proofErr w:type="spellEnd"/>
      <w:r w:rsidRPr="00C45AE8">
        <w:rPr>
          <w:i/>
        </w:rPr>
        <w:t xml:space="preserve"> utilizată la calcularea transferurilor pentru anul 201</w:t>
      </w:r>
      <w:r w:rsidR="003B0FD3">
        <w:rPr>
          <w:i/>
        </w:rPr>
        <w:t>9</w:t>
      </w:r>
      <w:r w:rsidRPr="00C45AE8">
        <w:rPr>
          <w:i/>
        </w:rPr>
        <w:t xml:space="preserve"> este egală cu </w:t>
      </w:r>
      <w:r w:rsidR="00913461">
        <w:rPr>
          <w:i/>
        </w:rPr>
        <w:t>455,4</w:t>
      </w:r>
      <w:r w:rsidRPr="00C45AE8">
        <w:rPr>
          <w:i/>
        </w:rPr>
        <w:t xml:space="preserve"> lei. Valoarea estimată a </w:t>
      </w:r>
      <w:proofErr w:type="spellStart"/>
      <w:r w:rsidRPr="00C45AE8">
        <w:rPr>
          <w:i/>
        </w:rPr>
        <w:t>CFL</w:t>
      </w:r>
      <w:r w:rsidRPr="00C45AE8">
        <w:rPr>
          <w:i/>
          <w:vertAlign w:val="subscript"/>
        </w:rPr>
        <w:t>n</w:t>
      </w:r>
      <w:proofErr w:type="spellEnd"/>
      <w:r w:rsidRPr="00C45AE8">
        <w:rPr>
          <w:i/>
        </w:rPr>
        <w:t xml:space="preserve"> utilizată la calcularea transferurilor pentru anul 20</w:t>
      </w:r>
      <w:r w:rsidR="000B4ABE">
        <w:rPr>
          <w:i/>
        </w:rPr>
        <w:t>20</w:t>
      </w:r>
      <w:r w:rsidRPr="00C45AE8">
        <w:rPr>
          <w:i/>
        </w:rPr>
        <w:t xml:space="preserve"> și anul 20</w:t>
      </w:r>
      <w:r w:rsidR="002B6D30">
        <w:rPr>
          <w:i/>
        </w:rPr>
        <w:t>2</w:t>
      </w:r>
      <w:r w:rsidR="000B4ABE">
        <w:rPr>
          <w:i/>
        </w:rPr>
        <w:t>1</w:t>
      </w:r>
      <w:r w:rsidRPr="00C45AE8">
        <w:rPr>
          <w:i/>
        </w:rPr>
        <w:t xml:space="preserve">, este egală cu </w:t>
      </w:r>
      <w:r w:rsidR="002B6D30">
        <w:rPr>
          <w:i/>
        </w:rPr>
        <w:t>4</w:t>
      </w:r>
      <w:r w:rsidR="00913461">
        <w:rPr>
          <w:i/>
        </w:rPr>
        <w:t>93,8</w:t>
      </w:r>
      <w:r w:rsidRPr="00C45AE8">
        <w:rPr>
          <w:i/>
        </w:rPr>
        <w:t xml:space="preserve"> lei, și respectiv, </w:t>
      </w:r>
      <w:r w:rsidR="00913461">
        <w:rPr>
          <w:i/>
        </w:rPr>
        <w:t xml:space="preserve">531,9 </w:t>
      </w:r>
      <w:r w:rsidRPr="00C45AE8">
        <w:rPr>
          <w:i/>
        </w:rPr>
        <w:t>lei;</w:t>
      </w:r>
    </w:p>
    <w:p w:rsidR="007F6FC6" w:rsidRPr="00D71295" w:rsidRDefault="007F6FC6" w:rsidP="00C45AE8">
      <w:pPr>
        <w:pStyle w:val="ListParagraph"/>
        <w:numPr>
          <w:ilvl w:val="0"/>
          <w:numId w:val="1"/>
        </w:numPr>
        <w:tabs>
          <w:tab w:val="left" w:pos="284"/>
          <w:tab w:val="left" w:pos="851"/>
        </w:tabs>
        <w:spacing w:before="120"/>
        <w:ind w:left="0" w:firstLine="567"/>
        <w:contextualSpacing w:val="0"/>
        <w:jc w:val="both"/>
      </w:pPr>
      <w:r w:rsidRPr="00D71295">
        <w:t xml:space="preserve">Se calculează produsul dintre </w:t>
      </w:r>
      <w:proofErr w:type="spellStart"/>
      <w:r w:rsidRPr="00D71295">
        <w:t>CFL</w:t>
      </w:r>
      <w:r w:rsidRPr="00D71295">
        <w:rPr>
          <w:vertAlign w:val="subscript"/>
        </w:rPr>
        <w:t>n</w:t>
      </w:r>
      <w:proofErr w:type="spellEnd"/>
      <w:r w:rsidRPr="00D71295">
        <w:rPr>
          <w:vertAlign w:val="subscript"/>
        </w:rPr>
        <w:t xml:space="preserve"> </w:t>
      </w:r>
      <w:r w:rsidRPr="00D71295">
        <w:t>și parametrul supraunitar Pe = 1,3;</w:t>
      </w:r>
    </w:p>
    <w:p w:rsidR="007F6FC6" w:rsidRPr="00D71295" w:rsidRDefault="007F6FC6" w:rsidP="00C45AE8">
      <w:pPr>
        <w:spacing w:after="240"/>
        <w:ind w:firstLine="567"/>
        <w:contextualSpacing/>
        <w:jc w:val="both"/>
        <w:rPr>
          <w:sz w:val="28"/>
          <w:szCs w:val="28"/>
        </w:rPr>
      </w:pPr>
    </w:p>
    <w:p w:rsidR="007F6FC6" w:rsidRPr="00D71295" w:rsidRDefault="007F6FC6" w:rsidP="00C45AE8">
      <w:pPr>
        <w:spacing w:after="120"/>
        <w:ind w:firstLine="567"/>
        <w:jc w:val="both"/>
      </w:pPr>
      <w:r w:rsidRPr="00D71295">
        <w:t xml:space="preserve">4) Se calculează expresia (diferența): (Pe </w:t>
      </w:r>
      <m:oMath>
        <m:r>
          <m:rPr>
            <m:sty m:val="p"/>
          </m:rPr>
          <w:rPr>
            <w:rFonts w:ascii="Cambria Math" w:eastAsiaTheme="minorEastAsia" w:hAnsi="Cambria Math"/>
          </w:rPr>
          <m:t>×</m:t>
        </m:r>
      </m:oMath>
      <w:r w:rsidRPr="00D71295">
        <w:t xml:space="preserve"> CFL</w:t>
      </w:r>
      <w:r w:rsidRPr="00D71295">
        <w:rPr>
          <w:vertAlign w:val="subscript"/>
        </w:rPr>
        <w:t>n</w:t>
      </w:r>
      <w:r w:rsidRPr="00D71295">
        <w:t xml:space="preserve">)- </w:t>
      </w:r>
      <w:proofErr w:type="spellStart"/>
      <w:r w:rsidRPr="00D71295">
        <w:t>CFL</w:t>
      </w:r>
      <w:r w:rsidRPr="00D71295">
        <w:rPr>
          <w:vertAlign w:val="subscript"/>
        </w:rPr>
        <w:t>i</w:t>
      </w:r>
      <w:proofErr w:type="spellEnd"/>
      <w:r w:rsidRPr="00D71295">
        <w:t xml:space="preserve">, pentru toate UAT de nivelul </w:t>
      </w:r>
      <w:proofErr w:type="spellStart"/>
      <w:r w:rsidRPr="00D71295">
        <w:t>întîi</w:t>
      </w:r>
      <w:proofErr w:type="spellEnd"/>
      <w:r w:rsidRPr="00D71295">
        <w:t>;</w:t>
      </w:r>
    </w:p>
    <w:p w:rsidR="007F6FC6" w:rsidRPr="009C5146" w:rsidRDefault="007F6FC6" w:rsidP="00C45AE8">
      <w:pPr>
        <w:pStyle w:val="ListParagraph"/>
        <w:tabs>
          <w:tab w:val="left" w:pos="284"/>
          <w:tab w:val="left" w:pos="851"/>
        </w:tabs>
        <w:spacing w:before="120"/>
        <w:ind w:left="0" w:firstLine="567"/>
        <w:contextualSpacing w:val="0"/>
        <w:jc w:val="both"/>
        <w:rPr>
          <w:i/>
        </w:rPr>
      </w:pPr>
      <w:r w:rsidRPr="00D71295">
        <w:t xml:space="preserve">5)Se calculează expresia </w:t>
      </w:r>
      <m:oMath>
        <m:nary>
          <m:naryPr>
            <m:chr m:val="∑"/>
            <m:limLoc m:val="subSup"/>
            <m:supHide m:val="1"/>
            <m:ctrlPr>
              <w:rPr>
                <w:rFonts w:ascii="Cambria Math" w:eastAsiaTheme="minorEastAsia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eastAsiaTheme="minorEastAsia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e</m:t>
                </m:r>
              </m:sub>
            </m:sSub>
            <m:r>
              <m:rPr>
                <m:sty m:val="p"/>
              </m:rPr>
              <w:rPr>
                <w:rFonts w:ascii="Cambria Math" w:eastAsiaTheme="minorEastAsia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CFL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  <m:r>
              <m:rPr>
                <m:sty m:val="p"/>
              </m:rPr>
              <w:rPr>
                <w:rFonts w:eastAsiaTheme="minorEastAsia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CFL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i </m:t>
                </m:r>
              </m:sub>
            </m:sSub>
            <m:r>
              <m:rPr>
                <m:sty m:val="p"/>
              </m:rPr>
              <w:rPr>
                <w:rFonts w:ascii="Cambria Math" w:eastAsiaTheme="minorEastAsia"/>
              </w:rPr>
              <m:t>)</m:t>
            </m:r>
          </m:e>
        </m:nary>
      </m:oMath>
      <w:r w:rsidRPr="00D71295">
        <w:rPr>
          <w:rFonts w:eastAsiaTheme="minorEastAsia"/>
        </w:rPr>
        <w:t xml:space="preserve">, </w:t>
      </w:r>
      <w:proofErr w:type="spellStart"/>
      <w:r w:rsidRPr="00D71295">
        <w:rPr>
          <w:rFonts w:eastAsiaTheme="minorEastAsia"/>
        </w:rPr>
        <w:t>sumînd</w:t>
      </w:r>
      <w:proofErr w:type="spellEnd"/>
      <w:r w:rsidRPr="00D71295">
        <w:rPr>
          <w:rFonts w:eastAsiaTheme="minorEastAsia"/>
        </w:rPr>
        <w:t xml:space="preserve"> doar valorile pozitive ale expresiei calculate mai sus (Pe x </w:t>
      </w:r>
      <w:proofErr w:type="spellStart"/>
      <w:r w:rsidRPr="00D71295">
        <w:rPr>
          <w:rFonts w:eastAsiaTheme="minorEastAsia"/>
        </w:rPr>
        <w:t>CFL</w:t>
      </w:r>
      <w:r w:rsidRPr="00D71295">
        <w:rPr>
          <w:rFonts w:eastAsiaTheme="minorEastAsia"/>
          <w:vertAlign w:val="subscript"/>
        </w:rPr>
        <w:t>n</w:t>
      </w:r>
      <w:proofErr w:type="spellEnd"/>
      <w:r w:rsidRPr="00D71295">
        <w:rPr>
          <w:rFonts w:eastAsiaTheme="minorEastAsia"/>
        </w:rPr>
        <w:t xml:space="preserve"> – </w:t>
      </w:r>
      <w:proofErr w:type="spellStart"/>
      <w:r w:rsidRPr="00D71295">
        <w:rPr>
          <w:rFonts w:eastAsiaTheme="minorEastAsia"/>
        </w:rPr>
        <w:t>CFL</w:t>
      </w:r>
      <w:r w:rsidRPr="00D71295">
        <w:rPr>
          <w:rFonts w:eastAsiaTheme="minorEastAsia"/>
          <w:vertAlign w:val="subscript"/>
        </w:rPr>
        <w:t>i</w:t>
      </w:r>
      <w:proofErr w:type="spellEnd"/>
      <w:r w:rsidRPr="00D71295">
        <w:rPr>
          <w:rFonts w:eastAsiaTheme="minorEastAsia"/>
        </w:rPr>
        <w:t xml:space="preserve"> ), astfel, nu sunt incluse </w:t>
      </w:r>
      <w:r w:rsidRPr="00D71295">
        <w:t xml:space="preserve">UAT de nivelul </w:t>
      </w:r>
      <w:proofErr w:type="spellStart"/>
      <w:r w:rsidRPr="00D71295">
        <w:t>întîi</w:t>
      </w:r>
      <w:proofErr w:type="spellEnd"/>
      <w:r w:rsidRPr="00D71295">
        <w:t xml:space="preserve">, în cazul cărora </w:t>
      </w:r>
      <w:r w:rsidRPr="00D71295">
        <w:rPr>
          <w:rFonts w:eastAsiaTheme="minorEastAsia"/>
        </w:rPr>
        <w:t xml:space="preserve">expresia (Pe </w:t>
      </w:r>
      <m:oMath>
        <m:r>
          <m:rPr>
            <m:sty m:val="p"/>
          </m:rPr>
          <w:rPr>
            <w:rFonts w:ascii="Cambria Math" w:eastAsiaTheme="minorEastAsia"/>
          </w:rPr>
          <m:t>×</m:t>
        </m:r>
        <m:r>
          <m:rPr>
            <m:sty m:val="p"/>
          </m:rPr>
          <w:rPr>
            <w:rFonts w:ascii="Cambria Math" w:eastAsiaTheme="minorEastAsia"/>
          </w:rPr>
          <m:t xml:space="preserve"> </m:t>
        </m:r>
      </m:oMath>
      <w:r w:rsidRPr="00D71295">
        <w:rPr>
          <w:rFonts w:eastAsiaTheme="minorEastAsia"/>
        </w:rPr>
        <w:t>CFL</w:t>
      </w:r>
      <w:r w:rsidRPr="00D71295">
        <w:rPr>
          <w:rFonts w:eastAsiaTheme="minorEastAsia"/>
          <w:vertAlign w:val="subscript"/>
        </w:rPr>
        <w:t>n</w:t>
      </w:r>
      <w:r w:rsidRPr="00D71295">
        <w:rPr>
          <w:rFonts w:eastAsiaTheme="minorEastAsia"/>
        </w:rPr>
        <w:t xml:space="preserve"> – </w:t>
      </w:r>
      <w:proofErr w:type="spellStart"/>
      <w:r w:rsidRPr="00D71295">
        <w:rPr>
          <w:rFonts w:eastAsiaTheme="minorEastAsia"/>
        </w:rPr>
        <w:t>CFL</w:t>
      </w:r>
      <w:r w:rsidRPr="00D71295">
        <w:rPr>
          <w:rFonts w:eastAsiaTheme="minorEastAsia"/>
          <w:vertAlign w:val="subscript"/>
        </w:rPr>
        <w:t>i</w:t>
      </w:r>
      <w:proofErr w:type="spellEnd"/>
      <w:r w:rsidRPr="00D71295">
        <w:rPr>
          <w:rFonts w:eastAsiaTheme="minorEastAsia"/>
        </w:rPr>
        <w:t xml:space="preserve"> ) &lt; 0 (este negativă). </w:t>
      </w:r>
      <w:r w:rsidRPr="00D71295">
        <w:rPr>
          <w:rFonts w:eastAsiaTheme="minorEastAsia"/>
          <w:i/>
        </w:rPr>
        <w:t>Potrivit datelor execuției pentru anul 201</w:t>
      </w:r>
      <w:r w:rsidR="00DA7723">
        <w:rPr>
          <w:rFonts w:eastAsiaTheme="minorEastAsia"/>
          <w:i/>
        </w:rPr>
        <w:t>7</w:t>
      </w:r>
      <w:r w:rsidRPr="00D71295">
        <w:rPr>
          <w:rFonts w:eastAsiaTheme="minorEastAsia"/>
          <w:i/>
        </w:rPr>
        <w:t xml:space="preserve">, expresia </w:t>
      </w:r>
      <m:oMath>
        <m:nary>
          <m:naryPr>
            <m:chr m:val="∑"/>
            <m:limLoc m:val="subSup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/>
              </w:rPr>
              <m:t>i</m:t>
            </m:r>
          </m:sub>
          <m:sup/>
          <m:e>
            <m:r>
              <w:rPr>
                <w:rFonts w:ascii="Cambria Math" w:eastAsiaTheme="minorEastAsia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</w:rPr>
                  <m:t>e</m:t>
                </m:r>
              </m:sub>
            </m:sSub>
            <m:r>
              <w:rPr>
                <w:rFonts w:ascii="Cambria Math" w:eastAsiaTheme="minorEastAsia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CFL</m:t>
                </m:r>
              </m:e>
              <m:sub>
                <m:r>
                  <w:rPr>
                    <w:rFonts w:ascii="Cambria Math" w:eastAsiaTheme="minorEastAsia"/>
                  </w:rPr>
                  <m:t>n</m:t>
                </m:r>
              </m:sub>
            </m:sSub>
            <m:r>
              <w:rPr>
                <w:rFonts w:eastAsiaTheme="minorEastAsia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CFL</m:t>
                </m:r>
              </m:e>
              <m:sub>
                <m:r>
                  <w:rPr>
                    <w:rFonts w:ascii="Cambria Math" w:eastAsiaTheme="minorEastAsia"/>
                  </w:rPr>
                  <m:t xml:space="preserve">i </m:t>
                </m:r>
              </m:sub>
            </m:sSub>
            <m:r>
              <w:rPr>
                <w:rFonts w:ascii="Cambria Math" w:eastAsiaTheme="minorEastAsia"/>
              </w:rPr>
              <m:t>)</m:t>
            </m:r>
          </m:e>
        </m:nary>
      </m:oMath>
      <w:r w:rsidRPr="00D71295">
        <w:rPr>
          <w:rFonts w:eastAsiaTheme="minorEastAsia"/>
          <w:i/>
        </w:rPr>
        <w:t>,  utilizată la calcularea transferurilor pentru anul 201</w:t>
      </w:r>
      <w:r w:rsidR="00DA7723">
        <w:rPr>
          <w:rFonts w:eastAsiaTheme="minorEastAsia"/>
          <w:i/>
        </w:rPr>
        <w:t>9</w:t>
      </w:r>
      <w:r w:rsidRPr="00D71295">
        <w:rPr>
          <w:rFonts w:eastAsiaTheme="minorEastAsia"/>
          <w:i/>
        </w:rPr>
        <w:t xml:space="preserve"> este egală cu </w:t>
      </w:r>
      <w:r w:rsidR="00DA7723">
        <w:rPr>
          <w:rFonts w:eastAsiaTheme="minorEastAsia"/>
          <w:i/>
        </w:rPr>
        <w:t>331 500</w:t>
      </w:r>
      <w:r w:rsidR="002B6D30">
        <w:rPr>
          <w:rFonts w:eastAsiaTheme="minorEastAsia"/>
          <w:i/>
        </w:rPr>
        <w:t>,</w:t>
      </w:r>
      <w:r w:rsidR="00DA7723">
        <w:rPr>
          <w:rFonts w:eastAsiaTheme="minorEastAsia"/>
          <w:i/>
        </w:rPr>
        <w:t>7</w:t>
      </w:r>
      <w:r w:rsidR="002B6D30">
        <w:rPr>
          <w:rFonts w:eastAsiaTheme="minorEastAsia"/>
          <w:i/>
        </w:rPr>
        <w:t xml:space="preserve"> </w:t>
      </w:r>
      <w:r w:rsidRPr="00D71295">
        <w:rPr>
          <w:rFonts w:eastAsiaTheme="minorEastAsia"/>
          <w:i/>
        </w:rPr>
        <w:t xml:space="preserve">lei. Valoarea estimată a expresiei </w:t>
      </w:r>
      <m:oMath>
        <m:nary>
          <m:naryPr>
            <m:chr m:val="∑"/>
            <m:limLoc m:val="subSup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r>
              <w:rPr>
                <w:rFonts w:ascii="Cambria Math" w:eastAsiaTheme="minorEastAsia"/>
              </w:rPr>
              <m:t>i</m:t>
            </m:r>
          </m:sub>
          <m:sup/>
          <m:e>
            <m:r>
              <w:rPr>
                <w:rFonts w:ascii="Cambria Math" w:eastAsiaTheme="minorEastAsia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w:rPr>
                    <w:rFonts w:ascii="Cambria Math" w:eastAsiaTheme="minorEastAsia"/>
                  </w:rPr>
                  <m:t>e</m:t>
                </m:r>
              </m:sub>
            </m:sSub>
            <m:r>
              <w:rPr>
                <w:rFonts w:ascii="Cambria Math" w:eastAsiaTheme="minorEastAsia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CFL</m:t>
                </m:r>
              </m:e>
              <m:sub>
                <m:r>
                  <w:rPr>
                    <w:rFonts w:ascii="Cambria Math" w:eastAsiaTheme="minorEastAsia"/>
                  </w:rPr>
                  <m:t>n</m:t>
                </m:r>
              </m:sub>
            </m:sSub>
            <m:r>
              <w:rPr>
                <w:rFonts w:eastAsiaTheme="minorEastAsia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/>
                  </w:rPr>
                  <m:t>CFL</m:t>
                </m:r>
              </m:e>
              <m:sub>
                <m:r>
                  <w:rPr>
                    <w:rFonts w:ascii="Cambria Math" w:eastAsiaTheme="minorEastAsia"/>
                  </w:rPr>
                  <m:t xml:space="preserve">i </m:t>
                </m:r>
              </m:sub>
            </m:sSub>
            <m:r>
              <w:rPr>
                <w:rFonts w:ascii="Cambria Math" w:eastAsiaTheme="minorEastAsia"/>
              </w:rPr>
              <m:t>)</m:t>
            </m:r>
          </m:e>
        </m:nary>
      </m:oMath>
      <w:r w:rsidRPr="00D71295">
        <w:rPr>
          <w:rFonts w:eastAsiaTheme="minorEastAsia"/>
          <w:i/>
        </w:rPr>
        <w:t>, utilizată la calcularea transferurilor pe anul 20</w:t>
      </w:r>
      <w:r w:rsidR="00DA7723">
        <w:rPr>
          <w:rFonts w:eastAsiaTheme="minorEastAsia"/>
          <w:i/>
        </w:rPr>
        <w:t>20</w:t>
      </w:r>
      <w:r w:rsidRPr="00D71295">
        <w:rPr>
          <w:rFonts w:eastAsiaTheme="minorEastAsia"/>
          <w:i/>
        </w:rPr>
        <w:t xml:space="preserve"> și anul 20</w:t>
      </w:r>
      <w:r w:rsidR="002B6D30">
        <w:rPr>
          <w:rFonts w:eastAsiaTheme="minorEastAsia"/>
          <w:i/>
        </w:rPr>
        <w:t>2</w:t>
      </w:r>
      <w:r w:rsidR="00DA7723">
        <w:rPr>
          <w:rFonts w:eastAsiaTheme="minorEastAsia"/>
          <w:i/>
        </w:rPr>
        <w:t>1</w:t>
      </w:r>
      <w:r w:rsidRPr="00D71295">
        <w:rPr>
          <w:rFonts w:eastAsiaTheme="minorEastAsia"/>
          <w:i/>
        </w:rPr>
        <w:t xml:space="preserve">, este egală cu </w:t>
      </w:r>
      <w:r w:rsidR="002B6D30">
        <w:rPr>
          <w:rFonts w:eastAsiaTheme="minorEastAsia"/>
          <w:i/>
        </w:rPr>
        <w:t>3</w:t>
      </w:r>
      <w:r w:rsidR="00DA7723">
        <w:rPr>
          <w:rFonts w:eastAsiaTheme="minorEastAsia"/>
          <w:i/>
        </w:rPr>
        <w:t xml:space="preserve">59 451,5 </w:t>
      </w:r>
      <w:r w:rsidRPr="00D71295">
        <w:rPr>
          <w:rFonts w:eastAsiaTheme="minorEastAsia"/>
          <w:i/>
        </w:rPr>
        <w:t xml:space="preserve">lei, și respectiv, </w:t>
      </w:r>
      <w:r w:rsidR="00DA7723">
        <w:rPr>
          <w:rFonts w:eastAsiaTheme="minorEastAsia"/>
          <w:i/>
        </w:rPr>
        <w:t xml:space="preserve">       </w:t>
      </w:r>
      <w:r w:rsidR="002B6D30">
        <w:rPr>
          <w:rFonts w:eastAsiaTheme="minorEastAsia"/>
          <w:i/>
        </w:rPr>
        <w:t>3</w:t>
      </w:r>
      <w:r w:rsidR="00DA7723">
        <w:rPr>
          <w:rFonts w:eastAsiaTheme="minorEastAsia"/>
          <w:i/>
        </w:rPr>
        <w:t>87 170,0</w:t>
      </w:r>
      <w:r w:rsidRPr="00D71295">
        <w:rPr>
          <w:rFonts w:eastAsiaTheme="minorEastAsia"/>
          <w:i/>
        </w:rPr>
        <w:t xml:space="preserve"> lei;</w:t>
      </w:r>
    </w:p>
    <w:p w:rsidR="007F6FC6" w:rsidRPr="009C5146" w:rsidRDefault="007F6FC6" w:rsidP="00C45AE8">
      <w:pPr>
        <w:pStyle w:val="ListParagraph"/>
        <w:tabs>
          <w:tab w:val="left" w:pos="284"/>
          <w:tab w:val="left" w:pos="851"/>
        </w:tabs>
        <w:spacing w:after="60"/>
        <w:ind w:left="0" w:firstLine="567"/>
        <w:contextualSpacing w:val="0"/>
        <w:jc w:val="both"/>
      </w:pPr>
      <w:r w:rsidRPr="009C5146">
        <w:rPr>
          <w:rFonts w:eastAsiaTheme="minorEastAsia"/>
        </w:rPr>
        <w:t xml:space="preserve">6) Se calculează expresia: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i</m:t>
                    </m:r>
                  </m:sub>
                </m:sSub>
              </m:e>
            </m:d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i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 xml:space="preserve">i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)</m:t>
                </m:r>
              </m:e>
            </m:nary>
          </m:den>
        </m:f>
      </m:oMath>
      <w:r w:rsidRPr="009C5146">
        <w:rPr>
          <w:rFonts w:eastAsiaTheme="minorEastAsia"/>
        </w:rPr>
        <w:t xml:space="preserve"> pentru</w:t>
      </w:r>
      <w:r w:rsidRPr="009C5146">
        <w:t xml:space="preserve"> UAT de nivelul </w:t>
      </w:r>
      <w:proofErr w:type="spellStart"/>
      <w:r w:rsidRPr="009C5146">
        <w:t>întîi</w:t>
      </w:r>
      <w:proofErr w:type="spellEnd"/>
      <w:r w:rsidRPr="009C5146">
        <w:t>, în cazul cărora</w:t>
      </w:r>
      <w:r w:rsidRPr="009C5146">
        <w:rPr>
          <w:rFonts w:eastAsiaTheme="minorEastAsia"/>
        </w:rPr>
        <w:t xml:space="preserve"> expresia (Pe </w:t>
      </w:r>
      <m:oMath>
        <m:r>
          <m:rPr>
            <m:sty m:val="p"/>
          </m:rPr>
          <w:rPr>
            <w:rFonts w:eastAsiaTheme="minorEastAsia"/>
          </w:rPr>
          <m:t>×</m:t>
        </m:r>
      </m:oMath>
      <w:r w:rsidRPr="009C5146">
        <w:rPr>
          <w:rFonts w:eastAsiaTheme="minorEastAsia"/>
        </w:rPr>
        <w:t xml:space="preserve"> CFL</w:t>
      </w:r>
      <w:r w:rsidRPr="009C5146">
        <w:rPr>
          <w:rFonts w:eastAsiaTheme="minorEastAsia"/>
          <w:vertAlign w:val="subscript"/>
        </w:rPr>
        <w:t>n</w:t>
      </w:r>
      <w:r w:rsidRPr="009C5146">
        <w:rPr>
          <w:rFonts w:eastAsiaTheme="minorEastAsia"/>
        </w:rPr>
        <w:t xml:space="preserve"> – </w:t>
      </w:r>
      <w:proofErr w:type="spellStart"/>
      <w:r w:rsidRPr="009C5146">
        <w:rPr>
          <w:rFonts w:eastAsiaTheme="minorEastAsia"/>
        </w:rPr>
        <w:t>CFL</w:t>
      </w:r>
      <w:r w:rsidRPr="009C5146">
        <w:rPr>
          <w:rFonts w:eastAsiaTheme="minorEastAsia"/>
          <w:vertAlign w:val="subscript"/>
        </w:rPr>
        <w:t>i</w:t>
      </w:r>
      <w:proofErr w:type="spellEnd"/>
      <w:r w:rsidRPr="009C5146">
        <w:rPr>
          <w:rFonts w:eastAsiaTheme="minorEastAsia"/>
        </w:rPr>
        <w:t xml:space="preserve"> ) &gt; 0 (este pozitivă), iar în cazul </w:t>
      </w:r>
      <w:r w:rsidRPr="009C5146">
        <w:t xml:space="preserve">UAT de nivelul </w:t>
      </w:r>
      <w:proofErr w:type="spellStart"/>
      <w:r w:rsidRPr="009C5146">
        <w:t>întîi</w:t>
      </w:r>
      <w:proofErr w:type="spellEnd"/>
      <w:r w:rsidRPr="009C5146">
        <w:t xml:space="preserve">, </w:t>
      </w:r>
      <w:r w:rsidRPr="009C5146">
        <w:rPr>
          <w:rFonts w:eastAsiaTheme="minorEastAsia"/>
        </w:rPr>
        <w:t xml:space="preserve">pentru care expresia (Pe </w:t>
      </w:r>
      <m:oMath>
        <m:r>
          <m:rPr>
            <m:sty m:val="p"/>
          </m:rPr>
          <w:rPr>
            <w:rFonts w:eastAsiaTheme="minorEastAsia"/>
          </w:rPr>
          <m:t>×</m:t>
        </m:r>
      </m:oMath>
      <w:r w:rsidRPr="009C5146">
        <w:rPr>
          <w:rFonts w:eastAsiaTheme="minorEastAsia"/>
        </w:rPr>
        <w:t xml:space="preserve"> CFL</w:t>
      </w:r>
      <w:r w:rsidRPr="009C5146">
        <w:rPr>
          <w:rFonts w:eastAsiaTheme="minorEastAsia"/>
          <w:vertAlign w:val="subscript"/>
        </w:rPr>
        <w:t>n</w:t>
      </w:r>
      <w:r w:rsidRPr="009C5146">
        <w:rPr>
          <w:rFonts w:eastAsiaTheme="minorEastAsia"/>
        </w:rPr>
        <w:t xml:space="preserve"> – </w:t>
      </w:r>
      <w:proofErr w:type="spellStart"/>
      <w:r w:rsidRPr="009C5146">
        <w:rPr>
          <w:rFonts w:eastAsiaTheme="minorEastAsia"/>
        </w:rPr>
        <w:t>CFL</w:t>
      </w:r>
      <w:r w:rsidRPr="009C5146">
        <w:rPr>
          <w:rFonts w:eastAsiaTheme="minorEastAsia"/>
          <w:vertAlign w:val="subscript"/>
        </w:rPr>
        <w:t>i</w:t>
      </w:r>
      <w:proofErr w:type="spellEnd"/>
      <w:r w:rsidRPr="009C5146">
        <w:rPr>
          <w:rFonts w:eastAsiaTheme="minorEastAsia"/>
        </w:rPr>
        <w:t xml:space="preserve"> ) &lt; 0 (este negativă) se atribuie automat  valoarea 0 (zero);</w:t>
      </w:r>
    </w:p>
    <w:p w:rsidR="007F6FC6" w:rsidRPr="009C5146" w:rsidRDefault="007F6FC6" w:rsidP="00C45AE8">
      <w:pPr>
        <w:pStyle w:val="ListParagraph"/>
        <w:tabs>
          <w:tab w:val="left" w:pos="284"/>
          <w:tab w:val="left" w:pos="851"/>
          <w:tab w:val="left" w:pos="993"/>
        </w:tabs>
        <w:spacing w:after="60"/>
        <w:ind w:left="0" w:firstLine="567"/>
        <w:contextualSpacing w:val="0"/>
        <w:jc w:val="both"/>
      </w:pPr>
      <w:r w:rsidRPr="009C5146">
        <w:t xml:space="preserve">7) Pentru toate UAT de nivelul </w:t>
      </w:r>
      <w:proofErr w:type="spellStart"/>
      <w:r w:rsidRPr="009C5146">
        <w:t>întîi</w:t>
      </w:r>
      <w:proofErr w:type="spellEnd"/>
      <w:r w:rsidRPr="009C5146">
        <w:t xml:space="preserve"> se calculează expresiile: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CFL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i</m:t>
                    </m:r>
                  </m:sub>
                </m:sSub>
              </m:e>
            </m:d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i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 xml:space="preserve">i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)</m:t>
                </m:r>
              </m:e>
            </m:nary>
          </m:den>
        </m:f>
      </m:oMath>
      <w:r w:rsidRPr="009C5146">
        <w:rPr>
          <w:rFonts w:eastAsiaTheme="minorEastAsia"/>
        </w:rPr>
        <w:t xml:space="preserve"> ; 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ascii="Cambria Math"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</m:oMath>
      <w:r w:rsidRPr="009C5146">
        <w:rPr>
          <w:rFonts w:eastAsiaTheme="minorEastAsia"/>
        </w:rPr>
        <w:t xml:space="preserve"> ;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 xml:space="preserve">s  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i 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</m:oMath>
      <w:r w:rsidRPr="009C5146">
        <w:rPr>
          <w:rFonts w:eastAsiaTheme="minorEastAsia"/>
        </w:rPr>
        <w:t>;</w:t>
      </w:r>
    </w:p>
    <w:p w:rsidR="007F6FC6" w:rsidRPr="009C5146" w:rsidRDefault="007F6FC6" w:rsidP="00C45AE8">
      <w:pPr>
        <w:pStyle w:val="ListParagraph"/>
        <w:tabs>
          <w:tab w:val="left" w:pos="284"/>
          <w:tab w:val="left" w:pos="851"/>
          <w:tab w:val="left" w:pos="993"/>
        </w:tabs>
        <w:spacing w:after="60"/>
        <w:ind w:left="0" w:firstLine="567"/>
        <w:contextualSpacing w:val="0"/>
        <w:jc w:val="both"/>
      </w:pPr>
      <w:r w:rsidRPr="009C5146">
        <w:t>8) Se calculează expresia</w:t>
      </w:r>
      <m:oMath>
        <m:r>
          <w:rPr>
            <w:rFonts w:ascii="Cambria Math"/>
          </w:rPr>
          <m:t xml:space="preserve"> </m:t>
        </m:r>
        <m:r>
          <w:rPr>
            <w:rFonts w:ascii="Cambria Math" w:eastAsiaTheme="minorEastAsia"/>
          </w:rPr>
          <m:t>[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(PS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CFL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i</m:t>
                    </m:r>
                  </m:sub>
                </m:sSub>
                <m:ctrlPr>
                  <w:rPr>
                    <w:rFonts w:ascii="Cambria Math" w:eastAsiaTheme="minorEastAsia" w:hAnsi="Cambria Math"/>
                    <w:i/>
                  </w:rPr>
                </m:ctrlPr>
              </m:e>
            </m:d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i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 xml:space="preserve">i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)</m:t>
                </m:r>
                <m:ctrlPr>
                  <w:rPr>
                    <w:rFonts w:ascii="Cambria Math" w:eastAsiaTheme="minorEastAsia" w:hAnsi="Cambria Math"/>
                    <w:i/>
                  </w:rPr>
                </m:ctrlPr>
              </m:e>
            </m:nary>
          </m:den>
        </m:f>
        <m:r>
          <m:rPr>
            <m:sty m:val="p"/>
          </m:rPr>
          <w:rPr>
            <w:rFonts w:ascii="Cambria Math" w:eastAsiaTheme="minorEastAsia"/>
          </w:rPr>
          <m:t>)+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(PS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/>
          </w:rPr>
          <m:t>) +(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 xml:space="preserve">s  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i 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/>
          </w:rPr>
          <m:t>)]</m:t>
        </m:r>
      </m:oMath>
      <w:r w:rsidRPr="009C5146">
        <w:rPr>
          <w:rFonts w:eastAsiaTheme="minorEastAsia"/>
        </w:rPr>
        <w:t xml:space="preserve"> pentru toate </w:t>
      </w:r>
      <w:r w:rsidRPr="009C5146">
        <w:t xml:space="preserve">UAT de nivelul </w:t>
      </w:r>
      <w:proofErr w:type="spellStart"/>
      <w:r w:rsidRPr="009C5146">
        <w:t>întîi</w:t>
      </w:r>
      <w:proofErr w:type="spellEnd"/>
      <w:r w:rsidRPr="009C5146">
        <w:t xml:space="preserve">, </w:t>
      </w:r>
      <w:r w:rsidRPr="009C5146">
        <w:rPr>
          <w:rFonts w:eastAsiaTheme="minorEastAsia"/>
        </w:rPr>
        <w:t>deci se sumează rezultatele obținute la acțiunea 7);</w:t>
      </w:r>
    </w:p>
    <w:p w:rsidR="007F6FC6" w:rsidRPr="009C5146" w:rsidRDefault="007F6FC6" w:rsidP="00C45AE8">
      <w:pPr>
        <w:pStyle w:val="ListParagraph"/>
        <w:tabs>
          <w:tab w:val="left" w:pos="284"/>
          <w:tab w:val="left" w:pos="851"/>
          <w:tab w:val="left" w:pos="993"/>
        </w:tabs>
        <w:spacing w:before="120"/>
        <w:ind w:left="0" w:firstLine="567"/>
        <w:contextualSpacing w:val="0"/>
        <w:jc w:val="both"/>
      </w:pPr>
      <w:r w:rsidRPr="009C5146">
        <w:rPr>
          <w:rFonts w:eastAsiaTheme="minorEastAsia"/>
        </w:rPr>
        <w:t xml:space="preserve">9) În final se determină transferul cu destinație generală pentru fiecare UAT de nivelul </w:t>
      </w:r>
      <w:proofErr w:type="spellStart"/>
      <w:r w:rsidRPr="009C5146">
        <w:rPr>
          <w:rFonts w:eastAsiaTheme="minorEastAsia"/>
        </w:rPr>
        <w:t>întîi</w:t>
      </w:r>
      <w:proofErr w:type="spellEnd"/>
      <w:r w:rsidRPr="009C5146">
        <w:rPr>
          <w:rFonts w:eastAsiaTheme="minorEastAsia"/>
        </w:rPr>
        <w:t xml:space="preserve"> prin înmulțirea FEB1 cu rezultatul obținut la  acțiunea 8), potrivit formulei:</w:t>
      </w:r>
    </w:p>
    <w:p w:rsidR="007F6FC6" w:rsidRPr="009C5146" w:rsidRDefault="007F6FC6" w:rsidP="00C45AE8">
      <w:pPr>
        <w:tabs>
          <w:tab w:val="left" w:pos="567"/>
          <w:tab w:val="left" w:pos="851"/>
        </w:tabs>
        <w:ind w:firstLine="567"/>
        <w:jc w:val="center"/>
        <w:rPr>
          <w:rFonts w:eastAsiaTheme="minorEastAsia"/>
        </w:rPr>
      </w:pPr>
      <w:proofErr w:type="spellStart"/>
      <w:r w:rsidRPr="009C5146">
        <w:t>TE</w:t>
      </w:r>
      <w:r w:rsidRPr="009C5146">
        <w:rPr>
          <w:vertAlign w:val="subscript"/>
        </w:rPr>
        <w:t>i</w:t>
      </w:r>
      <w:proofErr w:type="spellEnd"/>
      <w:r w:rsidRPr="009C5146">
        <w:rPr>
          <w:vertAlign w:val="subscript"/>
        </w:rPr>
        <w:t xml:space="preserve"> </w:t>
      </w:r>
      <w:r w:rsidRPr="009C5146">
        <w:t xml:space="preserve">=FEB1 </w:t>
      </w:r>
      <m:oMath>
        <m:r>
          <m:rPr>
            <m:sty m:val="p"/>
          </m:rPr>
          <w:rPr>
            <w:rFonts w:eastAsiaTheme="minorEastAsia"/>
          </w:rPr>
          <m:t>×</m:t>
        </m:r>
      </m:oMath>
      <w:r w:rsidRPr="009C5146">
        <w:t xml:space="preserve"> </w:t>
      </w:r>
      <m:oMath>
        <m:r>
          <w:rPr>
            <w:rFonts w:ascii="Cambria Math"/>
          </w:rPr>
          <m:t>[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(PS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CFL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i</m:t>
                    </m:r>
                  </m:sub>
                </m:sSub>
              </m:e>
            </m:d>
          </m:num>
          <m:den>
            <m:nary>
              <m:naryPr>
                <m:chr m:val="∑"/>
                <m:limLoc m:val="subSup"/>
                <m:supHide m:val="1"/>
                <m:ctrlPr>
                  <w:rPr>
                    <w:rFonts w:ascii="Cambria Math" w:eastAsiaTheme="minorEastAsia" w:hAnsi="Cambria Math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i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eastAsiaTheme="minorEastAsia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>CFL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/>
                      </w:rPr>
                      <m:t xml:space="preserve">i 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)</m:t>
                </m:r>
              </m:e>
            </m:nary>
          </m:den>
        </m:f>
        <m:r>
          <m:rPr>
            <m:sty m:val="p"/>
          </m:rPr>
          <w:rPr>
            <w:rFonts w:ascii="Cambria Math" w:eastAsiaTheme="minorEastAsia"/>
          </w:rPr>
          <m:t>)+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(PS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/>
          </w:rPr>
          <m:t>) +(</m:t>
        </m:r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 xml:space="preserve">s  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1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i 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/>
          </w:rPr>
          <m:t>)]</m:t>
        </m:r>
      </m:oMath>
    </w:p>
    <w:p w:rsidR="007F6FC6" w:rsidRPr="009C5146" w:rsidRDefault="007F6FC6" w:rsidP="00C45AE8">
      <w:pPr>
        <w:pStyle w:val="BodyText"/>
        <w:tabs>
          <w:tab w:val="left" w:pos="567"/>
          <w:tab w:val="left" w:pos="851"/>
        </w:tabs>
        <w:ind w:firstLine="567"/>
        <w:contextualSpacing/>
        <w:jc w:val="both"/>
        <w:rPr>
          <w:i/>
          <w:sz w:val="24"/>
          <w:szCs w:val="24"/>
        </w:rPr>
      </w:pPr>
      <w:r w:rsidRPr="009C5146">
        <w:rPr>
          <w:i/>
          <w:sz w:val="24"/>
          <w:szCs w:val="24"/>
        </w:rPr>
        <w:tab/>
      </w:r>
    </w:p>
    <w:p w:rsidR="007F6FC6" w:rsidRPr="009C5146" w:rsidRDefault="007F6FC6" w:rsidP="007F6FC6">
      <w:pPr>
        <w:pStyle w:val="BodyText"/>
        <w:tabs>
          <w:tab w:val="left" w:pos="567"/>
          <w:tab w:val="left" w:pos="851"/>
        </w:tabs>
        <w:ind w:firstLine="567"/>
        <w:contextualSpacing/>
        <w:jc w:val="both"/>
        <w:rPr>
          <w:i/>
          <w:sz w:val="24"/>
          <w:szCs w:val="24"/>
          <w:u w:val="single"/>
        </w:rPr>
      </w:pPr>
    </w:p>
    <w:p w:rsidR="007F6FC6" w:rsidRPr="009C5146" w:rsidRDefault="007F6FC6" w:rsidP="00C45AE8">
      <w:pPr>
        <w:pStyle w:val="BodyText"/>
        <w:tabs>
          <w:tab w:val="left" w:pos="567"/>
          <w:tab w:val="left" w:pos="1134"/>
        </w:tabs>
        <w:ind w:firstLine="567"/>
        <w:jc w:val="both"/>
        <w:rPr>
          <w:sz w:val="24"/>
          <w:szCs w:val="24"/>
        </w:rPr>
      </w:pPr>
      <w:r w:rsidRPr="009C5146">
        <w:rPr>
          <w:sz w:val="24"/>
          <w:szCs w:val="24"/>
        </w:rPr>
        <w:t xml:space="preserve">FEB2, destinat echilibrării bugetelor </w:t>
      </w:r>
      <w:r w:rsidR="00C45AE8">
        <w:rPr>
          <w:sz w:val="24"/>
          <w:szCs w:val="24"/>
        </w:rPr>
        <w:t>locale</w:t>
      </w:r>
      <w:r w:rsidRPr="009C5146">
        <w:rPr>
          <w:sz w:val="24"/>
          <w:szCs w:val="24"/>
        </w:rPr>
        <w:t xml:space="preserve"> de nivelul al doilea, este repartizat în funcţie de următorii indicatori</w:t>
      </w:r>
      <w:r w:rsidRPr="009C5146">
        <w:rPr>
          <w:i/>
          <w:sz w:val="24"/>
          <w:szCs w:val="24"/>
        </w:rPr>
        <w:t>: populaţia şi suprafaţa UAT</w:t>
      </w:r>
      <w:r w:rsidRPr="009C5146">
        <w:rPr>
          <w:sz w:val="24"/>
          <w:szCs w:val="24"/>
        </w:rPr>
        <w:t>, potrivit formulei:</w:t>
      </w:r>
    </w:p>
    <w:p w:rsidR="007F6FC6" w:rsidRPr="009C5146" w:rsidRDefault="007F6FC6" w:rsidP="007F6FC6">
      <w:pPr>
        <w:pStyle w:val="BodyText"/>
        <w:jc w:val="both"/>
        <w:rPr>
          <w:sz w:val="24"/>
          <w:szCs w:val="24"/>
        </w:rPr>
      </w:pPr>
    </w:p>
    <w:p w:rsidR="007F6FC6" w:rsidRPr="009C5146" w:rsidRDefault="007F6FC6" w:rsidP="007F6FC6">
      <w:pPr>
        <w:contextualSpacing/>
        <w:jc w:val="center"/>
      </w:pPr>
      <w:proofErr w:type="spellStart"/>
      <w:r w:rsidRPr="009C5146">
        <w:t>TE</w:t>
      </w:r>
      <w:r w:rsidRPr="009C5146">
        <w:rPr>
          <w:vertAlign w:val="subscript"/>
        </w:rPr>
        <w:t>j</w:t>
      </w:r>
      <w:proofErr w:type="spellEnd"/>
      <w:r w:rsidRPr="009C5146">
        <w:t xml:space="preserve"> = FEB2 </w:t>
      </w:r>
      <w:r w:rsidRPr="009C5146">
        <w:rPr>
          <w:vertAlign w:val="subscript"/>
        </w:rPr>
        <w:t xml:space="preserve"> </w:t>
      </w:r>
      <w:r w:rsidRPr="009C5146">
        <w:t>x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/>
                  </w:rPr>
                  <m:t>PS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p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/>
              </w:rPr>
              <m:t>x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/>
          </w:rPr>
          <m:t xml:space="preserve"> +</m:t>
        </m:r>
        <m:f>
          <m:fPr>
            <m:ctrlPr>
              <w:rPr>
                <w:rFonts w:ascii="Cambria Math" w:hAnsi="Cambria Math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/>
                  </w:rPr>
                  <m:t>PS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 xml:space="preserve">s  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/>
              </w:rPr>
              <m:t xml:space="preserve">x 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 xml:space="preserve">j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n</m:t>
                </m:r>
              </m:sub>
            </m:sSub>
          </m:den>
        </m:f>
      </m:oMath>
      <w:r w:rsidRPr="009C5146">
        <w:t>);</w:t>
      </w:r>
    </w:p>
    <w:p w:rsidR="007F6FC6" w:rsidRPr="009C5146" w:rsidRDefault="007F6FC6" w:rsidP="007F6FC6">
      <w:pPr>
        <w:contextualSpacing/>
        <w:jc w:val="center"/>
      </w:pPr>
      <w:r w:rsidRPr="009C5146">
        <w:t>PS</w:t>
      </w:r>
      <w:r w:rsidRPr="009C5146">
        <w:rPr>
          <w:vertAlign w:val="superscript"/>
        </w:rPr>
        <w:t>2</w:t>
      </w:r>
      <w:r w:rsidRPr="009C5146">
        <w:rPr>
          <w:vertAlign w:val="subscript"/>
        </w:rPr>
        <w:t>P</w:t>
      </w:r>
      <w:r w:rsidRPr="009C5146">
        <w:t>+PS</w:t>
      </w:r>
      <w:r w:rsidRPr="009C5146">
        <w:rPr>
          <w:vertAlign w:val="superscript"/>
        </w:rPr>
        <w:t>2</w:t>
      </w:r>
      <w:r w:rsidRPr="009C5146">
        <w:rPr>
          <w:vertAlign w:val="subscript"/>
        </w:rPr>
        <w:t>S</w:t>
      </w:r>
      <w:r w:rsidRPr="009C5146">
        <w:t xml:space="preserve"> = 100%</w:t>
      </w:r>
    </w:p>
    <w:p w:rsidR="007F6FC6" w:rsidRPr="009C5146" w:rsidRDefault="007F6FC6" w:rsidP="007F6FC6">
      <w:pPr>
        <w:contextualSpacing/>
        <w:jc w:val="both"/>
      </w:pPr>
      <w:r w:rsidRPr="009C5146">
        <w:t>unde:</w:t>
      </w:r>
    </w:p>
    <w:p w:rsidR="007F6FC6" w:rsidRPr="009C5146" w:rsidRDefault="007F6FC6" w:rsidP="007F6FC6">
      <w:pPr>
        <w:contextualSpacing/>
        <w:jc w:val="both"/>
      </w:pPr>
      <w:proofErr w:type="spellStart"/>
      <w:r w:rsidRPr="009C5146">
        <w:t>TE</w:t>
      </w:r>
      <w:r w:rsidRPr="009C5146">
        <w:rPr>
          <w:vertAlign w:val="subscript"/>
        </w:rPr>
        <w:t>j</w:t>
      </w:r>
      <w:proofErr w:type="spellEnd"/>
      <w:r w:rsidRPr="009C5146">
        <w:t xml:space="preserve"> - transferul de echilibrare pentru o anumită UAT de nivelul al doilea;</w:t>
      </w:r>
    </w:p>
    <w:p w:rsidR="007F6FC6" w:rsidRPr="009C5146" w:rsidRDefault="007F6FC6" w:rsidP="007F6FC6">
      <w:pPr>
        <w:contextualSpacing/>
        <w:jc w:val="both"/>
      </w:pPr>
      <w:r w:rsidRPr="009C5146">
        <w:t xml:space="preserve">FEB2 - fondul de echilibrare al bugetelor </w:t>
      </w:r>
      <w:r w:rsidR="00C45AE8">
        <w:t>locale</w:t>
      </w:r>
      <w:r w:rsidRPr="009C5146">
        <w:t xml:space="preserve"> de nivelul al doilea;</w:t>
      </w:r>
    </w:p>
    <w:p w:rsidR="007F6FC6" w:rsidRPr="009C5146" w:rsidRDefault="007F6FC6" w:rsidP="007F6FC6">
      <w:pPr>
        <w:contextualSpacing/>
        <w:jc w:val="both"/>
      </w:pPr>
      <w:proofErr w:type="spellStart"/>
      <w:r w:rsidRPr="009C5146">
        <w:t>P</w:t>
      </w:r>
      <w:r w:rsidRPr="009C5146">
        <w:rPr>
          <w:vertAlign w:val="subscript"/>
        </w:rPr>
        <w:t>j</w:t>
      </w:r>
      <w:proofErr w:type="spellEnd"/>
      <w:r w:rsidRPr="009C5146">
        <w:t xml:space="preserve"> - </w:t>
      </w:r>
      <w:proofErr w:type="spellStart"/>
      <w:r w:rsidRPr="009C5146">
        <w:t>populaţia</w:t>
      </w:r>
      <w:proofErr w:type="spellEnd"/>
      <w:r w:rsidRPr="009C5146">
        <w:t xml:space="preserve"> unei anumite UAT de nivelul al doilea;</w:t>
      </w:r>
    </w:p>
    <w:p w:rsidR="007F6FC6" w:rsidRPr="009C5146" w:rsidRDefault="007F6FC6" w:rsidP="007F6FC6">
      <w:pPr>
        <w:contextualSpacing/>
        <w:jc w:val="both"/>
      </w:pPr>
      <w:proofErr w:type="spellStart"/>
      <w:r w:rsidRPr="009C5146">
        <w:lastRenderedPageBreak/>
        <w:t>P</w:t>
      </w:r>
      <w:r w:rsidRPr="009C5146">
        <w:rPr>
          <w:vertAlign w:val="subscript"/>
        </w:rPr>
        <w:t>n</w:t>
      </w:r>
      <w:proofErr w:type="spellEnd"/>
      <w:r w:rsidRPr="009C5146">
        <w:t xml:space="preserve"> - </w:t>
      </w:r>
      <w:proofErr w:type="spellStart"/>
      <w:r w:rsidRPr="009C5146">
        <w:t>populaţia</w:t>
      </w:r>
      <w:proofErr w:type="spellEnd"/>
      <w:r w:rsidRPr="009C5146">
        <w:t xml:space="preserve"> totală a UAT de nivelul al doilea calificate la alocare;</w:t>
      </w:r>
    </w:p>
    <w:p w:rsidR="007F6FC6" w:rsidRPr="009C5146" w:rsidRDefault="007F6FC6" w:rsidP="007F6FC6">
      <w:pPr>
        <w:contextualSpacing/>
        <w:jc w:val="both"/>
      </w:pPr>
      <w:proofErr w:type="spellStart"/>
      <w:r w:rsidRPr="009C5146">
        <w:t>S</w:t>
      </w:r>
      <w:r w:rsidRPr="009C5146">
        <w:rPr>
          <w:vertAlign w:val="subscript"/>
        </w:rPr>
        <w:t>j</w:t>
      </w:r>
      <w:proofErr w:type="spellEnd"/>
      <w:r w:rsidRPr="009C5146">
        <w:t xml:space="preserve"> - </w:t>
      </w:r>
      <w:proofErr w:type="spellStart"/>
      <w:r w:rsidRPr="009C5146">
        <w:t>suprafaţa</w:t>
      </w:r>
      <w:proofErr w:type="spellEnd"/>
      <w:r w:rsidRPr="009C5146">
        <w:t xml:space="preserve"> unei anumite UAT de nivelul al doilea;</w:t>
      </w:r>
    </w:p>
    <w:p w:rsidR="007F6FC6" w:rsidRPr="009C5146" w:rsidRDefault="007F6FC6" w:rsidP="007F6FC6">
      <w:pPr>
        <w:contextualSpacing/>
        <w:jc w:val="both"/>
      </w:pPr>
      <w:r w:rsidRPr="009C5146">
        <w:t>S</w:t>
      </w:r>
      <w:r w:rsidRPr="009C5146">
        <w:rPr>
          <w:vertAlign w:val="subscript"/>
        </w:rPr>
        <w:t>n</w:t>
      </w:r>
      <w:r w:rsidRPr="009C5146">
        <w:t xml:space="preserve"> - suprafaţa totală a UAT de nivelul al doilea calificate la alocare; </w:t>
      </w:r>
    </w:p>
    <w:p w:rsidR="007F6FC6" w:rsidRPr="009C5146" w:rsidRDefault="007F6FC6" w:rsidP="007F6FC6">
      <w:pPr>
        <w:contextualSpacing/>
        <w:jc w:val="both"/>
      </w:pPr>
      <w:r w:rsidRPr="009C5146">
        <w:t>PS</w:t>
      </w:r>
      <w:r w:rsidRPr="009C5146">
        <w:rPr>
          <w:vertAlign w:val="superscript"/>
        </w:rPr>
        <w:t>2</w:t>
      </w:r>
      <w:r w:rsidRPr="009C5146">
        <w:rPr>
          <w:vertAlign w:val="subscript"/>
        </w:rPr>
        <w:t>P</w:t>
      </w:r>
      <w:r w:rsidRPr="009C5146">
        <w:t xml:space="preserve"> - ponderea specifică a indicatorului populaţie; </w:t>
      </w:r>
    </w:p>
    <w:p w:rsidR="007F6FC6" w:rsidRPr="009C5146" w:rsidRDefault="007F6FC6" w:rsidP="007F6FC6">
      <w:pPr>
        <w:contextualSpacing/>
        <w:jc w:val="both"/>
      </w:pPr>
      <w:r w:rsidRPr="009C5146">
        <w:t>PS</w:t>
      </w:r>
      <w:r w:rsidRPr="009C5146">
        <w:rPr>
          <w:vertAlign w:val="superscript"/>
        </w:rPr>
        <w:t>2</w:t>
      </w:r>
      <w:r w:rsidRPr="009C5146">
        <w:rPr>
          <w:vertAlign w:val="subscript"/>
        </w:rPr>
        <w:t>S</w:t>
      </w:r>
      <w:r w:rsidRPr="009C5146">
        <w:t xml:space="preserve"> - ponderea specifică a indicatorului suprafață;</w:t>
      </w:r>
    </w:p>
    <w:p w:rsidR="007F6FC6" w:rsidRPr="009C5146" w:rsidRDefault="007F6FC6" w:rsidP="007F6FC6">
      <w:pPr>
        <w:spacing w:after="120"/>
        <w:jc w:val="both"/>
      </w:pPr>
      <w:r w:rsidRPr="009C5146">
        <w:t xml:space="preserve">         unde, PS</w:t>
      </w:r>
      <w:r w:rsidRPr="009C5146">
        <w:rPr>
          <w:vertAlign w:val="superscript"/>
        </w:rPr>
        <w:t>2</w:t>
      </w:r>
      <w:r w:rsidRPr="009C5146">
        <w:rPr>
          <w:vertAlign w:val="subscript"/>
        </w:rPr>
        <w:t>P</w:t>
      </w:r>
      <w:r w:rsidRPr="009C5146">
        <w:t>=60% şi PS</w:t>
      </w:r>
      <w:r w:rsidRPr="009C5146">
        <w:rPr>
          <w:vertAlign w:val="superscript"/>
        </w:rPr>
        <w:t>2</w:t>
      </w:r>
      <w:r w:rsidRPr="009C5146">
        <w:rPr>
          <w:vertAlign w:val="subscript"/>
        </w:rPr>
        <w:t>S</w:t>
      </w:r>
      <w:r w:rsidRPr="009C5146">
        <w:t>=40%.</w:t>
      </w:r>
    </w:p>
    <w:p w:rsidR="007F6FC6" w:rsidRPr="009C5146" w:rsidRDefault="007F6FC6" w:rsidP="00C45AE8">
      <w:pPr>
        <w:spacing w:after="120"/>
        <w:ind w:firstLine="567"/>
        <w:jc w:val="both"/>
      </w:pPr>
      <w:r w:rsidRPr="009C5146">
        <w:t xml:space="preserve">Calculul transferurilor cu destinație generală (de echilibrare) pentru UAT de nivelul al doilea se face direct proporţional cu populaţia şi suprafaţa UAT, fiind calificate la echilibrare bugetele </w:t>
      </w:r>
      <w:r w:rsidR="00C45AE8">
        <w:t>locale</w:t>
      </w:r>
      <w:r w:rsidRPr="009C5146">
        <w:t xml:space="preserve"> de nivelul al doilea, cu excepţia bugetelor municipale Chişinău, Bălţi şi bugetului central al unităţii teritoriale autonome cu statut juridic special.</w:t>
      </w:r>
    </w:p>
    <w:p w:rsidR="007F6FC6" w:rsidRPr="009C5146" w:rsidRDefault="007F6FC6" w:rsidP="00C45AE8">
      <w:pPr>
        <w:pStyle w:val="BodyText"/>
        <w:tabs>
          <w:tab w:val="left" w:pos="142"/>
          <w:tab w:val="left" w:pos="284"/>
          <w:tab w:val="left" w:pos="567"/>
          <w:tab w:val="left" w:pos="851"/>
          <w:tab w:val="left" w:pos="1134"/>
        </w:tabs>
        <w:spacing w:after="60"/>
        <w:ind w:firstLine="567"/>
        <w:contextualSpacing/>
        <w:jc w:val="both"/>
        <w:rPr>
          <w:i/>
          <w:sz w:val="24"/>
          <w:szCs w:val="24"/>
        </w:rPr>
      </w:pPr>
      <w:r w:rsidRPr="009C5146">
        <w:rPr>
          <w:sz w:val="24"/>
          <w:szCs w:val="24"/>
        </w:rPr>
        <w:t>Succesiunea acțiunilor de calcul a transferurilor cu destinație generală (de echilibrare) pentru UAT de nivelul al doilea, este următoarea</w:t>
      </w:r>
      <w:r w:rsidRPr="009C5146">
        <w:rPr>
          <w:i/>
          <w:sz w:val="24"/>
          <w:szCs w:val="24"/>
        </w:rPr>
        <w:t>:</w:t>
      </w:r>
    </w:p>
    <w:p w:rsidR="00C45AE8" w:rsidRDefault="007F6FC6" w:rsidP="00C45AE8">
      <w:pPr>
        <w:pStyle w:val="ListParagraph"/>
        <w:numPr>
          <w:ilvl w:val="0"/>
          <w:numId w:val="2"/>
        </w:numPr>
        <w:tabs>
          <w:tab w:val="left" w:pos="284"/>
          <w:tab w:val="left" w:pos="851"/>
        </w:tabs>
        <w:spacing w:after="60"/>
        <w:ind w:left="0" w:firstLine="567"/>
        <w:contextualSpacing w:val="0"/>
        <w:jc w:val="both"/>
      </w:pPr>
      <w:r w:rsidRPr="009C5146">
        <w:t xml:space="preserve">Se calculează expresiile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>p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2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</m:oMath>
      <w:r w:rsidRPr="009C5146">
        <w:rPr>
          <w:rFonts w:eastAsiaTheme="minorEastAsia"/>
        </w:rPr>
        <w:t xml:space="preserve"> </w:t>
      </w:r>
      <w:r w:rsidRPr="009C5146">
        <w:t xml:space="preserve">și </w:t>
      </w:r>
      <m:oMath>
        <m:sSubSup>
          <m:sSubSupPr>
            <m:ctrlPr>
              <w:rPr>
                <w:rFonts w:ascii="Cambria Math" w:eastAsiaTheme="minorEastAsia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</w:rPr>
              <m:t>PS</m:t>
            </m:r>
          </m:e>
          <m:sub>
            <m:r>
              <m:rPr>
                <m:sty m:val="p"/>
              </m:rPr>
              <w:rPr>
                <w:rFonts w:ascii="Cambria Math" w:eastAsiaTheme="minorEastAsia"/>
              </w:rPr>
              <m:t xml:space="preserve">s  </m:t>
            </m:r>
          </m:sub>
          <m:sup>
            <m:r>
              <m:rPr>
                <m:sty m:val="p"/>
              </m:rPr>
              <w:rPr>
                <w:rFonts w:ascii="Cambria Math" w:eastAsiaTheme="minorEastAsia"/>
              </w:rPr>
              <m:t>2</m:t>
            </m:r>
          </m:sup>
        </m:sSubSup>
        <m:r>
          <m:rPr>
            <m:sty m:val="p"/>
          </m:rPr>
          <w:rPr>
            <w:rFonts w:eastAsiaTheme="minorEastAsia"/>
          </w:rPr>
          <m:t>×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j 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</m:oMath>
      <w:r w:rsidRPr="009C5146">
        <w:rPr>
          <w:rFonts w:eastAsiaTheme="minorEastAsia"/>
        </w:rPr>
        <w:t xml:space="preserve"> pentru toate </w:t>
      </w:r>
      <w:r w:rsidRPr="009C5146">
        <w:t xml:space="preserve">UAT de nivelul al doilea calificate la alocare. </w:t>
      </w:r>
      <w:proofErr w:type="spellStart"/>
      <w:r w:rsidRPr="009C5146">
        <w:t>P</w:t>
      </w:r>
      <w:r w:rsidRPr="009C5146">
        <w:rPr>
          <w:vertAlign w:val="subscript"/>
        </w:rPr>
        <w:t>n</w:t>
      </w:r>
      <w:proofErr w:type="spellEnd"/>
      <w:r w:rsidRPr="009C5146">
        <w:t xml:space="preserve"> și S</w:t>
      </w:r>
      <w:r w:rsidRPr="009C5146">
        <w:rPr>
          <w:vertAlign w:val="subscript"/>
        </w:rPr>
        <w:t xml:space="preserve">n </w:t>
      </w:r>
      <w:r w:rsidRPr="009C5146">
        <w:t xml:space="preserve">sunt determinate prin excluderea populației, și respectiv, a suprafeței, municipiilor Chișinău și Bălți și a UTA Găgăuzia, </w:t>
      </w:r>
      <w:proofErr w:type="spellStart"/>
      <w:r w:rsidRPr="009C5146">
        <w:t>întrucît</w:t>
      </w:r>
      <w:proofErr w:type="spellEnd"/>
      <w:r w:rsidRPr="009C5146">
        <w:t xml:space="preserve"> acestea nu sunt calificate la </w:t>
      </w:r>
      <w:bookmarkStart w:id="0" w:name="_GoBack"/>
      <w:bookmarkEnd w:id="0"/>
      <w:r w:rsidRPr="009C5146">
        <w:t>alocare;</w:t>
      </w:r>
    </w:p>
    <w:p w:rsidR="00C45AE8" w:rsidRDefault="007F6FC6" w:rsidP="00C45AE8">
      <w:pPr>
        <w:pStyle w:val="ListParagraph"/>
        <w:numPr>
          <w:ilvl w:val="0"/>
          <w:numId w:val="2"/>
        </w:numPr>
        <w:tabs>
          <w:tab w:val="left" w:pos="284"/>
          <w:tab w:val="left" w:pos="851"/>
        </w:tabs>
        <w:spacing w:after="60"/>
        <w:ind w:left="0" w:firstLine="567"/>
        <w:contextualSpacing w:val="0"/>
        <w:jc w:val="both"/>
      </w:pPr>
      <w:r w:rsidRPr="009C5146">
        <w:t xml:space="preserve">Se calculează </w:t>
      </w:r>
      <w:r w:rsidRPr="00C45AE8">
        <w:rPr>
          <w:rFonts w:eastAsiaTheme="minorEastAsia"/>
        </w:rPr>
        <w:t xml:space="preserve">suma expresiilor </w:t>
      </w:r>
      <w:r w:rsidRPr="009C5146">
        <w:t xml:space="preserve"> </w:t>
      </w:r>
      <w:r w:rsidRPr="00C45AE8">
        <w:rPr>
          <w:rFonts w:eastAsiaTheme="minorEastAsia"/>
        </w:rPr>
        <w:t>(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eastAsiaTheme="minorEastAsia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/>
          </w:rPr>
          <m:t xml:space="preserve"> +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s  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eastAsiaTheme="minorEastAsia"/>
              </w:rPr>
              <m:t>×</m:t>
            </m:r>
            <m:r>
              <m:rPr>
                <m:sty m:val="p"/>
              </m:rPr>
              <w:rPr>
                <w:rFonts w:ascii="Cambria Math" w:eastAsiaTheme="minorEastAsia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j 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</m:oMath>
      <w:r w:rsidRPr="00C45AE8">
        <w:rPr>
          <w:rFonts w:eastAsiaTheme="minorEastAsia"/>
        </w:rPr>
        <w:t>)</w:t>
      </w:r>
      <w:r w:rsidRPr="009C5146">
        <w:t xml:space="preserve"> </w:t>
      </w:r>
      <w:r w:rsidRPr="00C45AE8">
        <w:rPr>
          <w:rFonts w:eastAsiaTheme="minorEastAsia"/>
        </w:rPr>
        <w:t xml:space="preserve">pentru toate </w:t>
      </w:r>
      <w:r w:rsidRPr="009C5146">
        <w:t>UAT de nivelul al doilea calificate la alocare;</w:t>
      </w:r>
    </w:p>
    <w:p w:rsidR="007F6FC6" w:rsidRPr="009C5146" w:rsidRDefault="007F6FC6" w:rsidP="00C45AE8">
      <w:pPr>
        <w:pStyle w:val="ListParagraph"/>
        <w:numPr>
          <w:ilvl w:val="0"/>
          <w:numId w:val="2"/>
        </w:numPr>
        <w:tabs>
          <w:tab w:val="left" w:pos="284"/>
          <w:tab w:val="left" w:pos="851"/>
        </w:tabs>
        <w:spacing w:after="60"/>
        <w:ind w:left="0" w:firstLine="567"/>
        <w:contextualSpacing w:val="0"/>
        <w:jc w:val="both"/>
      </w:pPr>
      <w:r w:rsidRPr="00C45AE8">
        <w:rPr>
          <w:rFonts w:eastAsiaTheme="minorEastAsia"/>
        </w:rPr>
        <w:t>În final se determină transferul cu destinație generală  pentru fiecare</w:t>
      </w:r>
      <w:r w:rsidRPr="009C5146">
        <w:t xml:space="preserve"> UAT de nivelul al doilea, calificată la alocare,</w:t>
      </w:r>
      <w:r w:rsidRPr="00C45AE8">
        <w:rPr>
          <w:rFonts w:eastAsiaTheme="minorEastAsia"/>
        </w:rPr>
        <w:t xml:space="preserve"> prin înmulțirea FEB 2 cu rezultatul obținut la acțiunea 2), potrivit formulei: </w:t>
      </w:r>
    </w:p>
    <w:p w:rsidR="007F6FC6" w:rsidRPr="009C5146" w:rsidRDefault="007F6FC6" w:rsidP="007F6FC6">
      <w:pPr>
        <w:tabs>
          <w:tab w:val="left" w:pos="284"/>
          <w:tab w:val="left" w:pos="851"/>
        </w:tabs>
        <w:spacing w:after="120"/>
        <w:jc w:val="center"/>
      </w:pPr>
      <w:proofErr w:type="spellStart"/>
      <w:r w:rsidRPr="009C5146">
        <w:rPr>
          <w:rFonts w:eastAsiaTheme="minorEastAsia"/>
        </w:rPr>
        <w:t>TE</w:t>
      </w:r>
      <w:r w:rsidRPr="009C5146">
        <w:rPr>
          <w:rFonts w:eastAsiaTheme="minorEastAsia"/>
          <w:vertAlign w:val="subscript"/>
        </w:rPr>
        <w:t>j</w:t>
      </w:r>
      <w:proofErr w:type="spellEnd"/>
      <w:r w:rsidRPr="009C5146">
        <w:rPr>
          <w:rFonts w:eastAsiaTheme="minorEastAsia"/>
        </w:rPr>
        <w:t xml:space="preserve"> = FEB2 </w:t>
      </w:r>
      <m:oMath>
        <m:r>
          <m:rPr>
            <m:sty m:val="p"/>
          </m:rPr>
          <w:rPr>
            <w:rFonts w:eastAsiaTheme="minorEastAsia"/>
          </w:rPr>
          <m:t>×</m:t>
        </m:r>
      </m:oMath>
      <w:r w:rsidRPr="009C5146">
        <w:rPr>
          <w:rFonts w:eastAsiaTheme="minorEastAsia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eastAsiaTheme="minorEastAsia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  <m:r>
          <m:rPr>
            <m:sty m:val="p"/>
          </m:rPr>
          <w:rPr>
            <w:rFonts w:ascii="Cambria Math" w:eastAsiaTheme="minorEastAsia"/>
          </w:rPr>
          <m:t xml:space="preserve"> +</m:t>
        </m:r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sSubSup>
              <m:sSubSupPr>
                <m:ctrlPr>
                  <w:rPr>
                    <w:rFonts w:ascii="Cambria Math" w:eastAsiaTheme="minorEastAsia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PS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s  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eastAsiaTheme="minorEastAsia"/>
              </w:rPr>
              <m:t>×</m:t>
            </m:r>
            <m:r>
              <m:rPr>
                <m:sty m:val="p"/>
              </m:rPr>
              <w:rPr>
                <w:rFonts w:ascii="Cambria Math" w:eastAsiaTheme="minorEastAsia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 xml:space="preserve">j 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</w:rPr>
                  <m:t>n</m:t>
                </m:r>
              </m:sub>
            </m:sSub>
          </m:den>
        </m:f>
      </m:oMath>
      <w:r w:rsidRPr="009C5146">
        <w:rPr>
          <w:rFonts w:eastAsiaTheme="minorEastAsia"/>
        </w:rPr>
        <w:t>)</w:t>
      </w:r>
    </w:p>
    <w:p w:rsidR="000B2CB0" w:rsidRDefault="000B2CB0"/>
    <w:sectPr w:rsidR="000B2CB0" w:rsidSect="000B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0155"/>
    <w:multiLevelType w:val="hybridMultilevel"/>
    <w:tmpl w:val="7F4881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12607"/>
    <w:multiLevelType w:val="hybridMultilevel"/>
    <w:tmpl w:val="96F4A08C"/>
    <w:lvl w:ilvl="0" w:tplc="8632CB4E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C6"/>
    <w:rsid w:val="00020E76"/>
    <w:rsid w:val="000548DD"/>
    <w:rsid w:val="00082D43"/>
    <w:rsid w:val="000A4048"/>
    <w:rsid w:val="000B2CB0"/>
    <w:rsid w:val="000B4ABE"/>
    <w:rsid w:val="001042F2"/>
    <w:rsid w:val="00114873"/>
    <w:rsid w:val="00162E20"/>
    <w:rsid w:val="0018065F"/>
    <w:rsid w:val="001D3BC5"/>
    <w:rsid w:val="001F48C8"/>
    <w:rsid w:val="002B6D30"/>
    <w:rsid w:val="003B0FD3"/>
    <w:rsid w:val="0045189B"/>
    <w:rsid w:val="00490102"/>
    <w:rsid w:val="00531D94"/>
    <w:rsid w:val="00584F89"/>
    <w:rsid w:val="005946D1"/>
    <w:rsid w:val="005D7893"/>
    <w:rsid w:val="006208B2"/>
    <w:rsid w:val="00630DC0"/>
    <w:rsid w:val="00633651"/>
    <w:rsid w:val="0065504D"/>
    <w:rsid w:val="007F6FC6"/>
    <w:rsid w:val="00827393"/>
    <w:rsid w:val="0083279C"/>
    <w:rsid w:val="00913461"/>
    <w:rsid w:val="00920191"/>
    <w:rsid w:val="0099166B"/>
    <w:rsid w:val="00996828"/>
    <w:rsid w:val="009A7453"/>
    <w:rsid w:val="00A77057"/>
    <w:rsid w:val="00AA0B85"/>
    <w:rsid w:val="00B17884"/>
    <w:rsid w:val="00B35888"/>
    <w:rsid w:val="00B36C70"/>
    <w:rsid w:val="00BA0685"/>
    <w:rsid w:val="00C2723B"/>
    <w:rsid w:val="00C45AE8"/>
    <w:rsid w:val="00DA7723"/>
    <w:rsid w:val="00E57EB9"/>
    <w:rsid w:val="00E84DDD"/>
    <w:rsid w:val="00EB630E"/>
    <w:rsid w:val="00F0565A"/>
    <w:rsid w:val="00FA4A40"/>
    <w:rsid w:val="00FB622F"/>
    <w:rsid w:val="00FB6CDD"/>
    <w:rsid w:val="00FD683B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0F86C"/>
  <w15:docId w15:val="{04752463-C84F-4232-B5BD-7A12774B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FC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7F6FC6"/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7F6FC6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F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FC6"/>
    <w:rPr>
      <w:rFonts w:ascii="Tahoma" w:eastAsia="Times New Roman" w:hAnsi="Tahoma" w:cs="Tahoma"/>
      <w:sz w:val="16"/>
      <w:szCs w:val="16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dianarazlog</dc:creator>
  <cp:lastModifiedBy>Natalia Tabacari</cp:lastModifiedBy>
  <cp:revision>10</cp:revision>
  <cp:lastPrinted>2015-07-14T15:43:00Z</cp:lastPrinted>
  <dcterms:created xsi:type="dcterms:W3CDTF">2018-09-04T10:53:00Z</dcterms:created>
  <dcterms:modified xsi:type="dcterms:W3CDTF">2018-09-05T11:31:00Z</dcterms:modified>
</cp:coreProperties>
</file>