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834" w:rsidRDefault="00110B14" w:rsidP="00110B14">
      <w:pPr>
        <w:pStyle w:val="tt"/>
        <w:jc w:val="right"/>
        <w:rPr>
          <w:b w:val="0"/>
        </w:rPr>
      </w:pPr>
      <w:r w:rsidRPr="00110B14">
        <w:rPr>
          <w:b w:val="0"/>
        </w:rPr>
        <w:t>Anexa nr.</w:t>
      </w:r>
      <w:r w:rsidR="0016017B">
        <w:rPr>
          <w:b w:val="0"/>
        </w:rPr>
        <w:t xml:space="preserve"> </w:t>
      </w:r>
      <w:r w:rsidR="00265FFB">
        <w:rPr>
          <w:b w:val="0"/>
        </w:rPr>
        <w:t>10</w:t>
      </w:r>
      <w:bookmarkStart w:id="0" w:name="_GoBack"/>
      <w:bookmarkEnd w:id="0"/>
    </w:p>
    <w:p w:rsidR="000A459B" w:rsidRDefault="000A459B" w:rsidP="00110B14">
      <w:pPr>
        <w:pStyle w:val="tt"/>
        <w:jc w:val="right"/>
        <w:rPr>
          <w:b w:val="0"/>
        </w:rPr>
      </w:pPr>
    </w:p>
    <w:p w:rsidR="00110B14" w:rsidRDefault="00110B14" w:rsidP="00110B14">
      <w:pPr>
        <w:pStyle w:val="tt"/>
        <w:rPr>
          <w:b w:val="0"/>
          <w:sz w:val="28"/>
          <w:szCs w:val="28"/>
        </w:rPr>
      </w:pPr>
    </w:p>
    <w:p w:rsidR="00110B14" w:rsidRDefault="00110B14" w:rsidP="00110B14">
      <w:pPr>
        <w:pStyle w:val="tt"/>
        <w:rPr>
          <w:b w:val="0"/>
          <w:sz w:val="28"/>
          <w:szCs w:val="28"/>
        </w:rPr>
      </w:pPr>
    </w:p>
    <w:p w:rsidR="00110B14" w:rsidRPr="00660FCA" w:rsidRDefault="00110B14" w:rsidP="00110B14">
      <w:pPr>
        <w:pStyle w:val="tt"/>
        <w:rPr>
          <w:b w:val="0"/>
          <w:sz w:val="28"/>
          <w:szCs w:val="28"/>
        </w:rPr>
      </w:pPr>
      <w:r w:rsidRPr="00660FCA">
        <w:rPr>
          <w:b w:val="0"/>
          <w:sz w:val="28"/>
          <w:szCs w:val="28"/>
        </w:rPr>
        <w:t>Lista</w:t>
      </w:r>
    </w:p>
    <w:p w:rsidR="00F03945" w:rsidRDefault="00110B14" w:rsidP="00110B14">
      <w:pPr>
        <w:tabs>
          <w:tab w:val="left" w:pos="709"/>
          <w:tab w:val="left" w:pos="993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 w:rsidRPr="00660FCA">
        <w:rPr>
          <w:rFonts w:ascii="Times New Roman" w:hAnsi="Times New Roman" w:cs="Times New Roman"/>
          <w:sz w:val="28"/>
          <w:szCs w:val="28"/>
          <w:lang w:val="ro-RO"/>
        </w:rPr>
        <w:t>actelor legislative și normative de care urmează să se țină cont la elaborarea proiect</w:t>
      </w:r>
      <w:r w:rsidR="00A47A53">
        <w:rPr>
          <w:rFonts w:ascii="Times New Roman" w:hAnsi="Times New Roman" w:cs="Times New Roman"/>
          <w:sz w:val="28"/>
          <w:szCs w:val="28"/>
          <w:lang w:val="ro-RO"/>
        </w:rPr>
        <w:t xml:space="preserve">elor </w:t>
      </w:r>
      <w:r w:rsidRPr="00660FCA">
        <w:rPr>
          <w:rFonts w:ascii="Times New Roman" w:hAnsi="Times New Roman" w:cs="Times New Roman"/>
          <w:sz w:val="28"/>
          <w:szCs w:val="28"/>
          <w:lang w:val="ro-RO"/>
        </w:rPr>
        <w:t>buget</w:t>
      </w:r>
      <w:r w:rsidR="00A47A53">
        <w:rPr>
          <w:rFonts w:ascii="Times New Roman" w:hAnsi="Times New Roman" w:cs="Times New Roman"/>
          <w:sz w:val="28"/>
          <w:szCs w:val="28"/>
          <w:lang w:val="ro-RO"/>
        </w:rPr>
        <w:t xml:space="preserve">elor locale </w:t>
      </w:r>
      <w:r w:rsidRPr="00660FCA">
        <w:rPr>
          <w:rFonts w:ascii="Times New Roman" w:hAnsi="Times New Roman" w:cs="Times New Roman"/>
          <w:sz w:val="28"/>
          <w:szCs w:val="28"/>
          <w:lang w:val="ro-RO"/>
        </w:rPr>
        <w:t>pe anul 20</w:t>
      </w:r>
      <w:r w:rsidR="00377F27">
        <w:rPr>
          <w:rFonts w:ascii="Times New Roman" w:hAnsi="Times New Roman" w:cs="Times New Roman"/>
          <w:sz w:val="28"/>
          <w:szCs w:val="28"/>
          <w:lang w:val="ro-RO"/>
        </w:rPr>
        <w:t>2</w:t>
      </w:r>
      <w:r w:rsidR="004E6B8A">
        <w:rPr>
          <w:rFonts w:ascii="Times New Roman" w:hAnsi="Times New Roman" w:cs="Times New Roman"/>
          <w:sz w:val="28"/>
          <w:szCs w:val="28"/>
          <w:lang w:val="ro-RO"/>
        </w:rPr>
        <w:t>5</w:t>
      </w:r>
      <w:r w:rsidRPr="00660FCA">
        <w:rPr>
          <w:rFonts w:ascii="Times New Roman" w:hAnsi="Times New Roman" w:cs="Times New Roman"/>
          <w:sz w:val="28"/>
          <w:szCs w:val="28"/>
          <w:lang w:val="ro-RO"/>
        </w:rPr>
        <w:t xml:space="preserve"> și estimărilor pe anii 20</w:t>
      </w:r>
      <w:r w:rsidR="0037174E">
        <w:rPr>
          <w:rFonts w:ascii="Times New Roman" w:hAnsi="Times New Roman" w:cs="Times New Roman"/>
          <w:sz w:val="28"/>
          <w:szCs w:val="28"/>
          <w:lang w:val="ro-RO"/>
        </w:rPr>
        <w:t>2</w:t>
      </w:r>
      <w:r w:rsidR="004E6B8A">
        <w:rPr>
          <w:rFonts w:ascii="Times New Roman" w:hAnsi="Times New Roman" w:cs="Times New Roman"/>
          <w:sz w:val="28"/>
          <w:szCs w:val="28"/>
          <w:lang w:val="ro-RO"/>
        </w:rPr>
        <w:t>6</w:t>
      </w:r>
      <w:r w:rsidRPr="00660FCA">
        <w:rPr>
          <w:rFonts w:ascii="Times New Roman" w:hAnsi="Times New Roman" w:cs="Times New Roman"/>
          <w:sz w:val="28"/>
          <w:szCs w:val="28"/>
          <w:lang w:val="ro-RO"/>
        </w:rPr>
        <w:t>-20</w:t>
      </w:r>
      <w:r w:rsidR="004E79F0">
        <w:rPr>
          <w:rFonts w:ascii="Times New Roman" w:hAnsi="Times New Roman" w:cs="Times New Roman"/>
          <w:sz w:val="28"/>
          <w:szCs w:val="28"/>
          <w:lang w:val="ro-RO"/>
        </w:rPr>
        <w:t>2</w:t>
      </w:r>
      <w:r w:rsidR="004E6B8A">
        <w:rPr>
          <w:rFonts w:ascii="Times New Roman" w:hAnsi="Times New Roman" w:cs="Times New Roman"/>
          <w:sz w:val="28"/>
          <w:szCs w:val="28"/>
          <w:lang w:val="ro-RO"/>
        </w:rPr>
        <w:t>7</w:t>
      </w:r>
    </w:p>
    <w:p w:rsidR="00110B14" w:rsidRPr="00C26F93" w:rsidRDefault="00110B14" w:rsidP="00110B14">
      <w:pPr>
        <w:tabs>
          <w:tab w:val="left" w:pos="709"/>
          <w:tab w:val="left" w:pos="993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</w:pPr>
      <w:r w:rsidRPr="00110B1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Pr="00660FCA">
        <w:rPr>
          <w:rFonts w:ascii="Times New Roman" w:hAnsi="Times New Roman" w:cs="Times New Roman"/>
          <w:sz w:val="28"/>
          <w:szCs w:val="28"/>
          <w:lang w:val="ro-RO"/>
        </w:rPr>
        <w:t>pe</w:t>
      </w:r>
      <w:r w:rsidRPr="00110B1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C26F93">
        <w:rPr>
          <w:rFonts w:ascii="Times New Roman" w:hAnsi="Times New Roman" w:cs="Times New Roman"/>
          <w:sz w:val="28"/>
          <w:szCs w:val="28"/>
          <w:lang w:val="ro-RO"/>
        </w:rPr>
        <w:t xml:space="preserve">ramura </w:t>
      </w:r>
      <w:r w:rsidR="00C26F93" w:rsidRPr="00C26F93">
        <w:rPr>
          <w:rFonts w:ascii="Times New Roman" w:hAnsi="Times New Roman" w:cs="Times New Roman"/>
          <w:b/>
          <w:i/>
          <w:sz w:val="28"/>
          <w:szCs w:val="28"/>
          <w:lang w:val="ro-MD"/>
        </w:rPr>
        <w:t>„Cultură, sport</w:t>
      </w:r>
      <w:r w:rsidR="00377F27">
        <w:rPr>
          <w:rFonts w:ascii="Times New Roman" w:hAnsi="Times New Roman" w:cs="Times New Roman"/>
          <w:b/>
          <w:i/>
          <w:sz w:val="28"/>
          <w:szCs w:val="28"/>
          <w:lang w:val="ro-MD"/>
        </w:rPr>
        <w:t>,</w:t>
      </w:r>
      <w:r w:rsidR="00C26F93" w:rsidRPr="00C26F93">
        <w:rPr>
          <w:rFonts w:ascii="Times New Roman" w:hAnsi="Times New Roman" w:cs="Times New Roman"/>
          <w:b/>
          <w:i/>
          <w:sz w:val="28"/>
          <w:szCs w:val="28"/>
          <w:lang w:val="ro-MD"/>
        </w:rPr>
        <w:t xml:space="preserve"> tineret</w:t>
      </w:r>
      <w:r w:rsidR="00377F27">
        <w:rPr>
          <w:rFonts w:ascii="Times New Roman" w:hAnsi="Times New Roman" w:cs="Times New Roman"/>
          <w:b/>
          <w:i/>
          <w:sz w:val="28"/>
          <w:szCs w:val="28"/>
          <w:lang w:val="ro-MD"/>
        </w:rPr>
        <w:t>, culte și odihnă</w:t>
      </w:r>
      <w:r w:rsidR="00C26F93" w:rsidRPr="00C26F93">
        <w:rPr>
          <w:rFonts w:ascii="Times New Roman" w:hAnsi="Times New Roman" w:cs="Times New Roman"/>
          <w:b/>
          <w:i/>
          <w:sz w:val="28"/>
          <w:szCs w:val="28"/>
          <w:lang w:val="ro-MD"/>
        </w:rPr>
        <w:t>”</w:t>
      </w:r>
    </w:p>
    <w:p w:rsidR="00110B14" w:rsidRDefault="00110B14" w:rsidP="00110B14">
      <w:pPr>
        <w:tabs>
          <w:tab w:val="left" w:pos="709"/>
          <w:tab w:val="left" w:pos="993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o-MD"/>
        </w:rPr>
      </w:pP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 xml:space="preserve">Legea nr. </w:t>
      </w:r>
      <w:r w:rsidR="00377F27">
        <w:rPr>
          <w:sz w:val="28"/>
          <w:szCs w:val="28"/>
          <w:lang w:val="ro-MD"/>
        </w:rPr>
        <w:t>16</w:t>
      </w:r>
      <w:r w:rsidR="00071367">
        <w:rPr>
          <w:sz w:val="28"/>
          <w:szCs w:val="28"/>
          <w:lang w:val="ro-MD"/>
        </w:rPr>
        <w:t>0</w:t>
      </w:r>
      <w:r w:rsidR="001A7D12">
        <w:rPr>
          <w:sz w:val="28"/>
          <w:szCs w:val="28"/>
          <w:lang w:val="ro-MD"/>
        </w:rPr>
        <w:t>/</w:t>
      </w:r>
      <w:r w:rsidR="00377F27">
        <w:rPr>
          <w:sz w:val="28"/>
          <w:szCs w:val="28"/>
          <w:lang w:val="ro-MD"/>
        </w:rPr>
        <w:t>2017</w:t>
      </w:r>
      <w:r w:rsidRPr="00C26F93">
        <w:rPr>
          <w:sz w:val="28"/>
          <w:szCs w:val="28"/>
          <w:lang w:val="ro-MD"/>
        </w:rPr>
        <w:t xml:space="preserve"> cu privire la biblioteci;</w:t>
      </w: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Legea nr. 1421</w:t>
      </w:r>
      <w:r w:rsidR="001A7D12">
        <w:rPr>
          <w:sz w:val="28"/>
          <w:szCs w:val="28"/>
          <w:lang w:val="ro-MD"/>
        </w:rPr>
        <w:t>/</w:t>
      </w:r>
      <w:r w:rsidRPr="00C26F93">
        <w:rPr>
          <w:sz w:val="28"/>
          <w:szCs w:val="28"/>
          <w:lang w:val="ro-MD"/>
        </w:rPr>
        <w:t>2002 cu privire la teatre, circur</w:t>
      </w:r>
      <w:r>
        <w:rPr>
          <w:sz w:val="28"/>
          <w:szCs w:val="28"/>
          <w:lang w:val="ro-MD"/>
        </w:rPr>
        <w:t>i și organizații concertistice;</w:t>
      </w: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 xml:space="preserve">Legea muzeelor nr. </w:t>
      </w:r>
      <w:r w:rsidR="00377F27">
        <w:rPr>
          <w:sz w:val="28"/>
          <w:szCs w:val="28"/>
          <w:lang w:val="ro-MD"/>
        </w:rPr>
        <w:t>262</w:t>
      </w:r>
      <w:r w:rsidR="001A7D12">
        <w:rPr>
          <w:sz w:val="28"/>
          <w:szCs w:val="28"/>
          <w:lang w:val="ro-MD"/>
        </w:rPr>
        <w:t>/</w:t>
      </w:r>
      <w:r w:rsidRPr="00C26F93">
        <w:rPr>
          <w:sz w:val="28"/>
          <w:szCs w:val="28"/>
          <w:lang w:val="ro-MD"/>
        </w:rPr>
        <w:t>20</w:t>
      </w:r>
      <w:r w:rsidR="00377F27">
        <w:rPr>
          <w:sz w:val="28"/>
          <w:szCs w:val="28"/>
          <w:lang w:val="ro-MD"/>
        </w:rPr>
        <w:t>17</w:t>
      </w:r>
      <w:r>
        <w:rPr>
          <w:sz w:val="28"/>
          <w:szCs w:val="28"/>
          <w:lang w:val="ro-MD"/>
        </w:rPr>
        <w:t>;</w:t>
      </w: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Legea nr. 939</w:t>
      </w:r>
      <w:r w:rsidR="001A7D12">
        <w:rPr>
          <w:sz w:val="28"/>
          <w:szCs w:val="28"/>
          <w:lang w:val="ro-MD"/>
        </w:rPr>
        <w:t>/</w:t>
      </w:r>
      <w:r w:rsidRPr="00C26F93">
        <w:rPr>
          <w:sz w:val="28"/>
          <w:szCs w:val="28"/>
          <w:lang w:val="ro-MD"/>
        </w:rPr>
        <w:t>2000</w:t>
      </w:r>
      <w:r w:rsidR="0037174E">
        <w:rPr>
          <w:sz w:val="28"/>
          <w:szCs w:val="28"/>
          <w:lang w:val="ro-MD"/>
        </w:rPr>
        <w:t xml:space="preserve"> </w:t>
      </w:r>
      <w:r w:rsidRPr="00C26F93">
        <w:rPr>
          <w:sz w:val="28"/>
          <w:szCs w:val="28"/>
          <w:lang w:val="ro-MD"/>
        </w:rPr>
        <w:t>cu privire la activitatea editorială</w:t>
      </w:r>
      <w:r>
        <w:rPr>
          <w:sz w:val="28"/>
          <w:szCs w:val="28"/>
          <w:lang w:val="ro-MD"/>
        </w:rPr>
        <w:t>;</w:t>
      </w:r>
    </w:p>
    <w:p w:rsidR="00C26F93" w:rsidRP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Legea nr.1530</w:t>
      </w:r>
      <w:r w:rsidR="001A7D12">
        <w:rPr>
          <w:sz w:val="28"/>
          <w:szCs w:val="28"/>
          <w:lang w:val="ro-MD"/>
        </w:rPr>
        <w:t>/</w:t>
      </w:r>
      <w:r w:rsidRPr="00C26F93">
        <w:rPr>
          <w:sz w:val="28"/>
          <w:szCs w:val="28"/>
          <w:lang w:val="ro-MD"/>
        </w:rPr>
        <w:t>1993 privind ocrotirea monumentelor;</w:t>
      </w: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Legea nr.330</w:t>
      </w:r>
      <w:r w:rsidR="001A7D12">
        <w:rPr>
          <w:sz w:val="28"/>
          <w:szCs w:val="28"/>
          <w:lang w:val="ro-MD"/>
        </w:rPr>
        <w:t>/</w:t>
      </w:r>
      <w:r w:rsidRPr="00C26F93">
        <w:rPr>
          <w:sz w:val="28"/>
          <w:szCs w:val="28"/>
          <w:lang w:val="ro-MD"/>
        </w:rPr>
        <w:t xml:space="preserve">1999 cu privire la cultura fizică și sport; </w:t>
      </w:r>
    </w:p>
    <w:p w:rsidR="00CF719B" w:rsidRDefault="00CF719B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>
        <w:rPr>
          <w:sz w:val="28"/>
          <w:szCs w:val="28"/>
          <w:lang w:val="ro-MD"/>
        </w:rPr>
        <w:t>Legea nr. 215/2016 cu privire la tineret;</w:t>
      </w:r>
    </w:p>
    <w:p w:rsidR="00C26F93" w:rsidRDefault="000E6CCB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>
        <w:rPr>
          <w:sz w:val="28"/>
          <w:szCs w:val="28"/>
          <w:lang w:val="ro-MD"/>
        </w:rPr>
        <w:t>Hotărârea Guvernului nr.1151/2002 „</w:t>
      </w:r>
      <w:r w:rsidR="006320FD">
        <w:rPr>
          <w:sz w:val="28"/>
          <w:szCs w:val="28"/>
          <w:lang w:val="ro-MD"/>
        </w:rPr>
        <w:t>Cu privire la</w:t>
      </w:r>
      <w:r>
        <w:rPr>
          <w:sz w:val="28"/>
          <w:szCs w:val="28"/>
          <w:lang w:val="ro-MD"/>
        </w:rPr>
        <w:t xml:space="preserve"> aprobarea Regulamentului cu privire la normativele de cheltuieli pentru desfășurarea conferințelor, simpozioanelor, festivalurilor etc. de către instituțiile publice finanțate de la bugetul public național”</w:t>
      </w:r>
      <w:r w:rsidR="00C26F93" w:rsidRPr="00C26F93">
        <w:rPr>
          <w:sz w:val="28"/>
          <w:szCs w:val="28"/>
          <w:lang w:val="ro-MD"/>
        </w:rPr>
        <w:t xml:space="preserve">; </w:t>
      </w:r>
    </w:p>
    <w:p w:rsidR="006320FD" w:rsidRDefault="006320FD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>
        <w:rPr>
          <w:sz w:val="28"/>
          <w:szCs w:val="28"/>
          <w:lang w:val="ro-MD"/>
        </w:rPr>
        <w:t>Hotărârea Guvernului nr.656/2022 „Cu privire la aprobarea Regulamentului-cadru cu privire la mecanismul de finanțare nerambursabilă a proiectelor organizațiilor necomerciale”;</w:t>
      </w:r>
    </w:p>
    <w:p w:rsidR="00C26F93" w:rsidRPr="00865B1D" w:rsidRDefault="00C26F93" w:rsidP="00931835">
      <w:pPr>
        <w:pStyle w:val="ListParagraph"/>
        <w:numPr>
          <w:ilvl w:val="0"/>
          <w:numId w:val="4"/>
        </w:numPr>
        <w:tabs>
          <w:tab w:val="left" w:pos="851"/>
          <w:tab w:val="left" w:pos="993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Hotăr</w:t>
      </w:r>
      <w:r w:rsidR="00931835">
        <w:rPr>
          <w:sz w:val="28"/>
          <w:szCs w:val="28"/>
          <w:lang w:val="ro-MD"/>
        </w:rPr>
        <w:t>â</w:t>
      </w:r>
      <w:r w:rsidRPr="00C26F93">
        <w:rPr>
          <w:sz w:val="28"/>
          <w:szCs w:val="28"/>
          <w:lang w:val="ro-MD"/>
        </w:rPr>
        <w:t xml:space="preserve">rea Guvernului nr. </w:t>
      </w:r>
      <w:r w:rsidR="001A7D12">
        <w:rPr>
          <w:sz w:val="28"/>
          <w:szCs w:val="28"/>
          <w:lang w:val="ro-MD"/>
        </w:rPr>
        <w:t>576/</w:t>
      </w:r>
      <w:r w:rsidRPr="00C26F93">
        <w:rPr>
          <w:sz w:val="28"/>
          <w:szCs w:val="28"/>
          <w:lang w:val="ro-MD"/>
        </w:rPr>
        <w:t>20</w:t>
      </w:r>
      <w:r w:rsidR="001A7D12">
        <w:rPr>
          <w:sz w:val="28"/>
          <w:szCs w:val="28"/>
          <w:lang w:val="ro-MD"/>
        </w:rPr>
        <w:t>22</w:t>
      </w:r>
      <w:r w:rsidRPr="00C26F93">
        <w:rPr>
          <w:sz w:val="28"/>
          <w:szCs w:val="28"/>
          <w:lang w:val="ro-MD"/>
        </w:rPr>
        <w:t xml:space="preserve"> </w:t>
      </w:r>
      <w:r w:rsidR="003D788F">
        <w:rPr>
          <w:sz w:val="28"/>
          <w:szCs w:val="28"/>
          <w:lang w:val="ro-MD"/>
        </w:rPr>
        <w:t>„</w:t>
      </w:r>
      <w:r w:rsidRPr="00C26F93">
        <w:rPr>
          <w:sz w:val="28"/>
          <w:szCs w:val="28"/>
          <w:lang w:val="ro-MD"/>
        </w:rPr>
        <w:t>Cu privire la aprobarea Planului de acțiun</w:t>
      </w:r>
      <w:r w:rsidR="00D76DE7">
        <w:rPr>
          <w:sz w:val="28"/>
          <w:szCs w:val="28"/>
          <w:lang w:val="ro-MD"/>
        </w:rPr>
        <w:t>i</w:t>
      </w:r>
      <w:r w:rsidRPr="00C26F93">
        <w:rPr>
          <w:sz w:val="28"/>
          <w:szCs w:val="28"/>
          <w:lang w:val="ro-MD"/>
        </w:rPr>
        <w:t xml:space="preserve"> </w:t>
      </w:r>
      <w:r w:rsidR="00D76DE7">
        <w:rPr>
          <w:sz w:val="28"/>
          <w:szCs w:val="28"/>
          <w:lang w:val="ro-MD"/>
        </w:rPr>
        <w:t>pentru</w:t>
      </w:r>
      <w:r w:rsidRPr="00C26F93">
        <w:rPr>
          <w:sz w:val="28"/>
          <w:szCs w:val="28"/>
          <w:lang w:val="ro-MD"/>
        </w:rPr>
        <w:t xml:space="preserve"> susținerea populației de etnie romă</w:t>
      </w:r>
      <w:r w:rsidR="00D76DE7">
        <w:rPr>
          <w:sz w:val="28"/>
          <w:szCs w:val="28"/>
          <w:lang w:val="ro-MD"/>
        </w:rPr>
        <w:t xml:space="preserve"> din Republica Moldova</w:t>
      </w:r>
      <w:r w:rsidRPr="00C26F93">
        <w:rPr>
          <w:sz w:val="28"/>
          <w:szCs w:val="28"/>
          <w:lang w:val="ro-MD"/>
        </w:rPr>
        <w:t>”</w:t>
      </w:r>
      <w:r>
        <w:rPr>
          <w:sz w:val="28"/>
          <w:szCs w:val="28"/>
          <w:lang w:val="ro-MD"/>
        </w:rPr>
        <w:t>;</w:t>
      </w:r>
      <w:r w:rsidRPr="00C26F93">
        <w:rPr>
          <w:sz w:val="28"/>
          <w:szCs w:val="28"/>
          <w:lang w:val="ro-MD"/>
        </w:rPr>
        <w:t xml:space="preserve"> </w:t>
      </w: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  <w:tab w:val="left" w:pos="993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Hotăr</w:t>
      </w:r>
      <w:r w:rsidR="003D788F">
        <w:rPr>
          <w:sz w:val="28"/>
          <w:szCs w:val="28"/>
          <w:lang w:val="ro-MD"/>
        </w:rPr>
        <w:t>â</w:t>
      </w:r>
      <w:r w:rsidRPr="00C26F93">
        <w:rPr>
          <w:sz w:val="28"/>
          <w:szCs w:val="28"/>
          <w:lang w:val="ro-MD"/>
        </w:rPr>
        <w:t>rea Guvernului nr.1552</w:t>
      </w:r>
      <w:r w:rsidR="003D788F">
        <w:rPr>
          <w:sz w:val="28"/>
          <w:szCs w:val="28"/>
          <w:lang w:val="ro-MD"/>
        </w:rPr>
        <w:t>/2</w:t>
      </w:r>
      <w:r w:rsidRPr="00C26F93">
        <w:rPr>
          <w:sz w:val="28"/>
          <w:szCs w:val="28"/>
          <w:lang w:val="ro-MD"/>
        </w:rPr>
        <w:t xml:space="preserve">002 </w:t>
      </w:r>
      <w:r w:rsidR="003D788F">
        <w:rPr>
          <w:sz w:val="28"/>
          <w:szCs w:val="28"/>
          <w:lang w:val="ro-MD"/>
        </w:rPr>
        <w:t>„</w:t>
      </w:r>
      <w:r w:rsidRPr="00C26F93">
        <w:rPr>
          <w:sz w:val="28"/>
          <w:szCs w:val="28"/>
          <w:lang w:val="ro-MD"/>
        </w:rPr>
        <w:t>Pentru aprobarea Normelor financiar</w:t>
      </w:r>
      <w:r>
        <w:rPr>
          <w:sz w:val="28"/>
          <w:szCs w:val="28"/>
          <w:lang w:val="ro-MD"/>
        </w:rPr>
        <w:t>e pentru activitatea sportivă”.</w:t>
      </w:r>
    </w:p>
    <w:p w:rsidR="00932246" w:rsidRPr="0068496B" w:rsidRDefault="00932246" w:rsidP="0068496B">
      <w:pPr>
        <w:tabs>
          <w:tab w:val="left" w:pos="851"/>
          <w:tab w:val="left" w:pos="993"/>
        </w:tabs>
        <w:spacing w:after="120"/>
        <w:jc w:val="both"/>
        <w:rPr>
          <w:sz w:val="28"/>
          <w:szCs w:val="28"/>
          <w:lang w:val="ro-MD"/>
        </w:rPr>
      </w:pPr>
    </w:p>
    <w:p w:rsidR="00C26F93" w:rsidRPr="00C26F93" w:rsidRDefault="00C26F93" w:rsidP="00C26F93">
      <w:pPr>
        <w:pStyle w:val="ListParagraph"/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</w:p>
    <w:p w:rsidR="00110B14" w:rsidRPr="00110B14" w:rsidRDefault="00110B14" w:rsidP="00110B14">
      <w:pPr>
        <w:tabs>
          <w:tab w:val="left" w:pos="709"/>
          <w:tab w:val="left" w:pos="993"/>
        </w:tabs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o-MD"/>
        </w:rPr>
      </w:pPr>
    </w:p>
    <w:p w:rsidR="00110B14" w:rsidRPr="00110B14" w:rsidRDefault="00110B14" w:rsidP="00110B14">
      <w:pPr>
        <w:pStyle w:val="tt"/>
        <w:rPr>
          <w:b w:val="0"/>
          <w:sz w:val="28"/>
          <w:szCs w:val="28"/>
          <w:lang w:val="ro-MD"/>
        </w:rPr>
      </w:pPr>
    </w:p>
    <w:p w:rsidR="000B2CB0" w:rsidRPr="00932246" w:rsidRDefault="000B2CB0">
      <w:pPr>
        <w:rPr>
          <w:lang w:val="ro-MD"/>
        </w:rPr>
      </w:pPr>
    </w:p>
    <w:sectPr w:rsidR="000B2CB0" w:rsidRPr="00932246" w:rsidSect="00C360C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13B47"/>
    <w:multiLevelType w:val="hybridMultilevel"/>
    <w:tmpl w:val="588A092E"/>
    <w:lvl w:ilvl="0" w:tplc="8DAA4FB2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5F5DBF"/>
    <w:multiLevelType w:val="hybridMultilevel"/>
    <w:tmpl w:val="AAAE5D60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AD45B30"/>
    <w:multiLevelType w:val="hybridMultilevel"/>
    <w:tmpl w:val="026C5BE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5A040985"/>
    <w:multiLevelType w:val="hybridMultilevel"/>
    <w:tmpl w:val="E2D6DBBA"/>
    <w:lvl w:ilvl="0" w:tplc="68945C4E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B14"/>
    <w:rsid w:val="00013ECB"/>
    <w:rsid w:val="0004768F"/>
    <w:rsid w:val="00070677"/>
    <w:rsid w:val="00071367"/>
    <w:rsid w:val="00073468"/>
    <w:rsid w:val="000A459B"/>
    <w:rsid w:val="000B2CB0"/>
    <w:rsid w:val="000C3F0D"/>
    <w:rsid w:val="000E47C9"/>
    <w:rsid w:val="000E6CCB"/>
    <w:rsid w:val="000F7DE0"/>
    <w:rsid w:val="00110B14"/>
    <w:rsid w:val="0016017B"/>
    <w:rsid w:val="00177524"/>
    <w:rsid w:val="00197BCC"/>
    <w:rsid w:val="001A7D12"/>
    <w:rsid w:val="001D3BC5"/>
    <w:rsid w:val="00265FFB"/>
    <w:rsid w:val="003451A1"/>
    <w:rsid w:val="003661B0"/>
    <w:rsid w:val="0037174E"/>
    <w:rsid w:val="00377F27"/>
    <w:rsid w:val="003B7838"/>
    <w:rsid w:val="003D788F"/>
    <w:rsid w:val="003E6866"/>
    <w:rsid w:val="00410834"/>
    <w:rsid w:val="004E6B8A"/>
    <w:rsid w:val="004E79F0"/>
    <w:rsid w:val="00531D94"/>
    <w:rsid w:val="00584F89"/>
    <w:rsid w:val="00613FAF"/>
    <w:rsid w:val="006320FD"/>
    <w:rsid w:val="00633651"/>
    <w:rsid w:val="00660FCA"/>
    <w:rsid w:val="0067002E"/>
    <w:rsid w:val="0068496B"/>
    <w:rsid w:val="006F2251"/>
    <w:rsid w:val="00711EFD"/>
    <w:rsid w:val="0076446D"/>
    <w:rsid w:val="0079257C"/>
    <w:rsid w:val="0083020A"/>
    <w:rsid w:val="0083279C"/>
    <w:rsid w:val="00840BF2"/>
    <w:rsid w:val="00931835"/>
    <w:rsid w:val="00932246"/>
    <w:rsid w:val="00A47A53"/>
    <w:rsid w:val="00B14035"/>
    <w:rsid w:val="00B443DB"/>
    <w:rsid w:val="00B62A21"/>
    <w:rsid w:val="00B70198"/>
    <w:rsid w:val="00BB27FE"/>
    <w:rsid w:val="00BC5652"/>
    <w:rsid w:val="00BE2A65"/>
    <w:rsid w:val="00C10A64"/>
    <w:rsid w:val="00C26F93"/>
    <w:rsid w:val="00C360C3"/>
    <w:rsid w:val="00C74230"/>
    <w:rsid w:val="00CF719B"/>
    <w:rsid w:val="00D76DE7"/>
    <w:rsid w:val="00DB3807"/>
    <w:rsid w:val="00E13F3F"/>
    <w:rsid w:val="00E84DDD"/>
    <w:rsid w:val="00F03945"/>
    <w:rsid w:val="00F05E98"/>
    <w:rsid w:val="00F63604"/>
    <w:rsid w:val="00FD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7ED99"/>
  <w15:docId w15:val="{D942CF5E-47ED-49E5-BF9F-71B3D4D2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2C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t">
    <w:name w:val="tt"/>
    <w:basedOn w:val="Normal"/>
    <w:rsid w:val="00110B1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o-RO" w:eastAsia="ru-RU"/>
    </w:rPr>
  </w:style>
  <w:style w:type="paragraph" w:styleId="ListParagraph">
    <w:name w:val="List Paragraph"/>
    <w:basedOn w:val="Normal"/>
    <w:uiPriority w:val="34"/>
    <w:qFormat/>
    <w:rsid w:val="00110B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2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A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dianarazlog</dc:creator>
  <cp:lastModifiedBy>Roset, Ana</cp:lastModifiedBy>
  <cp:revision>2</cp:revision>
  <cp:lastPrinted>2024-07-24T06:53:00Z</cp:lastPrinted>
  <dcterms:created xsi:type="dcterms:W3CDTF">2024-08-09T13:53:00Z</dcterms:created>
  <dcterms:modified xsi:type="dcterms:W3CDTF">2024-08-09T13:53:00Z</dcterms:modified>
</cp:coreProperties>
</file>