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C5951E" w14:textId="77777777" w:rsidR="008254D4" w:rsidRPr="00D16E0D" w:rsidRDefault="0053660E" w:rsidP="0004320C">
      <w:pPr>
        <w:spacing w:line="276" w:lineRule="auto"/>
        <w:ind w:left="426"/>
        <w:jc w:val="center"/>
        <w:rPr>
          <w:rFonts w:ascii="Times New Roman" w:hAnsi="Times New Roman" w:cs="Times New Roman"/>
          <w:b/>
          <w:sz w:val="18"/>
          <w:szCs w:val="18"/>
          <w:lang w:val="ro-MD"/>
        </w:rPr>
      </w:pPr>
      <w:r w:rsidRPr="00D16E0D">
        <w:rPr>
          <w:rFonts w:ascii="Times New Roman" w:hAnsi="Times New Roman" w:cs="Times New Roman"/>
          <w:b/>
          <w:sz w:val="18"/>
          <w:szCs w:val="18"/>
          <w:lang w:val="ro-MD"/>
        </w:rPr>
        <w:t>TABEL DE CONCORDANȚĂ</w:t>
      </w:r>
      <w:r w:rsidR="008254D4" w:rsidRPr="00D16E0D">
        <w:rPr>
          <w:rFonts w:ascii="Times New Roman" w:hAnsi="Times New Roman" w:cs="Times New Roman"/>
          <w:b/>
          <w:sz w:val="18"/>
          <w:szCs w:val="18"/>
          <w:lang w:val="ro-MD"/>
        </w:rPr>
        <w:t xml:space="preserve"> </w:t>
      </w:r>
    </w:p>
    <w:p w14:paraId="566F1963" w14:textId="7470B93D" w:rsidR="0053660E" w:rsidRPr="00D16E0D" w:rsidRDefault="0073305B" w:rsidP="0004320C">
      <w:pPr>
        <w:pStyle w:val="ListParagraph"/>
        <w:numPr>
          <w:ilvl w:val="0"/>
          <w:numId w:val="1"/>
        </w:numPr>
        <w:ind w:left="426"/>
        <w:rPr>
          <w:rFonts w:ascii="Times New Roman" w:hAnsi="Times New Roman" w:cs="Times New Roman"/>
          <w:b/>
          <w:sz w:val="18"/>
          <w:szCs w:val="18"/>
          <w:lang w:val="ro-MD"/>
        </w:rPr>
      </w:pPr>
      <w:r w:rsidRPr="00D16E0D">
        <w:rPr>
          <w:rFonts w:ascii="Times New Roman" w:hAnsi="Times New Roman" w:cs="Times New Roman"/>
          <w:b/>
          <w:sz w:val="18"/>
          <w:szCs w:val="18"/>
          <w:lang w:val="ro-RO"/>
        </w:rPr>
        <w:t>Titlul actului Uniunii Europene</w:t>
      </w:r>
      <w:r w:rsidRPr="00D16E0D">
        <w:rPr>
          <w:rFonts w:ascii="Times New Roman" w:hAnsi="Times New Roman" w:cs="Times New Roman"/>
          <w:b/>
          <w:sz w:val="18"/>
          <w:szCs w:val="18"/>
          <w:lang w:val="ro-MD"/>
        </w:rPr>
        <w:t>:</w:t>
      </w:r>
      <w:r w:rsidRPr="00D16E0D">
        <w:rPr>
          <w:rFonts w:ascii="Times New Roman" w:hAnsi="Times New Roman" w:cs="Times New Roman"/>
          <w:b/>
          <w:sz w:val="18"/>
          <w:szCs w:val="18"/>
          <w:lang w:val="ro-MD"/>
        </w:rPr>
        <w:br/>
      </w:r>
      <w:r w:rsidR="00862E4D" w:rsidRPr="00D16E0D">
        <w:rPr>
          <w:rFonts w:ascii="Times New Roman" w:hAnsi="Times New Roman" w:cs="Times New Roman"/>
          <w:sz w:val="18"/>
          <w:szCs w:val="18"/>
          <w:lang w:val="ro-RO"/>
        </w:rPr>
        <w:t>DIRECTIVA 2009/110/CE A PARLAMENTULUI EUROPEAN ŞI A CONSILIULUI din 16 septembrie 2009 privind accesul la activitate, desfășurarea și supravegherea prudențială a activității instituțiilor emitente de monedă electronică, de modificare a Directivelor 2005/60/CE și 2006/48/CE și de abrogare a Directivei 2000/46/CE</w:t>
      </w:r>
      <w:r w:rsidR="00B7475C" w:rsidRPr="00D16E0D">
        <w:rPr>
          <w:rFonts w:ascii="Times New Roman" w:hAnsi="Times New Roman" w:cs="Times New Roman"/>
          <w:sz w:val="18"/>
          <w:szCs w:val="18"/>
          <w:lang w:val="ro-RO"/>
        </w:rPr>
        <w:t>.</w:t>
      </w:r>
    </w:p>
    <w:p w14:paraId="535E2231" w14:textId="77777777" w:rsidR="004130B2" w:rsidRPr="00D16E0D" w:rsidRDefault="004130B2" w:rsidP="004130B2">
      <w:pPr>
        <w:pStyle w:val="ListParagraph"/>
        <w:ind w:left="426"/>
        <w:rPr>
          <w:rFonts w:ascii="Times New Roman" w:hAnsi="Times New Roman" w:cs="Times New Roman"/>
          <w:b/>
          <w:sz w:val="18"/>
          <w:szCs w:val="18"/>
          <w:lang w:val="ro-MD"/>
        </w:rPr>
      </w:pPr>
    </w:p>
    <w:p w14:paraId="021A90BA" w14:textId="021F8359" w:rsidR="004130B2" w:rsidRPr="00D16E0D" w:rsidRDefault="004130B2" w:rsidP="006C6676">
      <w:pPr>
        <w:pStyle w:val="ListParagraph"/>
        <w:numPr>
          <w:ilvl w:val="0"/>
          <w:numId w:val="1"/>
        </w:numPr>
        <w:ind w:left="426" w:hanging="426"/>
        <w:rPr>
          <w:rFonts w:ascii="Times New Roman" w:hAnsi="Times New Roman" w:cs="Times New Roman"/>
          <w:b/>
          <w:sz w:val="18"/>
          <w:szCs w:val="18"/>
          <w:lang w:val="ro-RO"/>
        </w:rPr>
      </w:pPr>
      <w:r w:rsidRPr="00D16E0D">
        <w:rPr>
          <w:rFonts w:ascii="Times New Roman" w:hAnsi="Times New Roman" w:cs="Times New Roman"/>
          <w:b/>
          <w:sz w:val="18"/>
          <w:szCs w:val="18"/>
          <w:lang w:val="ro-RO"/>
        </w:rPr>
        <w:t>Titlul proiectului de act normativ național</w:t>
      </w:r>
      <w:r w:rsidRPr="00D16E0D">
        <w:rPr>
          <w:rFonts w:ascii="Times New Roman" w:hAnsi="Times New Roman" w:cs="Times New Roman"/>
          <w:b/>
          <w:sz w:val="18"/>
          <w:szCs w:val="18"/>
          <w:lang w:val="ro-RO"/>
        </w:rPr>
        <w:br/>
      </w:r>
      <w:r w:rsidRPr="00D16E0D">
        <w:rPr>
          <w:rFonts w:ascii="Times New Roman" w:hAnsi="Times New Roman" w:cs="Times New Roman"/>
          <w:sz w:val="18"/>
          <w:szCs w:val="18"/>
          <w:lang w:val="ro-RO"/>
        </w:rPr>
        <w:t xml:space="preserve">Proiect de lege pentru modificarea </w:t>
      </w:r>
      <w:r w:rsidR="00277A7A" w:rsidRPr="00D16E0D">
        <w:rPr>
          <w:rFonts w:ascii="Times New Roman" w:hAnsi="Times New Roman" w:cs="Times New Roman"/>
          <w:sz w:val="18"/>
          <w:szCs w:val="18"/>
          <w:lang w:val="ro-RO"/>
        </w:rPr>
        <w:t>unor acte normative (</w:t>
      </w:r>
      <w:r w:rsidR="00D255E8" w:rsidRPr="00D16E0D">
        <w:rPr>
          <w:rFonts w:ascii="Times New Roman" w:hAnsi="Times New Roman" w:cs="Times New Roman"/>
          <w:sz w:val="18"/>
          <w:szCs w:val="18"/>
          <w:lang w:val="ro-RO"/>
        </w:rPr>
        <w:t xml:space="preserve">aspecte privind </w:t>
      </w:r>
      <w:r w:rsidR="00277A7A" w:rsidRPr="00D16E0D">
        <w:rPr>
          <w:rFonts w:ascii="Times New Roman" w:hAnsi="Times New Roman" w:cs="Times New Roman"/>
          <w:sz w:val="18"/>
          <w:szCs w:val="18"/>
          <w:lang w:val="ro-RO"/>
        </w:rPr>
        <w:t>servicii de plată și moneda electronică)</w:t>
      </w:r>
      <w:r w:rsidRPr="00D16E0D">
        <w:rPr>
          <w:rFonts w:ascii="Times New Roman" w:hAnsi="Times New Roman" w:cs="Times New Roman"/>
          <w:sz w:val="18"/>
          <w:szCs w:val="18"/>
          <w:lang w:val="ro-RO"/>
        </w:rPr>
        <w:t>.</w:t>
      </w:r>
    </w:p>
    <w:p w14:paraId="7F2DD642" w14:textId="77777777" w:rsidR="0053660E" w:rsidRPr="00D16E0D" w:rsidRDefault="0053660E" w:rsidP="0004320C">
      <w:pPr>
        <w:pStyle w:val="ListParagraph"/>
        <w:ind w:left="426"/>
        <w:rPr>
          <w:rFonts w:ascii="Times New Roman" w:hAnsi="Times New Roman" w:cs="Times New Roman"/>
          <w:b/>
          <w:sz w:val="18"/>
          <w:szCs w:val="18"/>
          <w:lang w:val="ro-MD"/>
        </w:rPr>
      </w:pPr>
    </w:p>
    <w:p w14:paraId="6F13319E" w14:textId="77777777" w:rsidR="004130B2" w:rsidRPr="00D16E0D" w:rsidRDefault="004130B2" w:rsidP="004130B2">
      <w:pPr>
        <w:pStyle w:val="ListParagraph"/>
        <w:numPr>
          <w:ilvl w:val="0"/>
          <w:numId w:val="1"/>
        </w:numPr>
        <w:ind w:left="426"/>
        <w:rPr>
          <w:rFonts w:ascii="Times New Roman" w:hAnsi="Times New Roman" w:cs="Times New Roman"/>
          <w:b/>
          <w:sz w:val="18"/>
          <w:szCs w:val="18"/>
          <w:lang w:val="ro-RO"/>
        </w:rPr>
      </w:pPr>
      <w:r w:rsidRPr="00D16E0D">
        <w:rPr>
          <w:rFonts w:ascii="Times New Roman" w:hAnsi="Times New Roman" w:cs="Times New Roman"/>
          <w:b/>
          <w:sz w:val="18"/>
          <w:szCs w:val="18"/>
          <w:lang w:val="ro-RO"/>
        </w:rPr>
        <w:t xml:space="preserve">Gradul general de compatibilitate: </w:t>
      </w:r>
    </w:p>
    <w:p w14:paraId="4AF22B8F" w14:textId="4E8915A7" w:rsidR="004130B2" w:rsidRPr="00D16E0D" w:rsidRDefault="0093717C" w:rsidP="004130B2">
      <w:pPr>
        <w:pStyle w:val="ListParagraph"/>
        <w:rPr>
          <w:rFonts w:ascii="Times New Roman" w:hAnsi="Times New Roman" w:cs="Times New Roman"/>
          <w:b/>
          <w:sz w:val="18"/>
          <w:szCs w:val="18"/>
          <w:lang w:val="ro-RO"/>
        </w:rPr>
      </w:pPr>
      <w:r w:rsidRPr="00D16E0D">
        <w:rPr>
          <w:rFonts w:ascii="Times New Roman" w:hAnsi="Times New Roman" w:cs="Times New Roman"/>
          <w:b/>
          <w:sz w:val="18"/>
          <w:szCs w:val="18"/>
          <w:lang w:val="ro-RO"/>
        </w:rPr>
        <w:t>Compatibil</w:t>
      </w:r>
    </w:p>
    <w:p w14:paraId="43D54E49" w14:textId="77777777" w:rsidR="004130B2" w:rsidRPr="00D16E0D" w:rsidRDefault="004130B2" w:rsidP="004130B2">
      <w:pPr>
        <w:pStyle w:val="ListParagraph"/>
        <w:numPr>
          <w:ilvl w:val="0"/>
          <w:numId w:val="1"/>
        </w:numPr>
        <w:ind w:left="426"/>
        <w:rPr>
          <w:rFonts w:ascii="Times New Roman" w:hAnsi="Times New Roman" w:cs="Times New Roman"/>
          <w:b/>
          <w:sz w:val="18"/>
          <w:szCs w:val="18"/>
          <w:lang w:val="ro-RO"/>
        </w:rPr>
      </w:pPr>
      <w:r w:rsidRPr="00D16E0D">
        <w:rPr>
          <w:rFonts w:ascii="Times New Roman" w:hAnsi="Times New Roman" w:cs="Times New Roman"/>
          <w:b/>
          <w:sz w:val="18"/>
          <w:szCs w:val="18"/>
          <w:lang w:val="ro-RO"/>
        </w:rPr>
        <w:t>Autoritatea/persoana responsabilă</w:t>
      </w:r>
    </w:p>
    <w:p w14:paraId="3562761D" w14:textId="60DB2E7C" w:rsidR="004130B2" w:rsidRPr="00D16E0D" w:rsidRDefault="0093717C" w:rsidP="004130B2">
      <w:pPr>
        <w:pStyle w:val="ListParagraph"/>
        <w:rPr>
          <w:rFonts w:ascii="Times New Roman" w:hAnsi="Times New Roman" w:cs="Times New Roman"/>
          <w:b/>
          <w:sz w:val="18"/>
          <w:szCs w:val="18"/>
          <w:lang w:val="ro-RO"/>
        </w:rPr>
      </w:pPr>
      <w:r w:rsidRPr="00D16E0D">
        <w:rPr>
          <w:rFonts w:ascii="Times New Roman" w:hAnsi="Times New Roman" w:cs="Times New Roman"/>
          <w:b/>
          <w:sz w:val="18"/>
          <w:szCs w:val="18"/>
          <w:lang w:val="ro-RO"/>
        </w:rPr>
        <w:t>Banca Națională a Moldovei</w:t>
      </w:r>
    </w:p>
    <w:p w14:paraId="47315762" w14:textId="17B87FA4" w:rsidR="004130B2" w:rsidRPr="00D16E0D" w:rsidRDefault="004130B2" w:rsidP="004130B2">
      <w:pPr>
        <w:pStyle w:val="ListParagraph"/>
        <w:numPr>
          <w:ilvl w:val="0"/>
          <w:numId w:val="1"/>
        </w:numPr>
        <w:ind w:left="426"/>
        <w:rPr>
          <w:rFonts w:ascii="Times New Roman" w:hAnsi="Times New Roman" w:cs="Times New Roman"/>
          <w:b/>
          <w:sz w:val="18"/>
          <w:szCs w:val="18"/>
          <w:lang w:val="ro-RO"/>
        </w:rPr>
      </w:pPr>
      <w:r w:rsidRPr="00D16E0D">
        <w:rPr>
          <w:rFonts w:ascii="Times New Roman" w:hAnsi="Times New Roman" w:cs="Times New Roman"/>
          <w:b/>
          <w:sz w:val="18"/>
          <w:szCs w:val="18"/>
          <w:lang w:val="ro-RO"/>
        </w:rPr>
        <w:t>Data întocmirii/actualizării</w:t>
      </w:r>
    </w:p>
    <w:p w14:paraId="34D88937" w14:textId="77777777" w:rsidR="0053660E" w:rsidRPr="00D16E0D" w:rsidRDefault="0053660E" w:rsidP="0004320C">
      <w:pPr>
        <w:pStyle w:val="ListParagraph"/>
        <w:ind w:left="426"/>
        <w:rPr>
          <w:rFonts w:ascii="Times New Roman" w:hAnsi="Times New Roman" w:cs="Times New Roman"/>
          <w:b/>
          <w:sz w:val="18"/>
          <w:szCs w:val="18"/>
          <w:lang w:val="ro-MD"/>
        </w:rPr>
      </w:pPr>
    </w:p>
    <w:p w14:paraId="7214E2BC" w14:textId="328200FC" w:rsidR="0053660E" w:rsidRPr="00D16E0D" w:rsidRDefault="004130B2" w:rsidP="004130B2">
      <w:pPr>
        <w:pStyle w:val="ListParagraph"/>
        <w:numPr>
          <w:ilvl w:val="0"/>
          <w:numId w:val="1"/>
        </w:numPr>
        <w:ind w:left="426"/>
        <w:rPr>
          <w:rFonts w:ascii="Times New Roman" w:hAnsi="Times New Roman" w:cs="Times New Roman"/>
          <w:b/>
          <w:sz w:val="18"/>
          <w:szCs w:val="18"/>
          <w:lang w:val="ro-RO"/>
        </w:rPr>
      </w:pPr>
      <w:r w:rsidRPr="00D16E0D">
        <w:rPr>
          <w:rFonts w:ascii="Times New Roman" w:hAnsi="Times New Roman" w:cs="Times New Roman"/>
          <w:b/>
          <w:sz w:val="18"/>
          <w:szCs w:val="18"/>
          <w:lang w:val="ro-RO"/>
        </w:rPr>
        <w:t>Traducere verificată de BIE</w:t>
      </w:r>
      <w:r w:rsidR="0053660E" w:rsidRPr="00D16E0D">
        <w:rPr>
          <w:rFonts w:ascii="Times New Roman" w:hAnsi="Times New Roman" w:cs="Times New Roman"/>
          <w:b/>
          <w:sz w:val="18"/>
          <w:szCs w:val="18"/>
          <w:lang w:val="ro-MD"/>
        </w:rPr>
        <w:t xml:space="preserve"> </w:t>
      </w:r>
    </w:p>
    <w:p w14:paraId="264B4BBF" w14:textId="77777777" w:rsidR="0004320C" w:rsidRPr="00D16E0D" w:rsidRDefault="0004320C" w:rsidP="0004320C">
      <w:pPr>
        <w:pStyle w:val="ListParagraph"/>
        <w:rPr>
          <w:rFonts w:ascii="Times New Roman" w:hAnsi="Times New Roman" w:cs="Times New Roman"/>
          <w:b/>
          <w:sz w:val="14"/>
          <w:szCs w:val="14"/>
          <w:lang w:val="ro-MD"/>
        </w:rPr>
      </w:pPr>
    </w:p>
    <w:p w14:paraId="106D913C" w14:textId="3E2E76E2" w:rsidR="007D3367" w:rsidRPr="00D16E0D" w:rsidRDefault="007D3367" w:rsidP="002D7CEA">
      <w:pPr>
        <w:pStyle w:val="ListParagraph"/>
        <w:ind w:left="1185"/>
        <w:rPr>
          <w:rFonts w:ascii="Times New Roman" w:hAnsi="Times New Roman" w:cs="Times New Roman"/>
          <w:i/>
          <w:sz w:val="14"/>
          <w:szCs w:val="14"/>
          <w:lang w:val="ro-MD"/>
        </w:rPr>
      </w:pPr>
    </w:p>
    <w:tbl>
      <w:tblPr>
        <w:tblStyle w:val="TableGrid"/>
        <w:tblpPr w:leftFromText="180" w:rightFromText="180" w:vertAnchor="text" w:tblpX="-289" w:tblpY="1"/>
        <w:tblOverlap w:val="never"/>
        <w:tblW w:w="15095" w:type="dxa"/>
        <w:tblLayout w:type="fixed"/>
        <w:tblLook w:val="04A0" w:firstRow="1" w:lastRow="0" w:firstColumn="1" w:lastColumn="0" w:noHBand="0" w:noVBand="1"/>
      </w:tblPr>
      <w:tblGrid>
        <w:gridCol w:w="2405"/>
        <w:gridCol w:w="3260"/>
        <w:gridCol w:w="3828"/>
        <w:gridCol w:w="1984"/>
        <w:gridCol w:w="1276"/>
        <w:gridCol w:w="1138"/>
        <w:gridCol w:w="1204"/>
      </w:tblGrid>
      <w:tr w:rsidR="00182370" w:rsidRPr="00D16E0D" w14:paraId="57884CB7" w14:textId="77777777" w:rsidTr="00DD7311">
        <w:tc>
          <w:tcPr>
            <w:tcW w:w="2405" w:type="dxa"/>
            <w:shd w:val="clear" w:color="auto" w:fill="D9D9D9" w:themeFill="background1" w:themeFillShade="D9"/>
            <w:vAlign w:val="center"/>
          </w:tcPr>
          <w:p w14:paraId="56695C53" w14:textId="76FB20B2"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RO"/>
              </w:rPr>
              <w:t>Actul UE în limba română</w:t>
            </w:r>
          </w:p>
        </w:tc>
        <w:tc>
          <w:tcPr>
            <w:tcW w:w="3260" w:type="dxa"/>
            <w:shd w:val="clear" w:color="auto" w:fill="D9D9D9" w:themeFill="background1" w:themeFillShade="D9"/>
          </w:tcPr>
          <w:p w14:paraId="3981FECC" w14:textId="77777777" w:rsidR="00182370" w:rsidRPr="00D16E0D" w:rsidRDefault="00182370" w:rsidP="00972F53">
            <w:pPr>
              <w:jc w:val="center"/>
              <w:rPr>
                <w:rFonts w:ascii="Times New Roman" w:hAnsi="Times New Roman" w:cs="Times New Roman"/>
                <w:b/>
                <w:sz w:val="14"/>
                <w:szCs w:val="14"/>
                <w:lang w:val="ro-RO"/>
              </w:rPr>
            </w:pPr>
          </w:p>
          <w:p w14:paraId="6ECA20AD" w14:textId="2BD585FD" w:rsidR="00182370" w:rsidRPr="00D16E0D" w:rsidRDefault="00182370" w:rsidP="00972F53">
            <w:pPr>
              <w:jc w:val="center"/>
              <w:rPr>
                <w:rFonts w:ascii="Times New Roman" w:hAnsi="Times New Roman" w:cs="Times New Roman"/>
                <w:b/>
                <w:sz w:val="14"/>
                <w:szCs w:val="14"/>
                <w:lang w:val="ro-RO"/>
              </w:rPr>
            </w:pPr>
            <w:r w:rsidRPr="00D16E0D">
              <w:rPr>
                <w:rFonts w:ascii="Times New Roman" w:hAnsi="Times New Roman" w:cs="Times New Roman"/>
                <w:b/>
                <w:sz w:val="14"/>
                <w:szCs w:val="14"/>
                <w:lang w:val="ro-RO"/>
              </w:rPr>
              <w:t>Actul Uniunii Europene</w:t>
            </w:r>
          </w:p>
          <w:p w14:paraId="1EB014E8" w14:textId="5B5491EB"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RO"/>
              </w:rPr>
              <w:t>în limba engleză</w:t>
            </w:r>
          </w:p>
        </w:tc>
        <w:tc>
          <w:tcPr>
            <w:tcW w:w="3828" w:type="dxa"/>
            <w:shd w:val="clear" w:color="auto" w:fill="D9D9D9" w:themeFill="background1" w:themeFillShade="D9"/>
            <w:vAlign w:val="center"/>
          </w:tcPr>
          <w:p w14:paraId="2307B877" w14:textId="5EF64473"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RO"/>
              </w:rPr>
              <w:t>Actul normativ național în limba română</w:t>
            </w:r>
          </w:p>
        </w:tc>
        <w:tc>
          <w:tcPr>
            <w:tcW w:w="1984" w:type="dxa"/>
            <w:shd w:val="clear" w:color="auto" w:fill="D9D9D9" w:themeFill="background1" w:themeFillShade="D9"/>
          </w:tcPr>
          <w:p w14:paraId="0AD0C089" w14:textId="77777777" w:rsidR="00182370" w:rsidRPr="00D16E0D" w:rsidRDefault="00182370" w:rsidP="00972F53">
            <w:pPr>
              <w:jc w:val="center"/>
              <w:rPr>
                <w:rFonts w:ascii="Times New Roman" w:hAnsi="Times New Roman" w:cs="Times New Roman"/>
                <w:b/>
                <w:sz w:val="14"/>
                <w:szCs w:val="14"/>
                <w:lang w:val="ro-RO"/>
              </w:rPr>
            </w:pPr>
            <w:r w:rsidRPr="00D16E0D">
              <w:rPr>
                <w:rFonts w:ascii="Times New Roman" w:hAnsi="Times New Roman" w:cs="Times New Roman"/>
                <w:b/>
                <w:sz w:val="14"/>
                <w:szCs w:val="14"/>
                <w:lang w:val="ro-RO"/>
              </w:rPr>
              <w:t>Traducerea actului/</w:t>
            </w:r>
          </w:p>
          <w:p w14:paraId="0577024B" w14:textId="77777777" w:rsidR="00182370" w:rsidRPr="00D16E0D" w:rsidRDefault="00182370" w:rsidP="00972F53">
            <w:pPr>
              <w:jc w:val="center"/>
              <w:rPr>
                <w:rFonts w:ascii="Times New Roman" w:hAnsi="Times New Roman" w:cs="Times New Roman"/>
                <w:b/>
                <w:sz w:val="14"/>
                <w:szCs w:val="14"/>
                <w:lang w:val="ro-RO"/>
              </w:rPr>
            </w:pPr>
            <w:r w:rsidRPr="00D16E0D">
              <w:rPr>
                <w:rFonts w:ascii="Times New Roman" w:hAnsi="Times New Roman" w:cs="Times New Roman"/>
                <w:b/>
                <w:sz w:val="14"/>
                <w:szCs w:val="14"/>
                <w:lang w:val="ro-RO"/>
              </w:rPr>
              <w:t>actelor normativ/e</w:t>
            </w:r>
          </w:p>
          <w:p w14:paraId="419FA567" w14:textId="77777777" w:rsidR="00182370" w:rsidRPr="00D16E0D" w:rsidRDefault="00182370" w:rsidP="00972F53">
            <w:pPr>
              <w:jc w:val="center"/>
              <w:rPr>
                <w:rFonts w:ascii="Times New Roman" w:hAnsi="Times New Roman" w:cs="Times New Roman"/>
                <w:b/>
                <w:sz w:val="14"/>
                <w:szCs w:val="14"/>
                <w:lang w:val="ro-RO"/>
              </w:rPr>
            </w:pPr>
            <w:r w:rsidRPr="00D16E0D">
              <w:rPr>
                <w:rFonts w:ascii="Times New Roman" w:hAnsi="Times New Roman" w:cs="Times New Roman"/>
                <w:b/>
                <w:sz w:val="14"/>
                <w:szCs w:val="14"/>
                <w:lang w:val="ro-RO"/>
              </w:rPr>
              <w:t>în limba</w:t>
            </w:r>
          </w:p>
          <w:p w14:paraId="31C372F4" w14:textId="24993610"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RO"/>
              </w:rPr>
              <w:t>engleză</w:t>
            </w:r>
          </w:p>
        </w:tc>
        <w:tc>
          <w:tcPr>
            <w:tcW w:w="1276" w:type="dxa"/>
            <w:shd w:val="clear" w:color="auto" w:fill="D9D9D9" w:themeFill="background1" w:themeFillShade="D9"/>
            <w:vAlign w:val="center"/>
          </w:tcPr>
          <w:p w14:paraId="7A3C7EAD" w14:textId="4EBFDE64"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RO"/>
              </w:rPr>
              <w:t>Gradul de compatibilitate</w:t>
            </w:r>
          </w:p>
        </w:tc>
        <w:tc>
          <w:tcPr>
            <w:tcW w:w="1138" w:type="dxa"/>
            <w:shd w:val="clear" w:color="auto" w:fill="D9D9D9" w:themeFill="background1" w:themeFillShade="D9"/>
            <w:vAlign w:val="center"/>
          </w:tcPr>
          <w:p w14:paraId="7DD49DB1" w14:textId="4CD06280"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RO"/>
              </w:rPr>
              <w:t>Observațiile Republicii Moldova</w:t>
            </w:r>
          </w:p>
        </w:tc>
        <w:tc>
          <w:tcPr>
            <w:tcW w:w="1204" w:type="dxa"/>
            <w:shd w:val="clear" w:color="auto" w:fill="D9D9D9" w:themeFill="background1" w:themeFillShade="D9"/>
            <w:vAlign w:val="center"/>
          </w:tcPr>
          <w:p w14:paraId="61C496BB" w14:textId="77777777" w:rsidR="00182370" w:rsidRPr="00D16E0D" w:rsidRDefault="00182370" w:rsidP="00972F53">
            <w:pPr>
              <w:jc w:val="center"/>
              <w:rPr>
                <w:rFonts w:ascii="Times New Roman" w:hAnsi="Times New Roman" w:cs="Times New Roman"/>
                <w:b/>
                <w:sz w:val="14"/>
                <w:szCs w:val="14"/>
                <w:lang w:val="ro-RO"/>
              </w:rPr>
            </w:pPr>
            <w:r w:rsidRPr="00D16E0D">
              <w:rPr>
                <w:rFonts w:ascii="Times New Roman" w:hAnsi="Times New Roman" w:cs="Times New Roman"/>
                <w:b/>
                <w:sz w:val="14"/>
                <w:szCs w:val="14"/>
                <w:lang w:val="ro-RO"/>
              </w:rPr>
              <w:t>Observațiile</w:t>
            </w:r>
          </w:p>
          <w:p w14:paraId="60B29067" w14:textId="2CB1E856"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RO"/>
              </w:rPr>
              <w:t>Comisiei Europene</w:t>
            </w:r>
            <w:r w:rsidRPr="00D16E0D">
              <w:rPr>
                <w:rFonts w:ascii="Times New Roman" w:hAnsi="Times New Roman" w:cs="Times New Roman"/>
                <w:b/>
                <w:sz w:val="14"/>
                <w:szCs w:val="14"/>
                <w:lang w:val="ro-MD"/>
              </w:rPr>
              <w:t xml:space="preserve"> </w:t>
            </w:r>
          </w:p>
        </w:tc>
      </w:tr>
      <w:tr w:rsidR="00182370" w:rsidRPr="00D16E0D" w14:paraId="35787A2B" w14:textId="77777777" w:rsidTr="00DD7311">
        <w:tc>
          <w:tcPr>
            <w:tcW w:w="2405" w:type="dxa"/>
            <w:shd w:val="clear" w:color="auto" w:fill="D9D9D9" w:themeFill="background1" w:themeFillShade="D9"/>
            <w:vAlign w:val="center"/>
          </w:tcPr>
          <w:p w14:paraId="22F3FD72" w14:textId="6F2901A9"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MD"/>
              </w:rPr>
              <w:t>7</w:t>
            </w:r>
          </w:p>
        </w:tc>
        <w:tc>
          <w:tcPr>
            <w:tcW w:w="3260" w:type="dxa"/>
            <w:shd w:val="clear" w:color="auto" w:fill="D9D9D9" w:themeFill="background1" w:themeFillShade="D9"/>
          </w:tcPr>
          <w:p w14:paraId="0ED89C51" w14:textId="1331951A"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MD"/>
              </w:rPr>
              <w:t>8</w:t>
            </w:r>
          </w:p>
        </w:tc>
        <w:tc>
          <w:tcPr>
            <w:tcW w:w="3828" w:type="dxa"/>
            <w:shd w:val="clear" w:color="auto" w:fill="D9D9D9" w:themeFill="background1" w:themeFillShade="D9"/>
            <w:vAlign w:val="center"/>
          </w:tcPr>
          <w:p w14:paraId="054EC6A6" w14:textId="3F6E5C21"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MD"/>
              </w:rPr>
              <w:t>9</w:t>
            </w:r>
          </w:p>
        </w:tc>
        <w:tc>
          <w:tcPr>
            <w:tcW w:w="1984" w:type="dxa"/>
            <w:shd w:val="clear" w:color="auto" w:fill="D9D9D9" w:themeFill="background1" w:themeFillShade="D9"/>
          </w:tcPr>
          <w:p w14:paraId="3A3CE916" w14:textId="75703D24"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MD"/>
              </w:rPr>
              <w:t>10</w:t>
            </w:r>
          </w:p>
        </w:tc>
        <w:tc>
          <w:tcPr>
            <w:tcW w:w="1276" w:type="dxa"/>
            <w:shd w:val="clear" w:color="auto" w:fill="D9D9D9" w:themeFill="background1" w:themeFillShade="D9"/>
          </w:tcPr>
          <w:p w14:paraId="3A2785AD" w14:textId="54CEFE1A"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MD"/>
              </w:rPr>
              <w:t>11</w:t>
            </w:r>
          </w:p>
        </w:tc>
        <w:tc>
          <w:tcPr>
            <w:tcW w:w="1138" w:type="dxa"/>
            <w:shd w:val="clear" w:color="auto" w:fill="D9D9D9" w:themeFill="background1" w:themeFillShade="D9"/>
            <w:vAlign w:val="center"/>
          </w:tcPr>
          <w:p w14:paraId="1940209B" w14:textId="57532A87"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MD"/>
              </w:rPr>
              <w:t>12</w:t>
            </w:r>
          </w:p>
        </w:tc>
        <w:tc>
          <w:tcPr>
            <w:tcW w:w="1204" w:type="dxa"/>
            <w:shd w:val="clear" w:color="auto" w:fill="D9D9D9" w:themeFill="background1" w:themeFillShade="D9"/>
            <w:vAlign w:val="center"/>
          </w:tcPr>
          <w:p w14:paraId="4C2F9D38" w14:textId="2A455B9D"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b/>
                <w:sz w:val="14"/>
                <w:szCs w:val="14"/>
                <w:lang w:val="ro-MD"/>
              </w:rPr>
              <w:t>13</w:t>
            </w:r>
          </w:p>
        </w:tc>
      </w:tr>
      <w:tr w:rsidR="00182370" w:rsidRPr="00D16E0D" w14:paraId="45689D8F" w14:textId="77777777" w:rsidTr="00DD7311">
        <w:tc>
          <w:tcPr>
            <w:tcW w:w="2405" w:type="dxa"/>
          </w:tcPr>
          <w:p w14:paraId="1E7468CB" w14:textId="77777777" w:rsidR="00182370" w:rsidRPr="00D16E0D" w:rsidRDefault="00182370" w:rsidP="00972F53">
            <w:pPr>
              <w:rPr>
                <w:rFonts w:ascii="Times New Roman" w:hAnsi="Times New Roman" w:cs="Times New Roman"/>
                <w:b/>
                <w:sz w:val="14"/>
                <w:szCs w:val="14"/>
                <w:lang w:val="ro-RO"/>
              </w:rPr>
            </w:pPr>
            <w:r w:rsidRPr="00D16E0D">
              <w:rPr>
                <w:rFonts w:ascii="Times New Roman" w:hAnsi="Times New Roman" w:cs="Times New Roman"/>
                <w:b/>
                <w:sz w:val="14"/>
                <w:szCs w:val="14"/>
                <w:lang w:val="ro-RO"/>
              </w:rPr>
              <w:t>TITLUL I</w:t>
            </w:r>
          </w:p>
          <w:p w14:paraId="6EC8CE68" w14:textId="03DEE3AE" w:rsidR="00182370" w:rsidRPr="00D16E0D" w:rsidRDefault="00182370" w:rsidP="00972F53">
            <w:pPr>
              <w:rPr>
                <w:rFonts w:ascii="Times New Roman" w:hAnsi="Times New Roman" w:cs="Times New Roman"/>
                <w:b/>
                <w:sz w:val="14"/>
                <w:szCs w:val="14"/>
                <w:lang w:val="ro-MD"/>
              </w:rPr>
            </w:pPr>
            <w:r w:rsidRPr="00D16E0D">
              <w:rPr>
                <w:rFonts w:ascii="Times New Roman" w:hAnsi="Times New Roman" w:cs="Times New Roman"/>
                <w:b/>
                <w:bCs/>
                <w:sz w:val="14"/>
                <w:szCs w:val="14"/>
                <w:lang w:val="ro-RO"/>
              </w:rPr>
              <w:t>DOMENIU DE APLICARE ȘI DEFINIȚII</w:t>
            </w:r>
          </w:p>
        </w:tc>
        <w:tc>
          <w:tcPr>
            <w:tcW w:w="3260" w:type="dxa"/>
          </w:tcPr>
          <w:p w14:paraId="2F5EA67C" w14:textId="77777777" w:rsidR="00182370" w:rsidRPr="00D16E0D" w:rsidRDefault="00182370" w:rsidP="00972F53">
            <w:pPr>
              <w:rPr>
                <w:rFonts w:ascii="Times New Roman" w:hAnsi="Times New Roman" w:cs="Times New Roman"/>
                <w:b/>
                <w:sz w:val="14"/>
                <w:szCs w:val="14"/>
                <w:lang w:val="ro-MD"/>
              </w:rPr>
            </w:pPr>
            <w:r w:rsidRPr="00D16E0D">
              <w:rPr>
                <w:rFonts w:ascii="Times New Roman" w:hAnsi="Times New Roman" w:cs="Times New Roman"/>
                <w:b/>
                <w:sz w:val="14"/>
                <w:szCs w:val="14"/>
                <w:lang w:val="ro-MD"/>
              </w:rPr>
              <w:t>TITLE I</w:t>
            </w:r>
          </w:p>
          <w:p w14:paraId="28A36F48" w14:textId="2C04F3F5" w:rsidR="00182370" w:rsidRPr="00D16E0D" w:rsidRDefault="00182370" w:rsidP="00972F53">
            <w:pPr>
              <w:ind w:right="881"/>
              <w:rPr>
                <w:rFonts w:ascii="Times New Roman" w:hAnsi="Times New Roman" w:cs="Times New Roman"/>
                <w:b/>
                <w:sz w:val="14"/>
                <w:szCs w:val="14"/>
                <w:lang w:val="ro-MD"/>
              </w:rPr>
            </w:pPr>
            <w:r w:rsidRPr="00D16E0D">
              <w:rPr>
                <w:rFonts w:ascii="Times New Roman" w:hAnsi="Times New Roman" w:cs="Times New Roman"/>
                <w:b/>
                <w:bCs/>
                <w:sz w:val="14"/>
                <w:szCs w:val="14"/>
                <w:lang w:val="ro-MD"/>
              </w:rPr>
              <w:t>SCOPE AND DEFINITIONS</w:t>
            </w:r>
          </w:p>
        </w:tc>
        <w:tc>
          <w:tcPr>
            <w:tcW w:w="3828" w:type="dxa"/>
            <w:vAlign w:val="center"/>
          </w:tcPr>
          <w:p w14:paraId="20F0EE9B" w14:textId="77777777" w:rsidR="00182370" w:rsidRPr="00D16E0D" w:rsidRDefault="00182370" w:rsidP="00972F53">
            <w:pPr>
              <w:jc w:val="center"/>
              <w:rPr>
                <w:rFonts w:ascii="Times New Roman" w:hAnsi="Times New Roman" w:cs="Times New Roman"/>
                <w:b/>
                <w:sz w:val="14"/>
                <w:szCs w:val="14"/>
                <w:lang w:val="ro-MD"/>
              </w:rPr>
            </w:pPr>
          </w:p>
        </w:tc>
        <w:tc>
          <w:tcPr>
            <w:tcW w:w="1984" w:type="dxa"/>
          </w:tcPr>
          <w:p w14:paraId="5B7A806A" w14:textId="77777777" w:rsidR="00182370" w:rsidRPr="00D16E0D" w:rsidRDefault="00182370" w:rsidP="00972F53">
            <w:pPr>
              <w:jc w:val="center"/>
              <w:rPr>
                <w:rFonts w:ascii="Times New Roman" w:hAnsi="Times New Roman" w:cs="Times New Roman"/>
                <w:b/>
                <w:sz w:val="14"/>
                <w:szCs w:val="14"/>
                <w:lang w:val="ro-MD"/>
              </w:rPr>
            </w:pPr>
          </w:p>
        </w:tc>
        <w:tc>
          <w:tcPr>
            <w:tcW w:w="1276" w:type="dxa"/>
          </w:tcPr>
          <w:p w14:paraId="55FE74CB" w14:textId="4DC6B780" w:rsidR="00182370" w:rsidRPr="00D16E0D" w:rsidRDefault="00182370" w:rsidP="00972F53">
            <w:pPr>
              <w:jc w:val="center"/>
              <w:rPr>
                <w:rFonts w:ascii="Times New Roman" w:hAnsi="Times New Roman" w:cs="Times New Roman"/>
                <w:b/>
                <w:sz w:val="14"/>
                <w:szCs w:val="14"/>
                <w:lang w:val="ro-MD"/>
              </w:rPr>
            </w:pPr>
          </w:p>
        </w:tc>
        <w:tc>
          <w:tcPr>
            <w:tcW w:w="1138" w:type="dxa"/>
            <w:vAlign w:val="center"/>
          </w:tcPr>
          <w:p w14:paraId="1DD36A56" w14:textId="77777777" w:rsidR="00182370" w:rsidRPr="00D16E0D" w:rsidRDefault="00182370" w:rsidP="00972F53">
            <w:pPr>
              <w:jc w:val="center"/>
              <w:rPr>
                <w:rFonts w:ascii="Times New Roman" w:hAnsi="Times New Roman" w:cs="Times New Roman"/>
                <w:b/>
                <w:sz w:val="14"/>
                <w:szCs w:val="14"/>
                <w:lang w:val="ro-MD"/>
              </w:rPr>
            </w:pPr>
          </w:p>
        </w:tc>
        <w:tc>
          <w:tcPr>
            <w:tcW w:w="1204" w:type="dxa"/>
            <w:vAlign w:val="center"/>
          </w:tcPr>
          <w:p w14:paraId="52A32FDF" w14:textId="77777777" w:rsidR="00182370" w:rsidRPr="00D16E0D" w:rsidRDefault="00182370" w:rsidP="00972F53">
            <w:pPr>
              <w:jc w:val="center"/>
              <w:rPr>
                <w:rFonts w:ascii="Times New Roman" w:hAnsi="Times New Roman" w:cs="Times New Roman"/>
                <w:b/>
                <w:sz w:val="14"/>
                <w:szCs w:val="14"/>
                <w:lang w:val="ro-MD"/>
              </w:rPr>
            </w:pPr>
          </w:p>
        </w:tc>
      </w:tr>
      <w:tr w:rsidR="00182370" w:rsidRPr="00D16E0D" w14:paraId="2CB02CBF" w14:textId="77777777" w:rsidTr="00DD7311">
        <w:tc>
          <w:tcPr>
            <w:tcW w:w="2405" w:type="dxa"/>
          </w:tcPr>
          <w:p w14:paraId="23402BAE"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bCs/>
                <w:i/>
                <w:iCs/>
                <w:sz w:val="14"/>
                <w:szCs w:val="14"/>
                <w:lang w:val="ro-RO"/>
              </w:rPr>
              <w:t>Articolul 1</w:t>
            </w:r>
            <w:r w:rsidRPr="00D16E0D">
              <w:rPr>
                <w:rFonts w:ascii="Times New Roman" w:hAnsi="Times New Roman" w:cs="Times New Roman"/>
                <w:sz w:val="14"/>
                <w:szCs w:val="14"/>
                <w:lang w:val="ro-RO"/>
              </w:rPr>
              <w:t xml:space="preserve"> </w:t>
            </w:r>
          </w:p>
          <w:p w14:paraId="359B0397" w14:textId="7181FFD3" w:rsidR="00182370" w:rsidRPr="00D16E0D" w:rsidRDefault="00182370" w:rsidP="00972F53">
            <w:pPr>
              <w:jc w:val="both"/>
              <w:rPr>
                <w:rFonts w:ascii="Times New Roman" w:hAnsi="Times New Roman" w:cs="Times New Roman"/>
                <w:b/>
                <w:bCs/>
                <w:sz w:val="14"/>
                <w:szCs w:val="14"/>
                <w:lang w:val="ro-RO"/>
              </w:rPr>
            </w:pPr>
            <w:r w:rsidRPr="00D16E0D">
              <w:rPr>
                <w:rFonts w:ascii="Times New Roman" w:hAnsi="Times New Roman" w:cs="Times New Roman"/>
                <w:b/>
                <w:bCs/>
                <w:sz w:val="14"/>
                <w:szCs w:val="14"/>
                <w:lang w:val="ro-RO"/>
              </w:rPr>
              <w:t xml:space="preserve">Obiectul și domeniul de aplicare </w:t>
            </w:r>
          </w:p>
          <w:p w14:paraId="16E583C3" w14:textId="6A6AAB6F" w:rsidR="00182370" w:rsidRPr="00D16E0D" w:rsidRDefault="00182370" w:rsidP="00972F53">
            <w:pPr>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(1) Prezenta directivă stabilește regulile pentru desfășurarea activității de emitere de monedă electronică în conformitate cu care statele membre recunosc următoarele categorii de emitenți de monedă electronică:</w:t>
            </w:r>
          </w:p>
          <w:p w14:paraId="45AEA6B0" w14:textId="77777777" w:rsidR="00182370" w:rsidRPr="00D16E0D" w:rsidRDefault="00182370" w:rsidP="00972F53">
            <w:pPr>
              <w:rPr>
                <w:rFonts w:ascii="Times New Roman" w:hAnsi="Times New Roman" w:cs="Times New Roman"/>
                <w:b/>
                <w:bCs/>
                <w:sz w:val="14"/>
                <w:szCs w:val="14"/>
                <w:lang w:val="ro-RO"/>
              </w:rPr>
            </w:pPr>
          </w:p>
          <w:p w14:paraId="4E3DB00E" w14:textId="77777777" w:rsidR="00182370" w:rsidRPr="00D16E0D" w:rsidRDefault="00182370" w:rsidP="00972F53">
            <w:pPr>
              <w:rPr>
                <w:rFonts w:ascii="Times New Roman" w:hAnsi="Times New Roman" w:cs="Times New Roman"/>
                <w:b/>
                <w:bCs/>
                <w:sz w:val="14"/>
                <w:szCs w:val="14"/>
                <w:lang w:val="ro-RO"/>
              </w:rPr>
            </w:pPr>
          </w:p>
          <w:p w14:paraId="72B83AF2" w14:textId="77777777" w:rsidR="00182370" w:rsidRPr="00D16E0D" w:rsidRDefault="00182370" w:rsidP="00972F53">
            <w:pPr>
              <w:rPr>
                <w:rFonts w:ascii="Times New Roman" w:hAnsi="Times New Roman" w:cs="Times New Roman"/>
                <w:b/>
                <w:bCs/>
                <w:sz w:val="14"/>
                <w:szCs w:val="14"/>
                <w:lang w:val="ro-RO"/>
              </w:rPr>
            </w:pPr>
          </w:p>
          <w:p w14:paraId="25C34307" w14:textId="77777777" w:rsidR="00182370" w:rsidRPr="00D16E0D" w:rsidRDefault="00182370" w:rsidP="00972F53">
            <w:pPr>
              <w:rPr>
                <w:rFonts w:ascii="Times New Roman" w:hAnsi="Times New Roman" w:cs="Times New Roman"/>
                <w:b/>
                <w:bCs/>
                <w:sz w:val="14"/>
                <w:szCs w:val="14"/>
                <w:lang w:val="ro-RO"/>
              </w:rPr>
            </w:pPr>
          </w:p>
          <w:p w14:paraId="4691FE22" w14:textId="77777777" w:rsidR="00182370" w:rsidRPr="00D16E0D" w:rsidRDefault="00182370" w:rsidP="00972F53">
            <w:pPr>
              <w:rPr>
                <w:rFonts w:ascii="Times New Roman" w:hAnsi="Times New Roman" w:cs="Times New Roman"/>
                <w:b/>
                <w:bCs/>
                <w:sz w:val="14"/>
                <w:szCs w:val="14"/>
                <w:lang w:val="ro-RO"/>
              </w:rPr>
            </w:pPr>
          </w:p>
          <w:p w14:paraId="4E0A5D34" w14:textId="77777777" w:rsidR="00182370" w:rsidRPr="00D16E0D" w:rsidRDefault="00182370" w:rsidP="00972F53">
            <w:pPr>
              <w:rPr>
                <w:rFonts w:ascii="Times New Roman" w:hAnsi="Times New Roman" w:cs="Times New Roman"/>
                <w:b/>
                <w:bCs/>
                <w:sz w:val="14"/>
                <w:szCs w:val="14"/>
                <w:lang w:val="ro-RO"/>
              </w:rPr>
            </w:pPr>
          </w:p>
          <w:p w14:paraId="5458F33F" w14:textId="77777777" w:rsidR="00182370" w:rsidRPr="00D16E0D" w:rsidRDefault="00182370" w:rsidP="00972F53">
            <w:pPr>
              <w:rPr>
                <w:rFonts w:ascii="Times New Roman" w:hAnsi="Times New Roman" w:cs="Times New Roman"/>
                <w:b/>
                <w:bCs/>
                <w:sz w:val="14"/>
                <w:szCs w:val="14"/>
                <w:lang w:val="ro-RO"/>
              </w:rPr>
            </w:pPr>
          </w:p>
          <w:p w14:paraId="35158F5D" w14:textId="77777777" w:rsidR="00182370" w:rsidRPr="00D16E0D" w:rsidRDefault="00182370" w:rsidP="00972F53">
            <w:pPr>
              <w:pStyle w:val="NormalWeb"/>
              <w:jc w:val="both"/>
              <w:rPr>
                <w:color w:val="000000"/>
                <w:sz w:val="14"/>
                <w:szCs w:val="14"/>
                <w:lang w:val="ro-RO"/>
              </w:rPr>
            </w:pPr>
          </w:p>
          <w:p w14:paraId="7F2EE695" w14:textId="77777777" w:rsidR="00182370" w:rsidRPr="00D16E0D" w:rsidRDefault="00182370" w:rsidP="00972F53">
            <w:pPr>
              <w:pStyle w:val="NormalWeb"/>
              <w:jc w:val="both"/>
              <w:rPr>
                <w:color w:val="000000"/>
                <w:sz w:val="14"/>
                <w:szCs w:val="14"/>
                <w:lang w:val="ro-RO"/>
              </w:rPr>
            </w:pPr>
          </w:p>
          <w:p w14:paraId="736CC9CE" w14:textId="4F76E74C"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(a) instituțiile de credit, astfel cum sunt definite la articolul 4 punctul 1 din Directiva 2006/48/CE, inclusiv, în conformitate cu legislația națională, </w:t>
            </w:r>
            <w:r w:rsidRPr="00D16E0D">
              <w:rPr>
                <w:color w:val="000000"/>
                <w:sz w:val="14"/>
                <w:szCs w:val="14"/>
                <w:lang w:val="ro-RO"/>
              </w:rPr>
              <w:lastRenderedPageBreak/>
              <w:t>sucursale ale acestora, în înțelesul articolului 4 punctul 3 din respectiva directivă, atunci când astfel de sucursale sunt situate în Comunitate și au sediul central în afara Comunității, în conformitate cu articolul 38 din respectiva directivă;</w:t>
            </w:r>
          </w:p>
          <w:p w14:paraId="2F86E517" w14:textId="33A8DF5E" w:rsidR="00182370" w:rsidRPr="00D16E0D" w:rsidRDefault="00182370" w:rsidP="00972F53">
            <w:pPr>
              <w:pStyle w:val="NormalWeb"/>
              <w:jc w:val="both"/>
              <w:rPr>
                <w:color w:val="000000"/>
                <w:sz w:val="14"/>
                <w:szCs w:val="14"/>
                <w:lang w:val="ro-RO"/>
              </w:rPr>
            </w:pPr>
            <w:r w:rsidRPr="00D16E0D">
              <w:rPr>
                <w:color w:val="000000"/>
                <w:sz w:val="14"/>
                <w:szCs w:val="14"/>
                <w:lang w:val="ro-RO"/>
              </w:rPr>
              <w:t>(b) instituțiile emitente de monedă electronică, astfel cum sunt definite la articolul 2 punctul 1 din prezenta directivă, inclusiv, în conformitate cu articolul 8 din prezenta directivă și dreptul național, sucursalele acestora stabilite în Comunitate, atunci când astfel de sucursale sunt stabilite în Comunitate și au sediul central în afara Comunității;</w:t>
            </w:r>
          </w:p>
          <w:p w14:paraId="650F6391" w14:textId="0B5FFBD3"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(c) furnizori de servicii poștale </w:t>
            </w:r>
            <w:proofErr w:type="spellStart"/>
            <w:r w:rsidRPr="00D16E0D">
              <w:rPr>
                <w:color w:val="000000"/>
                <w:sz w:val="14"/>
                <w:szCs w:val="14"/>
                <w:lang w:val="ro-RO"/>
              </w:rPr>
              <w:t>giro</w:t>
            </w:r>
            <w:proofErr w:type="spellEnd"/>
            <w:r w:rsidRPr="00D16E0D">
              <w:rPr>
                <w:color w:val="000000"/>
                <w:sz w:val="14"/>
                <w:szCs w:val="14"/>
                <w:lang w:val="ro-RO"/>
              </w:rPr>
              <w:t xml:space="preserve"> care sunt îndreptățiți, în conformitate cu legislația națională, să emită monedă electronică;</w:t>
            </w:r>
          </w:p>
          <w:p w14:paraId="1AA1081E" w14:textId="4013C8B4" w:rsidR="00182370" w:rsidRPr="00D16E0D" w:rsidRDefault="00182370" w:rsidP="00972F53">
            <w:pPr>
              <w:pStyle w:val="NormalWeb"/>
              <w:jc w:val="both"/>
              <w:rPr>
                <w:color w:val="000000"/>
                <w:sz w:val="14"/>
                <w:szCs w:val="14"/>
                <w:lang w:val="ro-RO"/>
              </w:rPr>
            </w:pPr>
            <w:r w:rsidRPr="00D16E0D">
              <w:rPr>
                <w:color w:val="000000"/>
                <w:sz w:val="14"/>
                <w:szCs w:val="14"/>
                <w:lang w:val="ro-RO"/>
              </w:rPr>
              <w:t>d) Banca Centrală Europeană și băncile centrale naționale, atunci când nu acționează în calitatea lor de autoritate monetară sau în calitate de alte autorități publice;</w:t>
            </w:r>
          </w:p>
          <w:p w14:paraId="0A9F65CA" w14:textId="66295458" w:rsidR="00182370" w:rsidRPr="00D16E0D" w:rsidRDefault="00182370" w:rsidP="00972F53">
            <w:pPr>
              <w:pStyle w:val="NormalWeb"/>
              <w:jc w:val="both"/>
              <w:rPr>
                <w:color w:val="000000"/>
                <w:sz w:val="14"/>
                <w:szCs w:val="14"/>
                <w:lang w:val="ro-RO"/>
              </w:rPr>
            </w:pPr>
            <w:r w:rsidRPr="00D16E0D">
              <w:rPr>
                <w:color w:val="000000"/>
                <w:sz w:val="14"/>
                <w:szCs w:val="14"/>
                <w:lang w:val="ro-RO"/>
              </w:rPr>
              <w:t>(e) statele membre sau autoritățile lor regionale sau locale, atunci când acționează în calitatea lor de autorități publice.</w:t>
            </w:r>
          </w:p>
          <w:p w14:paraId="4A1EF7CE" w14:textId="77777777" w:rsidR="00182370" w:rsidRPr="00D16E0D" w:rsidRDefault="00182370" w:rsidP="00972F53">
            <w:pPr>
              <w:pStyle w:val="NormalWeb"/>
              <w:rPr>
                <w:color w:val="000000"/>
                <w:sz w:val="14"/>
                <w:szCs w:val="14"/>
                <w:lang w:val="ro-RO"/>
              </w:rPr>
            </w:pPr>
          </w:p>
          <w:p w14:paraId="58F3E0D5" w14:textId="4B74D352" w:rsidR="00182370" w:rsidRPr="00D16E0D" w:rsidRDefault="00182370" w:rsidP="00972F53">
            <w:pPr>
              <w:pStyle w:val="NormalWeb"/>
              <w:jc w:val="both"/>
              <w:rPr>
                <w:color w:val="000000"/>
                <w:sz w:val="14"/>
                <w:szCs w:val="14"/>
                <w:lang w:val="ro-RO"/>
              </w:rPr>
            </w:pPr>
            <w:r w:rsidRPr="00D16E0D">
              <w:rPr>
                <w:color w:val="000000"/>
                <w:sz w:val="14"/>
                <w:szCs w:val="14"/>
                <w:lang w:val="ro-RO"/>
              </w:rPr>
              <w:t>(2) Titlul II al prezentei directive stabilește, de asemenea, regulile pentru accesul la activitate, desfășurarea și supravegherea prudențială a activității instituțiilor emitente de monedă electronică.</w:t>
            </w:r>
          </w:p>
          <w:p w14:paraId="4FD27C35" w14:textId="77777777" w:rsidR="00182370" w:rsidRPr="00D16E0D" w:rsidRDefault="00182370" w:rsidP="00972F53">
            <w:pPr>
              <w:pStyle w:val="NormalWeb"/>
              <w:jc w:val="both"/>
              <w:rPr>
                <w:color w:val="000000"/>
                <w:sz w:val="14"/>
                <w:szCs w:val="14"/>
                <w:lang w:val="ro-RO"/>
              </w:rPr>
            </w:pPr>
          </w:p>
          <w:p w14:paraId="65C93C0C" w14:textId="77777777" w:rsidR="00182370" w:rsidRPr="00D16E0D" w:rsidRDefault="00182370" w:rsidP="00972F53">
            <w:pPr>
              <w:pStyle w:val="NormalWeb"/>
              <w:jc w:val="both"/>
              <w:rPr>
                <w:color w:val="000000"/>
                <w:sz w:val="14"/>
                <w:szCs w:val="14"/>
                <w:lang w:val="ro-RO"/>
              </w:rPr>
            </w:pPr>
          </w:p>
          <w:p w14:paraId="5D31565E" w14:textId="77777777" w:rsidR="00182370" w:rsidRPr="00D16E0D" w:rsidRDefault="00182370" w:rsidP="00972F53">
            <w:pPr>
              <w:pStyle w:val="NormalWeb"/>
              <w:jc w:val="both"/>
              <w:rPr>
                <w:color w:val="000000"/>
                <w:sz w:val="14"/>
                <w:szCs w:val="14"/>
                <w:lang w:val="ro-RO"/>
              </w:rPr>
            </w:pPr>
          </w:p>
          <w:p w14:paraId="3425A23A" w14:textId="77777777" w:rsidR="00182370" w:rsidRPr="00D16E0D" w:rsidRDefault="00182370" w:rsidP="00972F53">
            <w:pPr>
              <w:pStyle w:val="NormalWeb"/>
              <w:jc w:val="both"/>
              <w:rPr>
                <w:color w:val="000000"/>
                <w:sz w:val="14"/>
                <w:szCs w:val="14"/>
                <w:lang w:val="ro-RO"/>
              </w:rPr>
            </w:pPr>
          </w:p>
          <w:p w14:paraId="6C15B93F" w14:textId="77777777" w:rsidR="00182370" w:rsidRPr="00D16E0D" w:rsidRDefault="00182370" w:rsidP="00972F53">
            <w:pPr>
              <w:pStyle w:val="NormalWeb"/>
              <w:jc w:val="both"/>
              <w:rPr>
                <w:color w:val="000000"/>
                <w:sz w:val="14"/>
                <w:szCs w:val="14"/>
                <w:lang w:val="ro-RO"/>
              </w:rPr>
            </w:pPr>
          </w:p>
          <w:p w14:paraId="6D751FD3" w14:textId="2DF19086" w:rsidR="00182370" w:rsidRPr="00D16E0D" w:rsidRDefault="00182370" w:rsidP="00972F53">
            <w:pPr>
              <w:pStyle w:val="NormalWeb"/>
              <w:jc w:val="both"/>
              <w:rPr>
                <w:color w:val="000000"/>
                <w:sz w:val="14"/>
                <w:szCs w:val="14"/>
                <w:lang w:val="ro-RO"/>
              </w:rPr>
            </w:pPr>
            <w:r w:rsidRPr="00D16E0D">
              <w:rPr>
                <w:color w:val="000000"/>
                <w:sz w:val="14"/>
                <w:szCs w:val="14"/>
                <w:lang w:val="ro-RO"/>
              </w:rPr>
              <w:t>(3) Statele membre pot acorda derogare de la aplicarea tuturor sau a unora dintre dispozițiile titlului II din prezenta directivă instituțiilor menționate la articolul 2 din Directiva 2006/48/CE, cu excepția celor menționate la prima și la a doua liniuță din respectivul articol.</w:t>
            </w:r>
          </w:p>
          <w:p w14:paraId="18278CA2" w14:textId="12DB112B" w:rsidR="00182370" w:rsidRPr="00D16E0D" w:rsidRDefault="00182370" w:rsidP="00972F53">
            <w:pPr>
              <w:pStyle w:val="NormalWeb"/>
              <w:jc w:val="both"/>
              <w:rPr>
                <w:color w:val="000000"/>
                <w:sz w:val="14"/>
                <w:szCs w:val="14"/>
                <w:lang w:val="ro-RO"/>
              </w:rPr>
            </w:pPr>
            <w:r w:rsidRPr="00D16E0D">
              <w:rPr>
                <w:color w:val="000000"/>
                <w:sz w:val="14"/>
                <w:szCs w:val="14"/>
                <w:lang w:val="ro-RO"/>
              </w:rPr>
              <w:t>4) Prezenta directivă nu se aplică valorii monetare stocate în instrumente exceptate în conformitate cu articolul 3 litera (k) din Directiva 2007/64/CE.</w:t>
            </w:r>
          </w:p>
          <w:p w14:paraId="404ADF78" w14:textId="5DC168FB"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(5) Prezenta directivă nu se aplică valorii monetare utilizate pentru efectuarea tranzacțiilor de plată exceptate în conformitate cu </w:t>
            </w:r>
            <w:bookmarkStart w:id="0" w:name="_Hlk212049269"/>
            <w:r w:rsidRPr="00D16E0D">
              <w:rPr>
                <w:color w:val="000000"/>
                <w:sz w:val="14"/>
                <w:szCs w:val="14"/>
                <w:lang w:val="ro-RO"/>
              </w:rPr>
              <w:t>articolul 3 litera (l) din Directiva 2007/64/CE</w:t>
            </w:r>
            <w:bookmarkEnd w:id="0"/>
            <w:r w:rsidRPr="00D16E0D">
              <w:rPr>
                <w:color w:val="000000"/>
                <w:sz w:val="14"/>
                <w:szCs w:val="14"/>
                <w:lang w:val="ro-RO"/>
              </w:rPr>
              <w:t>.</w:t>
            </w:r>
          </w:p>
          <w:p w14:paraId="2347E4F7" w14:textId="77777777" w:rsidR="00182370" w:rsidRPr="00D16E0D" w:rsidRDefault="00182370" w:rsidP="00972F53">
            <w:pPr>
              <w:pStyle w:val="NormalWeb"/>
              <w:rPr>
                <w:color w:val="000000"/>
                <w:sz w:val="14"/>
                <w:szCs w:val="14"/>
                <w:lang w:val="ro-RO"/>
              </w:rPr>
            </w:pPr>
          </w:p>
          <w:p w14:paraId="37FE9F84" w14:textId="77777777" w:rsidR="00182370" w:rsidRPr="00D16E0D" w:rsidRDefault="00182370" w:rsidP="00972F53">
            <w:pPr>
              <w:pStyle w:val="NormalWeb"/>
              <w:rPr>
                <w:color w:val="000000"/>
                <w:sz w:val="14"/>
                <w:szCs w:val="14"/>
                <w:lang w:val="ro-RO"/>
              </w:rPr>
            </w:pPr>
          </w:p>
          <w:p w14:paraId="7147E42F" w14:textId="77777777" w:rsidR="00182370" w:rsidRPr="00D16E0D" w:rsidRDefault="00182370" w:rsidP="00972F53">
            <w:pPr>
              <w:pStyle w:val="NormalWeb"/>
              <w:rPr>
                <w:color w:val="000000"/>
                <w:sz w:val="14"/>
                <w:szCs w:val="14"/>
                <w:lang w:val="ro-RO"/>
              </w:rPr>
            </w:pPr>
          </w:p>
          <w:p w14:paraId="5DF1A703" w14:textId="77777777" w:rsidR="00182370" w:rsidRPr="00D16E0D" w:rsidRDefault="00182370" w:rsidP="00972F53">
            <w:pPr>
              <w:pStyle w:val="NormalWeb"/>
              <w:rPr>
                <w:color w:val="000000"/>
                <w:sz w:val="14"/>
                <w:szCs w:val="14"/>
                <w:lang w:val="ro-RO"/>
              </w:rPr>
            </w:pPr>
          </w:p>
          <w:p w14:paraId="40403CCF" w14:textId="007AF0B2" w:rsidR="00182370" w:rsidRPr="00D16E0D" w:rsidRDefault="00182370" w:rsidP="00972F53">
            <w:pPr>
              <w:rPr>
                <w:rFonts w:ascii="Times New Roman" w:hAnsi="Times New Roman" w:cs="Times New Roman"/>
                <w:b/>
                <w:bCs/>
                <w:sz w:val="14"/>
                <w:szCs w:val="14"/>
                <w:lang w:val="ro-RO"/>
              </w:rPr>
            </w:pPr>
          </w:p>
        </w:tc>
        <w:tc>
          <w:tcPr>
            <w:tcW w:w="3260" w:type="dxa"/>
          </w:tcPr>
          <w:p w14:paraId="3E198CEA" w14:textId="77777777" w:rsidR="00182370" w:rsidRPr="00D16E0D" w:rsidRDefault="00007101" w:rsidP="00007101">
            <w:pPr>
              <w:rPr>
                <w:rFonts w:ascii="Times New Roman" w:hAnsi="Times New Roman" w:cs="Times New Roman"/>
                <w:bCs/>
                <w:i/>
                <w:iCs/>
                <w:sz w:val="14"/>
                <w:szCs w:val="14"/>
                <w:lang w:val="ro-RO"/>
              </w:rPr>
            </w:pPr>
            <w:proofErr w:type="spellStart"/>
            <w:r w:rsidRPr="00D16E0D">
              <w:rPr>
                <w:rFonts w:ascii="Times New Roman" w:hAnsi="Times New Roman" w:cs="Times New Roman"/>
                <w:bCs/>
                <w:i/>
                <w:iCs/>
                <w:sz w:val="14"/>
                <w:szCs w:val="14"/>
                <w:lang w:val="ro-RO"/>
              </w:rPr>
              <w:lastRenderedPageBreak/>
              <w:t>Article</w:t>
            </w:r>
            <w:proofErr w:type="spellEnd"/>
            <w:r w:rsidRPr="00D16E0D">
              <w:rPr>
                <w:rFonts w:ascii="Times New Roman" w:hAnsi="Times New Roman" w:cs="Times New Roman"/>
                <w:bCs/>
                <w:i/>
                <w:iCs/>
                <w:sz w:val="14"/>
                <w:szCs w:val="14"/>
                <w:lang w:val="ro-RO"/>
              </w:rPr>
              <w:t xml:space="preserve"> 1</w:t>
            </w:r>
          </w:p>
          <w:p w14:paraId="53F53FD8" w14:textId="77777777" w:rsidR="00007101" w:rsidRPr="00D16E0D" w:rsidRDefault="00007101" w:rsidP="00007101">
            <w:pPr>
              <w:rPr>
                <w:rFonts w:ascii="Times New Roman" w:hAnsi="Times New Roman" w:cs="Times New Roman"/>
                <w:b/>
                <w:bCs/>
                <w:sz w:val="14"/>
                <w:szCs w:val="14"/>
                <w:lang w:val="ro-RO"/>
              </w:rPr>
            </w:pPr>
            <w:proofErr w:type="spellStart"/>
            <w:r w:rsidRPr="00D16E0D">
              <w:rPr>
                <w:rFonts w:ascii="Times New Roman" w:hAnsi="Times New Roman" w:cs="Times New Roman"/>
                <w:b/>
                <w:bCs/>
                <w:sz w:val="14"/>
                <w:szCs w:val="14"/>
                <w:lang w:val="ro-RO"/>
              </w:rPr>
              <w:t>Subject</w:t>
            </w:r>
            <w:proofErr w:type="spellEnd"/>
            <w:r w:rsidRPr="00D16E0D">
              <w:rPr>
                <w:rFonts w:ascii="Times New Roman" w:hAnsi="Times New Roman" w:cs="Times New Roman"/>
                <w:b/>
                <w:bCs/>
                <w:sz w:val="14"/>
                <w:szCs w:val="14"/>
                <w:lang w:val="ro-RO"/>
              </w:rPr>
              <w:t xml:space="preserve"> </w:t>
            </w:r>
            <w:proofErr w:type="spellStart"/>
            <w:r w:rsidRPr="00D16E0D">
              <w:rPr>
                <w:rFonts w:ascii="Times New Roman" w:hAnsi="Times New Roman" w:cs="Times New Roman"/>
                <w:b/>
                <w:bCs/>
                <w:sz w:val="14"/>
                <w:szCs w:val="14"/>
                <w:lang w:val="ro-RO"/>
              </w:rPr>
              <w:t>matter</w:t>
            </w:r>
            <w:proofErr w:type="spellEnd"/>
            <w:r w:rsidRPr="00D16E0D">
              <w:rPr>
                <w:rFonts w:ascii="Times New Roman" w:hAnsi="Times New Roman" w:cs="Times New Roman"/>
                <w:b/>
                <w:bCs/>
                <w:sz w:val="14"/>
                <w:szCs w:val="14"/>
                <w:lang w:val="ro-RO"/>
              </w:rPr>
              <w:t xml:space="preserve"> </w:t>
            </w:r>
            <w:proofErr w:type="spellStart"/>
            <w:r w:rsidRPr="00D16E0D">
              <w:rPr>
                <w:rFonts w:ascii="Times New Roman" w:hAnsi="Times New Roman" w:cs="Times New Roman"/>
                <w:b/>
                <w:bCs/>
                <w:sz w:val="14"/>
                <w:szCs w:val="14"/>
                <w:lang w:val="ro-RO"/>
              </w:rPr>
              <w:t>and</w:t>
            </w:r>
            <w:proofErr w:type="spellEnd"/>
            <w:r w:rsidRPr="00D16E0D">
              <w:rPr>
                <w:rFonts w:ascii="Times New Roman" w:hAnsi="Times New Roman" w:cs="Times New Roman"/>
                <w:b/>
                <w:bCs/>
                <w:sz w:val="14"/>
                <w:szCs w:val="14"/>
                <w:lang w:val="ro-RO"/>
              </w:rPr>
              <w:t xml:space="preserve"> </w:t>
            </w:r>
            <w:proofErr w:type="spellStart"/>
            <w:r w:rsidRPr="00D16E0D">
              <w:rPr>
                <w:rFonts w:ascii="Times New Roman" w:hAnsi="Times New Roman" w:cs="Times New Roman"/>
                <w:b/>
                <w:bCs/>
                <w:sz w:val="14"/>
                <w:szCs w:val="14"/>
                <w:lang w:val="ro-RO"/>
              </w:rPr>
              <w:t>scope</w:t>
            </w:r>
            <w:proofErr w:type="spellEnd"/>
          </w:p>
          <w:p w14:paraId="5B370C6C" w14:textId="77777777" w:rsidR="00007101" w:rsidRPr="00D16E0D" w:rsidRDefault="00007101" w:rsidP="00007101">
            <w:pPr>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 </w:t>
            </w:r>
            <w:proofErr w:type="spellStart"/>
            <w:r w:rsidRPr="00D16E0D">
              <w:rPr>
                <w:rFonts w:ascii="Times New Roman" w:hAnsi="Times New Roman" w:cs="Times New Roman"/>
                <w:bCs/>
                <w:sz w:val="14"/>
                <w:szCs w:val="14"/>
                <w:lang w:val="ro-RO"/>
              </w:rPr>
              <w:t>This</w:t>
            </w:r>
            <w:proofErr w:type="spellEnd"/>
            <w:r w:rsidRPr="00D16E0D">
              <w:rPr>
                <w:rFonts w:ascii="Times New Roman" w:hAnsi="Times New Roman" w:cs="Times New Roman"/>
                <w:bCs/>
                <w:sz w:val="14"/>
                <w:szCs w:val="14"/>
                <w:lang w:val="ro-RO"/>
              </w:rPr>
              <w:t xml:space="preserve"> Directive </w:t>
            </w:r>
            <w:proofErr w:type="spellStart"/>
            <w:r w:rsidRPr="00D16E0D">
              <w:rPr>
                <w:rFonts w:ascii="Times New Roman" w:hAnsi="Times New Roman" w:cs="Times New Roman"/>
                <w:bCs/>
                <w:sz w:val="14"/>
                <w:szCs w:val="14"/>
                <w:lang w:val="ro-RO"/>
              </w:rPr>
              <w:t>lays</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down</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the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rules</w:t>
            </w:r>
            <w:proofErr w:type="spellEnd"/>
            <w:r w:rsidRPr="00D16E0D">
              <w:rPr>
                <w:rFonts w:ascii="Times New Roman" w:hAnsi="Times New Roman" w:cs="Times New Roman"/>
                <w:bCs/>
                <w:sz w:val="14"/>
                <w:szCs w:val="14"/>
                <w:lang w:val="ro-RO"/>
              </w:rPr>
              <w:t xml:space="preserve"> for </w:t>
            </w:r>
            <w:proofErr w:type="spellStart"/>
            <w:r w:rsidRPr="00D16E0D">
              <w:rPr>
                <w:rFonts w:ascii="Times New Roman" w:hAnsi="Times New Roman" w:cs="Times New Roman"/>
                <w:bCs/>
                <w:sz w:val="14"/>
                <w:szCs w:val="14"/>
                <w:lang w:val="ro-RO"/>
              </w:rPr>
              <w:t>the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pursuit</w:t>
            </w:r>
            <w:proofErr w:type="spellEnd"/>
            <w:r w:rsidRPr="00D16E0D">
              <w:rPr>
                <w:rFonts w:ascii="Times New Roman" w:hAnsi="Times New Roman" w:cs="Times New Roman"/>
                <w:bCs/>
                <w:sz w:val="14"/>
                <w:szCs w:val="14"/>
                <w:lang w:val="ro-RO"/>
              </w:rPr>
              <w:t xml:space="preserve"> of </w:t>
            </w:r>
            <w:proofErr w:type="spellStart"/>
            <w:r w:rsidRPr="00D16E0D">
              <w:rPr>
                <w:rFonts w:ascii="Times New Roman" w:hAnsi="Times New Roman" w:cs="Times New Roman"/>
                <w:bCs/>
                <w:sz w:val="14"/>
                <w:szCs w:val="14"/>
                <w:lang w:val="ro-RO"/>
              </w:rPr>
              <w:t>the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activity</w:t>
            </w:r>
            <w:proofErr w:type="spellEnd"/>
            <w:r w:rsidRPr="00D16E0D">
              <w:rPr>
                <w:rFonts w:ascii="Times New Roman" w:hAnsi="Times New Roman" w:cs="Times New Roman"/>
                <w:bCs/>
                <w:sz w:val="14"/>
                <w:szCs w:val="14"/>
                <w:lang w:val="ro-RO"/>
              </w:rPr>
              <w:t xml:space="preserve"> of </w:t>
            </w:r>
            <w:proofErr w:type="spellStart"/>
            <w:r w:rsidRPr="00D16E0D">
              <w:rPr>
                <w:rFonts w:ascii="Times New Roman" w:hAnsi="Times New Roman" w:cs="Times New Roman"/>
                <w:bCs/>
                <w:sz w:val="14"/>
                <w:szCs w:val="14"/>
                <w:lang w:val="ro-RO"/>
              </w:rPr>
              <w:t>issuing</w:t>
            </w:r>
            <w:proofErr w:type="spellEnd"/>
            <w:r w:rsidRPr="00D16E0D">
              <w:rPr>
                <w:rFonts w:ascii="Times New Roman" w:hAnsi="Times New Roman" w:cs="Times New Roman"/>
                <w:bCs/>
                <w:sz w:val="14"/>
                <w:szCs w:val="14"/>
                <w:lang w:val="ro-RO"/>
              </w:rPr>
              <w:t xml:space="preserve"> electronic </w:t>
            </w:r>
            <w:proofErr w:type="spellStart"/>
            <w:r w:rsidRPr="00D16E0D">
              <w:rPr>
                <w:rFonts w:ascii="Times New Roman" w:hAnsi="Times New Roman" w:cs="Times New Roman"/>
                <w:bCs/>
                <w:sz w:val="14"/>
                <w:szCs w:val="14"/>
                <w:lang w:val="ro-RO"/>
              </w:rPr>
              <w:t>money</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to</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which</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end</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the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Member</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States</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shall</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recognise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the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following</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categories</w:t>
            </w:r>
            <w:proofErr w:type="spellEnd"/>
            <w:r w:rsidRPr="00D16E0D">
              <w:rPr>
                <w:rFonts w:ascii="Times New Roman" w:hAnsi="Times New Roman" w:cs="Times New Roman"/>
                <w:bCs/>
                <w:sz w:val="14"/>
                <w:szCs w:val="14"/>
                <w:lang w:val="ro-RO"/>
              </w:rPr>
              <w:t xml:space="preserve"> of electronic </w:t>
            </w:r>
            <w:proofErr w:type="spellStart"/>
            <w:r w:rsidRPr="00D16E0D">
              <w:rPr>
                <w:rFonts w:ascii="Times New Roman" w:hAnsi="Times New Roman" w:cs="Times New Roman"/>
                <w:bCs/>
                <w:sz w:val="14"/>
                <w:szCs w:val="14"/>
                <w:lang w:val="ro-RO"/>
              </w:rPr>
              <w:t>money</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issuer</w:t>
            </w:r>
            <w:proofErr w:type="spellEnd"/>
            <w:r w:rsidRPr="00D16E0D">
              <w:rPr>
                <w:rFonts w:ascii="Times New Roman" w:hAnsi="Times New Roman" w:cs="Times New Roman"/>
                <w:bCs/>
                <w:sz w:val="14"/>
                <w:szCs w:val="14"/>
                <w:lang w:val="ro-RO"/>
              </w:rPr>
              <w:t>:</w:t>
            </w:r>
          </w:p>
          <w:p w14:paraId="1BEBC3DE" w14:textId="77777777" w:rsidR="00007101" w:rsidRPr="00D16E0D" w:rsidRDefault="00007101" w:rsidP="00007101">
            <w:pPr>
              <w:rPr>
                <w:rFonts w:ascii="Times New Roman" w:hAnsi="Times New Roman" w:cs="Times New Roman"/>
                <w:bCs/>
                <w:sz w:val="14"/>
                <w:szCs w:val="14"/>
                <w:lang w:val="ro-RO"/>
              </w:rPr>
            </w:pPr>
          </w:p>
          <w:p w14:paraId="48BE4CBB" w14:textId="77777777" w:rsidR="00007101" w:rsidRPr="00D16E0D" w:rsidRDefault="00007101" w:rsidP="00007101">
            <w:pPr>
              <w:rPr>
                <w:rFonts w:ascii="Times New Roman" w:hAnsi="Times New Roman" w:cs="Times New Roman"/>
                <w:bCs/>
                <w:sz w:val="14"/>
                <w:szCs w:val="14"/>
                <w:lang w:val="ro-RO"/>
              </w:rPr>
            </w:pPr>
          </w:p>
          <w:p w14:paraId="5C356EFC" w14:textId="77777777" w:rsidR="00007101" w:rsidRPr="00D16E0D" w:rsidRDefault="00007101" w:rsidP="00007101">
            <w:pPr>
              <w:rPr>
                <w:rFonts w:ascii="Times New Roman" w:hAnsi="Times New Roman" w:cs="Times New Roman"/>
                <w:bCs/>
                <w:sz w:val="14"/>
                <w:szCs w:val="14"/>
                <w:lang w:val="ro-RO"/>
              </w:rPr>
            </w:pPr>
          </w:p>
          <w:p w14:paraId="6C3214E6" w14:textId="77777777" w:rsidR="00007101" w:rsidRPr="00D16E0D" w:rsidRDefault="00007101" w:rsidP="00007101">
            <w:pPr>
              <w:rPr>
                <w:rFonts w:ascii="Times New Roman" w:hAnsi="Times New Roman" w:cs="Times New Roman"/>
                <w:bCs/>
                <w:sz w:val="14"/>
                <w:szCs w:val="14"/>
                <w:lang w:val="ro-RO"/>
              </w:rPr>
            </w:pPr>
          </w:p>
          <w:p w14:paraId="5CEBCCE2" w14:textId="77777777" w:rsidR="00007101" w:rsidRPr="00D16E0D" w:rsidRDefault="00007101" w:rsidP="00007101">
            <w:pPr>
              <w:rPr>
                <w:rFonts w:ascii="Times New Roman" w:hAnsi="Times New Roman" w:cs="Times New Roman"/>
                <w:bCs/>
                <w:sz w:val="14"/>
                <w:szCs w:val="14"/>
                <w:lang w:val="ro-RO"/>
              </w:rPr>
            </w:pPr>
          </w:p>
          <w:p w14:paraId="2B2C1E0A" w14:textId="77777777" w:rsidR="00007101" w:rsidRPr="00D16E0D" w:rsidRDefault="00007101" w:rsidP="00007101">
            <w:pPr>
              <w:rPr>
                <w:rFonts w:ascii="Times New Roman" w:hAnsi="Times New Roman" w:cs="Times New Roman"/>
                <w:bCs/>
                <w:sz w:val="14"/>
                <w:szCs w:val="14"/>
                <w:lang w:val="ro-RO"/>
              </w:rPr>
            </w:pPr>
          </w:p>
          <w:p w14:paraId="69C23D39" w14:textId="77777777" w:rsidR="00007101" w:rsidRPr="00D16E0D" w:rsidRDefault="00007101" w:rsidP="00007101">
            <w:pPr>
              <w:rPr>
                <w:rFonts w:ascii="Times New Roman" w:hAnsi="Times New Roman" w:cs="Times New Roman"/>
                <w:bCs/>
                <w:sz w:val="14"/>
                <w:szCs w:val="14"/>
                <w:lang w:val="ro-RO"/>
              </w:rPr>
            </w:pPr>
          </w:p>
          <w:p w14:paraId="14F906A0" w14:textId="77777777" w:rsidR="00007101" w:rsidRPr="00D16E0D" w:rsidRDefault="00007101" w:rsidP="00007101">
            <w:pPr>
              <w:rPr>
                <w:rFonts w:ascii="Times New Roman" w:hAnsi="Times New Roman" w:cs="Times New Roman"/>
                <w:bCs/>
                <w:sz w:val="14"/>
                <w:szCs w:val="14"/>
                <w:lang w:val="ro-RO"/>
              </w:rPr>
            </w:pPr>
          </w:p>
          <w:p w14:paraId="35E73FCC" w14:textId="77777777" w:rsidR="00007101" w:rsidRPr="00D16E0D" w:rsidRDefault="00007101" w:rsidP="00007101">
            <w:pPr>
              <w:rPr>
                <w:rFonts w:ascii="Times New Roman" w:hAnsi="Times New Roman" w:cs="Times New Roman"/>
                <w:bCs/>
                <w:sz w:val="14"/>
                <w:szCs w:val="14"/>
                <w:lang w:val="ro-RO"/>
              </w:rPr>
            </w:pPr>
          </w:p>
          <w:p w14:paraId="77294640" w14:textId="77777777" w:rsidR="00007101" w:rsidRPr="00D16E0D" w:rsidRDefault="00007101" w:rsidP="00007101">
            <w:pPr>
              <w:rPr>
                <w:rFonts w:ascii="Times New Roman" w:hAnsi="Times New Roman" w:cs="Times New Roman"/>
                <w:bCs/>
                <w:sz w:val="14"/>
                <w:szCs w:val="14"/>
                <w:lang w:val="ro-RO"/>
              </w:rPr>
            </w:pPr>
          </w:p>
          <w:p w14:paraId="0DFB6E84" w14:textId="77777777" w:rsidR="00007101" w:rsidRPr="00D16E0D" w:rsidRDefault="00007101" w:rsidP="00007101">
            <w:pPr>
              <w:rPr>
                <w:rFonts w:ascii="Times New Roman" w:hAnsi="Times New Roman" w:cs="Times New Roman"/>
                <w:bCs/>
                <w:sz w:val="14"/>
                <w:szCs w:val="14"/>
                <w:lang w:val="ro-RO"/>
              </w:rPr>
            </w:pPr>
          </w:p>
          <w:p w14:paraId="750D77A8" w14:textId="77777777" w:rsidR="00007101" w:rsidRPr="00D16E0D" w:rsidRDefault="00007101" w:rsidP="00007101">
            <w:pPr>
              <w:rPr>
                <w:rFonts w:ascii="Times New Roman" w:hAnsi="Times New Roman" w:cs="Times New Roman"/>
                <w:bCs/>
                <w:sz w:val="14"/>
                <w:szCs w:val="14"/>
                <w:lang w:val="ro-RO"/>
              </w:rPr>
            </w:pPr>
          </w:p>
          <w:p w14:paraId="4149AE7E" w14:textId="77777777" w:rsidR="00007101" w:rsidRPr="00D16E0D" w:rsidRDefault="00007101" w:rsidP="00007101">
            <w:pPr>
              <w:rPr>
                <w:rFonts w:ascii="Times New Roman" w:hAnsi="Times New Roman" w:cs="Times New Roman"/>
                <w:bCs/>
                <w:sz w:val="14"/>
                <w:szCs w:val="14"/>
                <w:lang w:val="ro-RO"/>
              </w:rPr>
            </w:pPr>
          </w:p>
          <w:p w14:paraId="22AC2904" w14:textId="77777777" w:rsidR="00007101" w:rsidRPr="00D16E0D" w:rsidRDefault="00007101" w:rsidP="00007101">
            <w:pPr>
              <w:rPr>
                <w:rFonts w:ascii="Times New Roman" w:hAnsi="Times New Roman" w:cs="Times New Roman"/>
                <w:bCs/>
                <w:sz w:val="14"/>
                <w:szCs w:val="14"/>
                <w:lang w:val="ro-RO"/>
              </w:rPr>
            </w:pPr>
          </w:p>
          <w:p w14:paraId="548D144F" w14:textId="77777777" w:rsidR="00007101" w:rsidRPr="00D16E0D" w:rsidRDefault="00007101" w:rsidP="00007101">
            <w:pPr>
              <w:rPr>
                <w:rFonts w:ascii="Times New Roman" w:hAnsi="Times New Roman" w:cs="Times New Roman"/>
                <w:bCs/>
                <w:sz w:val="14"/>
                <w:szCs w:val="14"/>
                <w:lang w:val="ro-RO"/>
              </w:rPr>
            </w:pPr>
          </w:p>
          <w:p w14:paraId="17BE95E6" w14:textId="77777777" w:rsidR="00007101" w:rsidRPr="00D16E0D" w:rsidRDefault="00007101" w:rsidP="00007101">
            <w:pPr>
              <w:rPr>
                <w:rFonts w:ascii="Times New Roman" w:hAnsi="Times New Roman" w:cs="Times New Roman"/>
                <w:bCs/>
                <w:sz w:val="14"/>
                <w:szCs w:val="14"/>
                <w:lang w:val="ro-RO"/>
              </w:rPr>
            </w:pPr>
          </w:p>
          <w:p w14:paraId="7E5F0A46" w14:textId="77777777" w:rsidR="00007101" w:rsidRPr="00D16E0D" w:rsidRDefault="00007101" w:rsidP="00007101">
            <w:pPr>
              <w:rPr>
                <w:rFonts w:ascii="Times New Roman" w:hAnsi="Times New Roman" w:cs="Times New Roman"/>
                <w:bCs/>
                <w:sz w:val="14"/>
                <w:szCs w:val="14"/>
                <w:lang w:val="ro-RO"/>
              </w:rPr>
            </w:pPr>
          </w:p>
          <w:p w14:paraId="6B4ED54D" w14:textId="77777777" w:rsidR="00007101" w:rsidRPr="00D16E0D" w:rsidRDefault="00007101" w:rsidP="00007101">
            <w:pPr>
              <w:rPr>
                <w:rFonts w:ascii="Times New Roman" w:hAnsi="Times New Roman" w:cs="Times New Roman"/>
                <w:bCs/>
                <w:sz w:val="14"/>
                <w:szCs w:val="14"/>
              </w:rPr>
            </w:pPr>
            <w:r w:rsidRPr="00D16E0D">
              <w:rPr>
                <w:rFonts w:ascii="Times New Roman" w:hAnsi="Times New Roman" w:cs="Times New Roman"/>
                <w:bCs/>
                <w:sz w:val="14"/>
                <w:szCs w:val="14"/>
              </w:rPr>
              <w:t xml:space="preserve">(a) credit institutions as defined in point 1 of Article 4 of Directive 2006/48/EC including, in accordance with national law, a branch thereof within the meaning of point 3 of Article 4 of that Directive, </w:t>
            </w:r>
            <w:r w:rsidRPr="00D16E0D">
              <w:rPr>
                <w:rFonts w:ascii="Times New Roman" w:hAnsi="Times New Roman" w:cs="Times New Roman"/>
                <w:bCs/>
                <w:sz w:val="14"/>
                <w:szCs w:val="14"/>
              </w:rPr>
              <w:lastRenderedPageBreak/>
              <w:t>where such a branch is located within the Community and its head office is located outside the Community, in accordance with Article 38 of that Directive;</w:t>
            </w:r>
          </w:p>
          <w:p w14:paraId="29CF7CFB" w14:textId="77777777" w:rsidR="00007101" w:rsidRPr="00D16E0D" w:rsidRDefault="00007101" w:rsidP="00007101">
            <w:pPr>
              <w:rPr>
                <w:rFonts w:ascii="Times New Roman" w:hAnsi="Times New Roman" w:cs="Times New Roman"/>
                <w:bCs/>
                <w:sz w:val="14"/>
                <w:szCs w:val="14"/>
                <w:lang w:val="ro-RO"/>
              </w:rPr>
            </w:pPr>
          </w:p>
          <w:p w14:paraId="7B99275D" w14:textId="77777777" w:rsidR="00007101" w:rsidRPr="00D16E0D" w:rsidRDefault="00007101" w:rsidP="00007101">
            <w:pPr>
              <w:rPr>
                <w:rFonts w:ascii="Times New Roman" w:hAnsi="Times New Roman" w:cs="Times New Roman"/>
                <w:bCs/>
                <w:sz w:val="14"/>
                <w:szCs w:val="14"/>
                <w:lang w:val="ro-RO"/>
              </w:rPr>
            </w:pPr>
          </w:p>
          <w:p w14:paraId="291B921C" w14:textId="77777777" w:rsidR="00007101" w:rsidRPr="00D16E0D" w:rsidRDefault="00007101" w:rsidP="00007101">
            <w:pPr>
              <w:rPr>
                <w:rFonts w:ascii="Times New Roman" w:hAnsi="Times New Roman" w:cs="Times New Roman"/>
                <w:bCs/>
                <w:sz w:val="14"/>
                <w:szCs w:val="14"/>
                <w:lang w:val="ro-RO"/>
              </w:rPr>
            </w:pPr>
          </w:p>
          <w:p w14:paraId="26C9D301" w14:textId="77777777" w:rsidR="00007101" w:rsidRPr="00D16E0D" w:rsidRDefault="00007101" w:rsidP="00007101">
            <w:pPr>
              <w:rPr>
                <w:rFonts w:ascii="Times New Roman" w:hAnsi="Times New Roman" w:cs="Times New Roman"/>
                <w:bCs/>
                <w:sz w:val="14"/>
                <w:szCs w:val="14"/>
                <w:lang w:val="ro-RO"/>
              </w:rPr>
            </w:pPr>
          </w:p>
          <w:p w14:paraId="62FD2AE0" w14:textId="77777777" w:rsidR="00007101" w:rsidRPr="00D16E0D" w:rsidRDefault="00007101" w:rsidP="00007101">
            <w:pPr>
              <w:rPr>
                <w:rFonts w:ascii="Times New Roman" w:hAnsi="Times New Roman" w:cs="Times New Roman"/>
                <w:bCs/>
                <w:sz w:val="14"/>
                <w:szCs w:val="14"/>
              </w:rPr>
            </w:pPr>
            <w:r w:rsidRPr="00D16E0D">
              <w:rPr>
                <w:rFonts w:ascii="Times New Roman" w:hAnsi="Times New Roman" w:cs="Times New Roman"/>
                <w:bCs/>
                <w:sz w:val="14"/>
                <w:szCs w:val="14"/>
              </w:rPr>
              <w:t>(b) electronic money institutions as defined in point 1 of Article 2 of this Directive including, in accordance with Article 8 of this Directive and national law, a branch thereof, where such a branch is located within the Community and its head office is located outside the Community;</w:t>
            </w:r>
          </w:p>
          <w:p w14:paraId="58D203AA" w14:textId="77777777" w:rsidR="00007101" w:rsidRPr="00D16E0D" w:rsidRDefault="00007101" w:rsidP="00007101">
            <w:pPr>
              <w:rPr>
                <w:rFonts w:ascii="Times New Roman" w:hAnsi="Times New Roman" w:cs="Times New Roman"/>
                <w:bCs/>
                <w:sz w:val="14"/>
                <w:szCs w:val="14"/>
              </w:rPr>
            </w:pPr>
          </w:p>
          <w:p w14:paraId="30042FAB" w14:textId="77777777" w:rsidR="00007101" w:rsidRPr="00D16E0D" w:rsidRDefault="00007101" w:rsidP="00007101">
            <w:pPr>
              <w:rPr>
                <w:rFonts w:ascii="Times New Roman" w:hAnsi="Times New Roman" w:cs="Times New Roman"/>
                <w:bCs/>
                <w:sz w:val="14"/>
                <w:szCs w:val="14"/>
              </w:rPr>
            </w:pPr>
          </w:p>
          <w:p w14:paraId="058B742B" w14:textId="77777777" w:rsidR="00007101" w:rsidRPr="00D16E0D" w:rsidRDefault="00007101" w:rsidP="00007101">
            <w:pPr>
              <w:rPr>
                <w:rFonts w:ascii="Times New Roman" w:hAnsi="Times New Roman" w:cs="Times New Roman"/>
                <w:bCs/>
                <w:sz w:val="14"/>
                <w:szCs w:val="14"/>
              </w:rPr>
            </w:pPr>
          </w:p>
          <w:p w14:paraId="247F8BED" w14:textId="77777777" w:rsidR="00007101" w:rsidRPr="00D16E0D" w:rsidRDefault="00007101" w:rsidP="00007101">
            <w:pPr>
              <w:rPr>
                <w:rFonts w:ascii="Times New Roman" w:hAnsi="Times New Roman" w:cs="Times New Roman"/>
                <w:bCs/>
                <w:sz w:val="14"/>
                <w:szCs w:val="14"/>
              </w:rPr>
            </w:pPr>
          </w:p>
          <w:p w14:paraId="2F510080" w14:textId="77777777" w:rsidR="00007101" w:rsidRPr="00D16E0D" w:rsidRDefault="00007101" w:rsidP="00007101">
            <w:pPr>
              <w:rPr>
                <w:rFonts w:ascii="Times New Roman" w:hAnsi="Times New Roman" w:cs="Times New Roman"/>
                <w:bCs/>
                <w:sz w:val="14"/>
                <w:szCs w:val="14"/>
              </w:rPr>
            </w:pPr>
          </w:p>
          <w:p w14:paraId="288BDA0A" w14:textId="77777777" w:rsidR="00007101" w:rsidRPr="00D16E0D" w:rsidRDefault="00007101" w:rsidP="00007101">
            <w:pPr>
              <w:rPr>
                <w:rFonts w:ascii="Times New Roman" w:hAnsi="Times New Roman" w:cs="Times New Roman"/>
                <w:bCs/>
                <w:sz w:val="14"/>
                <w:szCs w:val="14"/>
              </w:rPr>
            </w:pPr>
          </w:p>
          <w:p w14:paraId="100A9F8A" w14:textId="77777777" w:rsidR="00007101" w:rsidRPr="00D16E0D" w:rsidRDefault="00007101" w:rsidP="00007101">
            <w:pPr>
              <w:rPr>
                <w:rFonts w:ascii="Times New Roman" w:hAnsi="Times New Roman" w:cs="Times New Roman"/>
                <w:bCs/>
                <w:sz w:val="14"/>
                <w:szCs w:val="14"/>
              </w:rPr>
            </w:pPr>
            <w:r w:rsidRPr="00D16E0D">
              <w:rPr>
                <w:rFonts w:ascii="Times New Roman" w:hAnsi="Times New Roman" w:cs="Times New Roman"/>
                <w:bCs/>
                <w:sz w:val="14"/>
                <w:szCs w:val="14"/>
              </w:rPr>
              <w:t xml:space="preserve">(c) post office </w:t>
            </w:r>
            <w:proofErr w:type="spellStart"/>
            <w:r w:rsidRPr="00D16E0D">
              <w:rPr>
                <w:rFonts w:ascii="Times New Roman" w:hAnsi="Times New Roman" w:cs="Times New Roman"/>
                <w:bCs/>
                <w:sz w:val="14"/>
                <w:szCs w:val="14"/>
              </w:rPr>
              <w:t>giro</w:t>
            </w:r>
            <w:proofErr w:type="spellEnd"/>
            <w:r w:rsidRPr="00D16E0D">
              <w:rPr>
                <w:rFonts w:ascii="Times New Roman" w:hAnsi="Times New Roman" w:cs="Times New Roman"/>
                <w:bCs/>
                <w:sz w:val="14"/>
                <w:szCs w:val="14"/>
              </w:rPr>
              <w:t xml:space="preserve"> institutions which are entitled under national law to issue electronic money;</w:t>
            </w:r>
          </w:p>
          <w:p w14:paraId="7E19072C" w14:textId="77777777" w:rsidR="00007101" w:rsidRPr="00D16E0D" w:rsidRDefault="00007101" w:rsidP="00007101">
            <w:pPr>
              <w:rPr>
                <w:rFonts w:ascii="Times New Roman" w:hAnsi="Times New Roman" w:cs="Times New Roman"/>
                <w:bCs/>
                <w:sz w:val="14"/>
                <w:szCs w:val="14"/>
              </w:rPr>
            </w:pPr>
          </w:p>
          <w:p w14:paraId="0F266A98" w14:textId="77777777" w:rsidR="00007101" w:rsidRPr="00D16E0D" w:rsidRDefault="00007101" w:rsidP="00007101">
            <w:pPr>
              <w:rPr>
                <w:rFonts w:ascii="Times New Roman" w:hAnsi="Times New Roman" w:cs="Times New Roman"/>
                <w:bCs/>
                <w:sz w:val="14"/>
                <w:szCs w:val="14"/>
              </w:rPr>
            </w:pPr>
          </w:p>
          <w:p w14:paraId="152FCC35" w14:textId="77777777" w:rsidR="00007101" w:rsidRPr="00D16E0D" w:rsidRDefault="00007101" w:rsidP="00007101">
            <w:pPr>
              <w:rPr>
                <w:rFonts w:ascii="Times New Roman" w:hAnsi="Times New Roman" w:cs="Times New Roman"/>
                <w:bCs/>
                <w:sz w:val="14"/>
                <w:szCs w:val="14"/>
              </w:rPr>
            </w:pPr>
          </w:p>
          <w:p w14:paraId="5C376866" w14:textId="77777777" w:rsidR="00007101" w:rsidRPr="00D16E0D" w:rsidRDefault="00007101" w:rsidP="00007101">
            <w:pPr>
              <w:rPr>
                <w:rFonts w:ascii="Times New Roman" w:hAnsi="Times New Roman" w:cs="Times New Roman"/>
                <w:bCs/>
                <w:sz w:val="14"/>
                <w:szCs w:val="14"/>
              </w:rPr>
            </w:pPr>
            <w:r w:rsidRPr="00D16E0D">
              <w:rPr>
                <w:rFonts w:ascii="Times New Roman" w:hAnsi="Times New Roman" w:cs="Times New Roman"/>
                <w:bCs/>
                <w:sz w:val="14"/>
                <w:szCs w:val="14"/>
              </w:rPr>
              <w:t>(d) the European Central Bank and national central banks when not acting in their capacity as monetary authority or other public authorities;</w:t>
            </w:r>
          </w:p>
          <w:p w14:paraId="0D98CCDE" w14:textId="77777777" w:rsidR="00007101" w:rsidRPr="00D16E0D" w:rsidRDefault="00007101" w:rsidP="00007101">
            <w:pPr>
              <w:rPr>
                <w:rFonts w:ascii="Times New Roman" w:hAnsi="Times New Roman" w:cs="Times New Roman"/>
                <w:bCs/>
                <w:sz w:val="14"/>
                <w:szCs w:val="14"/>
              </w:rPr>
            </w:pPr>
          </w:p>
          <w:p w14:paraId="7FE361DE" w14:textId="77777777" w:rsidR="00007101" w:rsidRPr="00D16E0D" w:rsidRDefault="00007101" w:rsidP="00007101">
            <w:pPr>
              <w:rPr>
                <w:rFonts w:ascii="Times New Roman" w:hAnsi="Times New Roman" w:cs="Times New Roman"/>
                <w:bCs/>
                <w:sz w:val="14"/>
                <w:szCs w:val="14"/>
              </w:rPr>
            </w:pPr>
          </w:p>
          <w:p w14:paraId="7F8EC17E" w14:textId="77777777" w:rsidR="00007101" w:rsidRPr="00D16E0D" w:rsidRDefault="00007101" w:rsidP="00007101">
            <w:pPr>
              <w:rPr>
                <w:rFonts w:ascii="Times New Roman" w:hAnsi="Times New Roman" w:cs="Times New Roman"/>
                <w:bCs/>
                <w:sz w:val="14"/>
                <w:szCs w:val="14"/>
              </w:rPr>
            </w:pPr>
          </w:p>
          <w:p w14:paraId="3D9F990C" w14:textId="77777777" w:rsidR="00007101" w:rsidRPr="00D16E0D" w:rsidRDefault="00007101" w:rsidP="00007101">
            <w:pPr>
              <w:rPr>
                <w:rFonts w:ascii="Times New Roman" w:hAnsi="Times New Roman" w:cs="Times New Roman"/>
                <w:bCs/>
                <w:sz w:val="14"/>
                <w:szCs w:val="14"/>
              </w:rPr>
            </w:pPr>
          </w:p>
          <w:p w14:paraId="5A1BB441" w14:textId="77777777" w:rsidR="00007101" w:rsidRPr="00D16E0D" w:rsidRDefault="00007101" w:rsidP="00007101">
            <w:pPr>
              <w:rPr>
                <w:rFonts w:ascii="Times New Roman" w:hAnsi="Times New Roman" w:cs="Times New Roman"/>
                <w:bCs/>
                <w:sz w:val="14"/>
                <w:szCs w:val="14"/>
              </w:rPr>
            </w:pPr>
            <w:r w:rsidRPr="00D16E0D">
              <w:rPr>
                <w:rFonts w:ascii="Times New Roman" w:hAnsi="Times New Roman" w:cs="Times New Roman"/>
                <w:bCs/>
                <w:sz w:val="14"/>
                <w:szCs w:val="14"/>
              </w:rPr>
              <w:t>(e) Member States or their regional or local authorities when acting in their capacity as public authorities.</w:t>
            </w:r>
          </w:p>
          <w:p w14:paraId="4BC629CC" w14:textId="77777777" w:rsidR="0062240F" w:rsidRPr="00D16E0D" w:rsidRDefault="0062240F" w:rsidP="00007101">
            <w:pPr>
              <w:rPr>
                <w:rFonts w:ascii="Times New Roman" w:hAnsi="Times New Roman" w:cs="Times New Roman"/>
                <w:bCs/>
                <w:sz w:val="14"/>
                <w:szCs w:val="14"/>
              </w:rPr>
            </w:pPr>
          </w:p>
          <w:p w14:paraId="4C7DD9EA" w14:textId="77777777" w:rsidR="0062240F" w:rsidRPr="00D16E0D" w:rsidRDefault="0062240F" w:rsidP="00007101">
            <w:pPr>
              <w:rPr>
                <w:rFonts w:ascii="Times New Roman" w:hAnsi="Times New Roman" w:cs="Times New Roman"/>
                <w:bCs/>
                <w:sz w:val="14"/>
                <w:szCs w:val="14"/>
              </w:rPr>
            </w:pPr>
          </w:p>
          <w:p w14:paraId="7AB9D272" w14:textId="77777777" w:rsidR="0062240F" w:rsidRPr="00D16E0D" w:rsidRDefault="0062240F" w:rsidP="00007101">
            <w:pPr>
              <w:rPr>
                <w:rFonts w:ascii="Times New Roman" w:hAnsi="Times New Roman" w:cs="Times New Roman"/>
                <w:bCs/>
                <w:sz w:val="14"/>
                <w:szCs w:val="14"/>
              </w:rPr>
            </w:pPr>
          </w:p>
          <w:p w14:paraId="23852027" w14:textId="77777777" w:rsidR="0062240F" w:rsidRPr="00D16E0D" w:rsidRDefault="0062240F" w:rsidP="00007101">
            <w:pPr>
              <w:rPr>
                <w:rFonts w:ascii="Times New Roman" w:hAnsi="Times New Roman" w:cs="Times New Roman"/>
                <w:bCs/>
                <w:sz w:val="14"/>
                <w:szCs w:val="14"/>
              </w:rPr>
            </w:pPr>
          </w:p>
          <w:p w14:paraId="3E314489" w14:textId="77777777" w:rsidR="0062240F" w:rsidRPr="00D16E0D" w:rsidRDefault="0062240F" w:rsidP="00007101">
            <w:pPr>
              <w:rPr>
                <w:rFonts w:ascii="Times New Roman" w:hAnsi="Times New Roman" w:cs="Times New Roman"/>
                <w:bCs/>
                <w:sz w:val="14"/>
                <w:szCs w:val="14"/>
              </w:rPr>
            </w:pPr>
          </w:p>
          <w:p w14:paraId="5A33B75A" w14:textId="77777777" w:rsidR="0062240F" w:rsidRPr="00D16E0D" w:rsidRDefault="0062240F" w:rsidP="00007101">
            <w:pPr>
              <w:rPr>
                <w:rFonts w:ascii="Times New Roman" w:hAnsi="Times New Roman" w:cs="Times New Roman"/>
                <w:bCs/>
                <w:sz w:val="14"/>
                <w:szCs w:val="14"/>
              </w:rPr>
            </w:pPr>
          </w:p>
          <w:p w14:paraId="6800E85D" w14:textId="77777777" w:rsidR="0062240F" w:rsidRPr="00D16E0D" w:rsidRDefault="0062240F" w:rsidP="00007101">
            <w:pPr>
              <w:rPr>
                <w:rFonts w:ascii="Times New Roman" w:hAnsi="Times New Roman" w:cs="Times New Roman"/>
                <w:bCs/>
                <w:sz w:val="14"/>
                <w:szCs w:val="14"/>
              </w:rPr>
            </w:pPr>
          </w:p>
          <w:p w14:paraId="1F45E973" w14:textId="77777777" w:rsidR="0062240F" w:rsidRPr="00D16E0D" w:rsidRDefault="0062240F" w:rsidP="00007101">
            <w:pPr>
              <w:rPr>
                <w:rFonts w:ascii="Times New Roman" w:hAnsi="Times New Roman" w:cs="Times New Roman"/>
                <w:bCs/>
                <w:sz w:val="14"/>
                <w:szCs w:val="14"/>
              </w:rPr>
            </w:pPr>
            <w:r w:rsidRPr="00D16E0D">
              <w:rPr>
                <w:rFonts w:ascii="Times New Roman" w:hAnsi="Times New Roman" w:cs="Times New Roman"/>
                <w:bCs/>
                <w:sz w:val="14"/>
                <w:szCs w:val="14"/>
              </w:rPr>
              <w:t>2. Title II of this Directive lays down the rules for the taking up, the pursuit and the prudential supervision of the business of electronic money institutions.</w:t>
            </w:r>
          </w:p>
          <w:p w14:paraId="6B67301B" w14:textId="77777777" w:rsidR="0062240F" w:rsidRPr="00D16E0D" w:rsidRDefault="0062240F" w:rsidP="00007101">
            <w:pPr>
              <w:rPr>
                <w:rFonts w:ascii="Times New Roman" w:hAnsi="Times New Roman" w:cs="Times New Roman"/>
                <w:bCs/>
                <w:sz w:val="14"/>
                <w:szCs w:val="14"/>
              </w:rPr>
            </w:pPr>
          </w:p>
          <w:p w14:paraId="49282019" w14:textId="77777777" w:rsidR="0062240F" w:rsidRPr="00D16E0D" w:rsidRDefault="0062240F" w:rsidP="00007101">
            <w:pPr>
              <w:rPr>
                <w:rFonts w:ascii="Times New Roman" w:hAnsi="Times New Roman" w:cs="Times New Roman"/>
                <w:bCs/>
                <w:sz w:val="14"/>
                <w:szCs w:val="14"/>
              </w:rPr>
            </w:pPr>
          </w:p>
          <w:p w14:paraId="5608517E" w14:textId="77777777" w:rsidR="0062240F" w:rsidRPr="00D16E0D" w:rsidRDefault="0062240F" w:rsidP="00007101">
            <w:pPr>
              <w:rPr>
                <w:rFonts w:ascii="Times New Roman" w:hAnsi="Times New Roman" w:cs="Times New Roman"/>
                <w:bCs/>
                <w:sz w:val="14"/>
                <w:szCs w:val="14"/>
              </w:rPr>
            </w:pPr>
          </w:p>
          <w:p w14:paraId="4CDE4865" w14:textId="77777777" w:rsidR="0062240F" w:rsidRPr="00D16E0D" w:rsidRDefault="0062240F" w:rsidP="00007101">
            <w:pPr>
              <w:rPr>
                <w:rFonts w:ascii="Times New Roman" w:hAnsi="Times New Roman" w:cs="Times New Roman"/>
                <w:bCs/>
                <w:sz w:val="14"/>
                <w:szCs w:val="14"/>
              </w:rPr>
            </w:pPr>
          </w:p>
          <w:p w14:paraId="483194C9" w14:textId="77777777" w:rsidR="0062240F" w:rsidRPr="00D16E0D" w:rsidRDefault="0062240F" w:rsidP="00007101">
            <w:pPr>
              <w:rPr>
                <w:rFonts w:ascii="Times New Roman" w:hAnsi="Times New Roman" w:cs="Times New Roman"/>
                <w:bCs/>
                <w:sz w:val="14"/>
                <w:szCs w:val="14"/>
              </w:rPr>
            </w:pPr>
          </w:p>
          <w:p w14:paraId="11F2FCC4" w14:textId="77777777" w:rsidR="0062240F" w:rsidRPr="00D16E0D" w:rsidRDefault="0062240F" w:rsidP="00007101">
            <w:pPr>
              <w:rPr>
                <w:rFonts w:ascii="Times New Roman" w:hAnsi="Times New Roman" w:cs="Times New Roman"/>
                <w:bCs/>
                <w:sz w:val="14"/>
                <w:szCs w:val="14"/>
              </w:rPr>
            </w:pPr>
          </w:p>
          <w:p w14:paraId="3A05F2D4" w14:textId="77777777" w:rsidR="0062240F" w:rsidRPr="00D16E0D" w:rsidRDefault="0062240F" w:rsidP="00007101">
            <w:pPr>
              <w:rPr>
                <w:rFonts w:ascii="Times New Roman" w:hAnsi="Times New Roman" w:cs="Times New Roman"/>
                <w:bCs/>
                <w:sz w:val="14"/>
                <w:szCs w:val="14"/>
              </w:rPr>
            </w:pPr>
          </w:p>
          <w:p w14:paraId="1A378AB7" w14:textId="77777777" w:rsidR="0062240F" w:rsidRPr="00D16E0D" w:rsidRDefault="0062240F" w:rsidP="00007101">
            <w:pPr>
              <w:rPr>
                <w:rFonts w:ascii="Times New Roman" w:hAnsi="Times New Roman" w:cs="Times New Roman"/>
                <w:bCs/>
                <w:sz w:val="14"/>
                <w:szCs w:val="14"/>
              </w:rPr>
            </w:pPr>
          </w:p>
          <w:p w14:paraId="7D1240AF" w14:textId="77777777" w:rsidR="0062240F" w:rsidRPr="00D16E0D" w:rsidRDefault="0062240F" w:rsidP="00007101">
            <w:pPr>
              <w:rPr>
                <w:rFonts w:ascii="Times New Roman" w:hAnsi="Times New Roman" w:cs="Times New Roman"/>
                <w:bCs/>
                <w:sz w:val="14"/>
                <w:szCs w:val="14"/>
              </w:rPr>
            </w:pPr>
          </w:p>
          <w:p w14:paraId="38FB8774" w14:textId="77777777" w:rsidR="0062240F" w:rsidRPr="00D16E0D" w:rsidRDefault="0062240F" w:rsidP="00007101">
            <w:pPr>
              <w:rPr>
                <w:rFonts w:ascii="Times New Roman" w:hAnsi="Times New Roman" w:cs="Times New Roman"/>
                <w:bCs/>
                <w:sz w:val="14"/>
                <w:szCs w:val="14"/>
              </w:rPr>
            </w:pPr>
          </w:p>
          <w:p w14:paraId="189119F5" w14:textId="77777777" w:rsidR="0062240F" w:rsidRPr="00D16E0D" w:rsidRDefault="0062240F" w:rsidP="00007101">
            <w:pPr>
              <w:rPr>
                <w:rFonts w:ascii="Times New Roman" w:hAnsi="Times New Roman" w:cs="Times New Roman"/>
                <w:bCs/>
                <w:sz w:val="14"/>
                <w:szCs w:val="14"/>
              </w:rPr>
            </w:pPr>
          </w:p>
          <w:p w14:paraId="631938E1" w14:textId="77777777" w:rsidR="0062240F" w:rsidRPr="00D16E0D" w:rsidRDefault="0062240F" w:rsidP="00007101">
            <w:pPr>
              <w:rPr>
                <w:rFonts w:ascii="Times New Roman" w:hAnsi="Times New Roman" w:cs="Times New Roman"/>
                <w:bCs/>
                <w:sz w:val="14"/>
                <w:szCs w:val="14"/>
              </w:rPr>
            </w:pPr>
          </w:p>
          <w:p w14:paraId="1B5F316E" w14:textId="77777777" w:rsidR="0062240F" w:rsidRPr="00D16E0D" w:rsidRDefault="0062240F" w:rsidP="00007101">
            <w:pPr>
              <w:rPr>
                <w:rFonts w:ascii="Times New Roman" w:hAnsi="Times New Roman" w:cs="Times New Roman"/>
                <w:bCs/>
                <w:sz w:val="14"/>
                <w:szCs w:val="14"/>
              </w:rPr>
            </w:pPr>
          </w:p>
          <w:p w14:paraId="1EBE794D" w14:textId="77777777" w:rsidR="0062240F" w:rsidRPr="00D16E0D" w:rsidRDefault="0062240F" w:rsidP="00007101">
            <w:pPr>
              <w:rPr>
                <w:rFonts w:ascii="Times New Roman" w:hAnsi="Times New Roman" w:cs="Times New Roman"/>
                <w:bCs/>
                <w:sz w:val="14"/>
                <w:szCs w:val="14"/>
              </w:rPr>
            </w:pPr>
          </w:p>
          <w:p w14:paraId="16A84E45" w14:textId="77777777" w:rsidR="0062240F" w:rsidRPr="00D16E0D" w:rsidRDefault="0062240F" w:rsidP="00007101">
            <w:pPr>
              <w:rPr>
                <w:rFonts w:ascii="Times New Roman" w:hAnsi="Times New Roman" w:cs="Times New Roman"/>
                <w:bCs/>
                <w:sz w:val="14"/>
                <w:szCs w:val="14"/>
              </w:rPr>
            </w:pPr>
          </w:p>
          <w:p w14:paraId="5591F495" w14:textId="77777777" w:rsidR="0062240F" w:rsidRPr="00D16E0D" w:rsidRDefault="0062240F" w:rsidP="00007101">
            <w:pPr>
              <w:rPr>
                <w:rFonts w:ascii="Times New Roman" w:hAnsi="Times New Roman" w:cs="Times New Roman"/>
                <w:bCs/>
                <w:sz w:val="14"/>
                <w:szCs w:val="14"/>
              </w:rPr>
            </w:pPr>
          </w:p>
          <w:p w14:paraId="74DF98CB" w14:textId="77777777" w:rsidR="0062240F" w:rsidRPr="00D16E0D" w:rsidRDefault="0062240F" w:rsidP="00007101">
            <w:pPr>
              <w:rPr>
                <w:rFonts w:ascii="Times New Roman" w:hAnsi="Times New Roman" w:cs="Times New Roman"/>
                <w:bCs/>
                <w:sz w:val="14"/>
                <w:szCs w:val="14"/>
              </w:rPr>
            </w:pPr>
            <w:r w:rsidRPr="00D16E0D">
              <w:rPr>
                <w:rFonts w:ascii="Times New Roman" w:hAnsi="Times New Roman" w:cs="Times New Roman"/>
                <w:bCs/>
                <w:sz w:val="14"/>
                <w:szCs w:val="14"/>
              </w:rPr>
              <w:lastRenderedPageBreak/>
              <w:t>3. Member States may waive the application of all or part of the provisions of Title II of this Directive to the institutions referred to in Article 2 of Directive 2006/48/EC, with the exception of those referred to in the first and second indents of that Article.</w:t>
            </w:r>
          </w:p>
          <w:p w14:paraId="2A1B38FA" w14:textId="77777777" w:rsidR="0062240F" w:rsidRPr="00D16E0D" w:rsidRDefault="0062240F" w:rsidP="00007101">
            <w:pPr>
              <w:rPr>
                <w:rFonts w:ascii="Times New Roman" w:hAnsi="Times New Roman" w:cs="Times New Roman"/>
                <w:bCs/>
                <w:sz w:val="14"/>
                <w:szCs w:val="14"/>
              </w:rPr>
            </w:pPr>
          </w:p>
          <w:p w14:paraId="5EE847E8" w14:textId="77777777" w:rsidR="0062240F" w:rsidRPr="00D16E0D" w:rsidRDefault="0062240F" w:rsidP="00007101">
            <w:pPr>
              <w:rPr>
                <w:rFonts w:ascii="Times New Roman" w:hAnsi="Times New Roman" w:cs="Times New Roman"/>
                <w:bCs/>
                <w:sz w:val="14"/>
                <w:szCs w:val="14"/>
              </w:rPr>
            </w:pPr>
          </w:p>
          <w:p w14:paraId="0B98E284" w14:textId="77777777" w:rsidR="0062240F" w:rsidRPr="00D16E0D" w:rsidRDefault="0062240F" w:rsidP="00007101">
            <w:pPr>
              <w:rPr>
                <w:rFonts w:ascii="Times New Roman" w:hAnsi="Times New Roman" w:cs="Times New Roman"/>
                <w:bCs/>
                <w:sz w:val="14"/>
                <w:szCs w:val="14"/>
              </w:rPr>
            </w:pPr>
          </w:p>
          <w:p w14:paraId="61BE9B3B" w14:textId="77777777" w:rsidR="0062240F" w:rsidRPr="00D16E0D" w:rsidRDefault="0062240F" w:rsidP="00007101">
            <w:pPr>
              <w:rPr>
                <w:rFonts w:ascii="Times New Roman" w:hAnsi="Times New Roman" w:cs="Times New Roman"/>
                <w:bCs/>
                <w:sz w:val="14"/>
                <w:szCs w:val="14"/>
              </w:rPr>
            </w:pPr>
          </w:p>
          <w:p w14:paraId="4B5D2C2B" w14:textId="77777777" w:rsidR="0062240F" w:rsidRPr="00D16E0D" w:rsidRDefault="0062240F" w:rsidP="00007101">
            <w:pPr>
              <w:rPr>
                <w:rFonts w:ascii="Times New Roman" w:hAnsi="Times New Roman" w:cs="Times New Roman"/>
                <w:bCs/>
                <w:sz w:val="14"/>
                <w:szCs w:val="14"/>
              </w:rPr>
            </w:pPr>
          </w:p>
          <w:p w14:paraId="28F3ACBF" w14:textId="77777777" w:rsidR="0062240F" w:rsidRPr="00D16E0D" w:rsidRDefault="0062240F" w:rsidP="00007101">
            <w:pPr>
              <w:rPr>
                <w:rFonts w:ascii="Times New Roman" w:hAnsi="Times New Roman" w:cs="Times New Roman"/>
                <w:bCs/>
                <w:sz w:val="14"/>
                <w:szCs w:val="14"/>
              </w:rPr>
            </w:pPr>
            <w:r w:rsidRPr="00D16E0D">
              <w:rPr>
                <w:rFonts w:ascii="Times New Roman" w:hAnsi="Times New Roman" w:cs="Times New Roman"/>
                <w:bCs/>
                <w:sz w:val="14"/>
                <w:szCs w:val="14"/>
              </w:rPr>
              <w:t>4. This Directive does not apply to monetary value stored on instruments exempted as specified in Article 3(k) of Directive 2007/64/EC.</w:t>
            </w:r>
          </w:p>
          <w:p w14:paraId="02B26083" w14:textId="77777777" w:rsidR="0062240F" w:rsidRPr="00D16E0D" w:rsidRDefault="0062240F" w:rsidP="00007101">
            <w:pPr>
              <w:rPr>
                <w:rFonts w:ascii="Times New Roman" w:hAnsi="Times New Roman" w:cs="Times New Roman"/>
                <w:bCs/>
                <w:sz w:val="14"/>
                <w:szCs w:val="14"/>
              </w:rPr>
            </w:pPr>
          </w:p>
          <w:p w14:paraId="33172ACE" w14:textId="77777777" w:rsidR="0062240F" w:rsidRPr="00D16E0D" w:rsidRDefault="0062240F" w:rsidP="00007101">
            <w:pPr>
              <w:rPr>
                <w:rFonts w:ascii="Times New Roman" w:hAnsi="Times New Roman" w:cs="Times New Roman"/>
                <w:bCs/>
                <w:sz w:val="14"/>
                <w:szCs w:val="14"/>
              </w:rPr>
            </w:pPr>
          </w:p>
          <w:p w14:paraId="3EB0054A" w14:textId="77777777" w:rsidR="0062240F" w:rsidRPr="00D16E0D" w:rsidRDefault="0062240F" w:rsidP="00007101">
            <w:pPr>
              <w:rPr>
                <w:rFonts w:ascii="Times New Roman" w:hAnsi="Times New Roman" w:cs="Times New Roman"/>
                <w:bCs/>
                <w:sz w:val="14"/>
                <w:szCs w:val="14"/>
              </w:rPr>
            </w:pPr>
          </w:p>
          <w:p w14:paraId="042E94A9" w14:textId="77777777" w:rsidR="0062240F" w:rsidRPr="00D16E0D" w:rsidRDefault="0062240F" w:rsidP="00007101">
            <w:pPr>
              <w:rPr>
                <w:rFonts w:ascii="Times New Roman" w:hAnsi="Times New Roman" w:cs="Times New Roman"/>
                <w:bCs/>
                <w:sz w:val="14"/>
                <w:szCs w:val="14"/>
              </w:rPr>
            </w:pPr>
          </w:p>
          <w:p w14:paraId="1CC14C5D" w14:textId="17743108" w:rsidR="0062240F" w:rsidRPr="00D16E0D" w:rsidRDefault="0062240F" w:rsidP="00007101">
            <w:pPr>
              <w:rPr>
                <w:rFonts w:ascii="Times New Roman" w:hAnsi="Times New Roman" w:cs="Times New Roman"/>
                <w:bCs/>
                <w:sz w:val="14"/>
                <w:szCs w:val="14"/>
                <w:lang w:val="ro-RO"/>
              </w:rPr>
            </w:pPr>
            <w:r w:rsidRPr="00D16E0D">
              <w:rPr>
                <w:rFonts w:ascii="Times New Roman" w:hAnsi="Times New Roman" w:cs="Times New Roman"/>
                <w:bCs/>
                <w:sz w:val="14"/>
                <w:szCs w:val="14"/>
              </w:rPr>
              <w:t>5. This Directive does not apply to monetary value that is used to make payment transactions exempted as specified in Article 3(l) of Directive 2007/64/EC.</w:t>
            </w:r>
          </w:p>
        </w:tc>
        <w:tc>
          <w:tcPr>
            <w:tcW w:w="3828" w:type="dxa"/>
          </w:tcPr>
          <w:p w14:paraId="39760BB5" w14:textId="26F193D6"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hAnsi="Times New Roman" w:cs="Times New Roman"/>
                <w:b/>
                <w:sz w:val="14"/>
                <w:szCs w:val="14"/>
                <w:lang w:val="ro-RO"/>
              </w:rPr>
              <w:lastRenderedPageBreak/>
              <w:t xml:space="preserve">Articolul 1. </w:t>
            </w:r>
            <w:r w:rsidRPr="00D16E0D">
              <w:rPr>
                <w:rFonts w:ascii="Times New Roman" w:hAnsi="Times New Roman" w:cs="Times New Roman"/>
                <w:b/>
                <w:bCs/>
                <w:sz w:val="14"/>
                <w:szCs w:val="14"/>
                <w:lang w:val="ro-RO"/>
              </w:rPr>
              <w:t>Obiectul și scopul legii</w:t>
            </w:r>
          </w:p>
          <w:p w14:paraId="00ABDEE6" w14:textId="143E33DC"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Prezenta lege reglementează activitatea de prestare a serviciilor de plată a prestatorilor de servicii de plată și activitatea de emitere a monedei electronice a emitenților de monedă electronică, condițiile și modul de licențiere a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 </w:t>
            </w:r>
            <w:r w:rsidRPr="00D16E0D">
              <w:rPr>
                <w:rFonts w:ascii="Times New Roman" w:hAnsi="Times New Roman" w:cs="Times New Roman"/>
                <w:sz w:val="14"/>
                <w:szCs w:val="14"/>
                <w:lang w:val="ro-RO"/>
              </w:rPr>
              <w:t xml:space="preserve">de plată și a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w:t>
            </w:r>
            <w:r w:rsidRPr="00D16E0D">
              <w:rPr>
                <w:rFonts w:ascii="Times New Roman" w:hAnsi="Times New Roman" w:cs="Times New Roman"/>
                <w:sz w:val="14"/>
                <w:szCs w:val="14"/>
                <w:lang w:val="ro-RO"/>
              </w:rPr>
              <w:t xml:space="preserve"> emitente de monedă electronică și a furnizorilor de servicii poștale în calitate de prestatori de servicii de plată și/sau de emitenți de monedă electronică (în continuare – furnizori de servicii poștale); regimul privind transparența condițiilor de prestare a serviciilor de plată, de emitere și de răscumpărare a monedei electronice; drepturile și obligațiile prestatorilor de servicii de plată, ale emitenților de monedă electronică, în contextul prestării serviciilor de plată cu titlul profesional; drepturile și obligațiile  utilizatorilor serviciilor de plată, supravegherea prudențială a </w:t>
            </w:r>
            <w:r w:rsidRPr="00D16E0D">
              <w:rPr>
                <w:rFonts w:ascii="Times New Roman" w:hAnsi="Times New Roman" w:cs="Times New Roman"/>
                <w:strike/>
                <w:sz w:val="14"/>
                <w:szCs w:val="14"/>
                <w:lang w:val="ro-RO"/>
              </w:rPr>
              <w:t xml:space="preserve">societăților </w:t>
            </w:r>
            <w:r w:rsidRPr="00D16E0D">
              <w:rPr>
                <w:rFonts w:ascii="Times New Roman" w:hAnsi="Times New Roman" w:cs="Times New Roman"/>
                <w:i/>
                <w:iCs/>
                <w:color w:val="0070C0"/>
                <w:sz w:val="14"/>
                <w:szCs w:val="14"/>
                <w:u w:val="single"/>
                <w:lang w:val="ro-RO"/>
              </w:rPr>
              <w:t xml:space="preserve"> instituțiilor</w:t>
            </w:r>
            <w:r w:rsidRPr="00D16E0D">
              <w:rPr>
                <w:rFonts w:ascii="Times New Roman" w:hAnsi="Times New Roman" w:cs="Times New Roman"/>
                <w:sz w:val="14"/>
                <w:szCs w:val="14"/>
                <w:lang w:val="ro-RO"/>
              </w:rPr>
              <w:t xml:space="preserve">  de plată, a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w:t>
            </w:r>
            <w:r w:rsidRPr="00D16E0D">
              <w:rPr>
                <w:rFonts w:ascii="Times New Roman" w:hAnsi="Times New Roman" w:cs="Times New Roman"/>
                <w:sz w:val="14"/>
                <w:szCs w:val="14"/>
                <w:lang w:val="ro-RO"/>
              </w:rPr>
              <w:t xml:space="preserve"> emitente de monedă electronică și a furnizorilor de servicii poștale, supravegherea în domeniul protecției drepturilor consumatorilor și supravegherea activității de prestare a serviciilor de plată și/sau de emitere a monedei electronice a prestatorilor de servicii de plată și a emitenților de monedă electronică.</w:t>
            </w:r>
          </w:p>
          <w:p w14:paraId="027A80AB" w14:textId="77777777" w:rsidR="00182370" w:rsidRPr="00D16E0D" w:rsidRDefault="00182370" w:rsidP="00972F53">
            <w:pPr>
              <w:ind w:firstLine="545"/>
              <w:jc w:val="both"/>
              <w:rPr>
                <w:rFonts w:ascii="Times New Roman" w:hAnsi="Times New Roman" w:cs="Times New Roman"/>
                <w:b/>
                <w:sz w:val="14"/>
                <w:szCs w:val="14"/>
                <w:lang w:val="ro-RO"/>
              </w:rPr>
            </w:pPr>
          </w:p>
          <w:p w14:paraId="5C92BD3F" w14:textId="01ED2A40"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Articolul 75.</w:t>
            </w:r>
            <w:r w:rsidRPr="00D16E0D">
              <w:rPr>
                <w:rFonts w:ascii="Times New Roman" w:hAnsi="Times New Roman" w:cs="Times New Roman"/>
                <w:sz w:val="14"/>
                <w:szCs w:val="14"/>
                <w:lang w:val="ro-RO"/>
              </w:rPr>
              <w:t xml:space="preserve"> Emitenți de monedă electronică</w:t>
            </w:r>
          </w:p>
          <w:p w14:paraId="047313BA" w14:textId="4E7A9DC5"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Persoanele juridice care au dreptul de a emite monedă electronică (în continuare - emitenți de monedă electronică) </w:t>
            </w:r>
            <w:proofErr w:type="spellStart"/>
            <w:r w:rsidRPr="00D16E0D">
              <w:rPr>
                <w:rFonts w:ascii="Times New Roman" w:hAnsi="Times New Roman" w:cs="Times New Roman"/>
                <w:sz w:val="14"/>
                <w:szCs w:val="14"/>
                <w:lang w:val="ro-RO"/>
              </w:rPr>
              <w:t>sînt</w:t>
            </w:r>
            <w:proofErr w:type="spellEnd"/>
            <w:r w:rsidRPr="00D16E0D">
              <w:rPr>
                <w:rFonts w:ascii="Times New Roman" w:hAnsi="Times New Roman" w:cs="Times New Roman"/>
                <w:sz w:val="14"/>
                <w:szCs w:val="14"/>
                <w:lang w:val="ro-RO"/>
              </w:rPr>
              <w:t>:</w:t>
            </w:r>
          </w:p>
          <w:p w14:paraId="4DC86C7C" w14:textId="6218B4FF"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lastRenderedPageBreak/>
              <w:t>a) băncile și sucursalele înființate în Republica Moldova de băncile din alte state, care activează în conformitate cu Legea nr.202/2017 privind activitatea băncilor;</w:t>
            </w:r>
          </w:p>
          <w:p w14:paraId="33479FC5" w14:textId="77777777" w:rsidR="00182370" w:rsidRPr="00D16E0D" w:rsidRDefault="00182370" w:rsidP="00972F53">
            <w:pPr>
              <w:rPr>
                <w:rFonts w:ascii="Times New Roman" w:hAnsi="Times New Roman" w:cs="Times New Roman"/>
                <w:b/>
                <w:sz w:val="14"/>
                <w:szCs w:val="14"/>
                <w:lang w:val="ro-MD"/>
              </w:rPr>
            </w:pPr>
          </w:p>
          <w:p w14:paraId="06AD134E" w14:textId="77777777" w:rsidR="00182370" w:rsidRPr="00D16E0D" w:rsidRDefault="00182370" w:rsidP="00972F53">
            <w:pPr>
              <w:rPr>
                <w:rFonts w:ascii="Times New Roman" w:hAnsi="Times New Roman" w:cs="Times New Roman"/>
                <w:b/>
                <w:sz w:val="14"/>
                <w:szCs w:val="14"/>
                <w:lang w:val="ro-MD"/>
              </w:rPr>
            </w:pPr>
          </w:p>
          <w:p w14:paraId="4290EBA6" w14:textId="77777777" w:rsidR="00182370" w:rsidRPr="00D16E0D" w:rsidRDefault="00182370" w:rsidP="00972F53">
            <w:pPr>
              <w:rPr>
                <w:rFonts w:ascii="Times New Roman" w:hAnsi="Times New Roman" w:cs="Times New Roman"/>
                <w:b/>
                <w:sz w:val="14"/>
                <w:szCs w:val="14"/>
                <w:lang w:val="ro-MD"/>
              </w:rPr>
            </w:pPr>
          </w:p>
          <w:p w14:paraId="5B04F6AB" w14:textId="77777777" w:rsidR="00007101" w:rsidRPr="00D16E0D" w:rsidRDefault="00007101" w:rsidP="00972F53">
            <w:pPr>
              <w:autoSpaceDE w:val="0"/>
              <w:autoSpaceDN w:val="0"/>
              <w:adjustRightInd w:val="0"/>
              <w:ind w:firstLine="545"/>
              <w:jc w:val="both"/>
              <w:rPr>
                <w:rFonts w:ascii="Times New Roman" w:hAnsi="Times New Roman" w:cs="Times New Roman"/>
                <w:sz w:val="14"/>
                <w:szCs w:val="14"/>
                <w:lang w:val="ro-MD"/>
              </w:rPr>
            </w:pPr>
          </w:p>
          <w:p w14:paraId="72A439FC" w14:textId="690AB66A"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b) </w:t>
            </w:r>
            <w:r w:rsidRPr="00D16E0D">
              <w:rPr>
                <w:rFonts w:ascii="Times New Roman" w:hAnsi="Times New Roman" w:cs="Times New Roman"/>
                <w:strike/>
                <w:sz w:val="14"/>
                <w:szCs w:val="14"/>
                <w:lang w:val="ro-RO"/>
              </w:rPr>
              <w:t>societățile</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instituțiile </w:t>
            </w:r>
            <w:r w:rsidRPr="00D16E0D">
              <w:rPr>
                <w:rFonts w:ascii="Times New Roman" w:hAnsi="Times New Roman" w:cs="Times New Roman"/>
                <w:sz w:val="14"/>
                <w:szCs w:val="14"/>
                <w:lang w:val="ro-RO"/>
              </w:rPr>
              <w:t xml:space="preserve">emitente de monedă electronică și sucursalele înființate în Republica Moldova de </w:t>
            </w:r>
            <w:r w:rsidRPr="00D16E0D">
              <w:rPr>
                <w:rFonts w:ascii="Times New Roman" w:hAnsi="Times New Roman" w:cs="Times New Roman"/>
                <w:strike/>
                <w:sz w:val="14"/>
                <w:szCs w:val="14"/>
                <w:lang w:val="ro-RO"/>
              </w:rPr>
              <w:t>societățile</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instituțiile </w:t>
            </w:r>
            <w:r w:rsidRPr="00D16E0D">
              <w:rPr>
                <w:rFonts w:ascii="Times New Roman" w:hAnsi="Times New Roman" w:cs="Times New Roman"/>
                <w:sz w:val="14"/>
                <w:szCs w:val="14"/>
                <w:lang w:val="ro-RO"/>
              </w:rPr>
              <w:t>emitente de monedă electronică din alte state;</w:t>
            </w:r>
          </w:p>
          <w:p w14:paraId="254D589A" w14:textId="77777777" w:rsidR="00182370" w:rsidRPr="00D16E0D" w:rsidRDefault="00182370" w:rsidP="00972F53">
            <w:pPr>
              <w:rPr>
                <w:rFonts w:ascii="Times New Roman" w:hAnsi="Times New Roman" w:cs="Times New Roman"/>
                <w:b/>
                <w:sz w:val="14"/>
                <w:szCs w:val="14"/>
                <w:lang w:val="ro-RO"/>
              </w:rPr>
            </w:pPr>
          </w:p>
          <w:p w14:paraId="5651F620" w14:textId="77777777" w:rsidR="00182370" w:rsidRPr="00D16E0D" w:rsidRDefault="00182370" w:rsidP="00972F53">
            <w:pPr>
              <w:rPr>
                <w:rFonts w:ascii="Times New Roman" w:hAnsi="Times New Roman" w:cs="Times New Roman"/>
                <w:b/>
                <w:sz w:val="14"/>
                <w:szCs w:val="14"/>
                <w:lang w:val="ro-RO"/>
              </w:rPr>
            </w:pPr>
          </w:p>
          <w:p w14:paraId="61C4407D" w14:textId="77777777" w:rsidR="00182370" w:rsidRPr="00D16E0D" w:rsidRDefault="00182370" w:rsidP="00972F53">
            <w:pPr>
              <w:rPr>
                <w:rFonts w:ascii="Times New Roman" w:hAnsi="Times New Roman" w:cs="Times New Roman"/>
                <w:b/>
                <w:sz w:val="14"/>
                <w:szCs w:val="14"/>
                <w:lang w:val="ro-RO"/>
              </w:rPr>
            </w:pPr>
          </w:p>
          <w:p w14:paraId="0CCD00DF" w14:textId="77777777" w:rsidR="00182370" w:rsidRPr="00D16E0D" w:rsidRDefault="00182370" w:rsidP="00972F53">
            <w:pPr>
              <w:rPr>
                <w:rFonts w:ascii="Times New Roman" w:hAnsi="Times New Roman" w:cs="Times New Roman"/>
                <w:b/>
                <w:sz w:val="14"/>
                <w:szCs w:val="14"/>
                <w:lang w:val="ro-RO"/>
              </w:rPr>
            </w:pPr>
          </w:p>
          <w:p w14:paraId="69C19FD9" w14:textId="77777777" w:rsidR="00182370" w:rsidRPr="00D16E0D" w:rsidRDefault="00182370" w:rsidP="00972F53">
            <w:pPr>
              <w:rPr>
                <w:rFonts w:ascii="Times New Roman" w:hAnsi="Times New Roman" w:cs="Times New Roman"/>
                <w:b/>
                <w:sz w:val="14"/>
                <w:szCs w:val="14"/>
                <w:lang w:val="ro-RO"/>
              </w:rPr>
            </w:pPr>
          </w:p>
          <w:p w14:paraId="227BD1E7" w14:textId="77777777" w:rsidR="00182370" w:rsidRPr="00D16E0D" w:rsidRDefault="00182370" w:rsidP="00972F53">
            <w:pPr>
              <w:jc w:val="both"/>
              <w:rPr>
                <w:rFonts w:ascii="Times New Roman" w:hAnsi="Times New Roman" w:cs="Times New Roman"/>
                <w:b/>
                <w:sz w:val="14"/>
                <w:szCs w:val="14"/>
                <w:lang w:val="ro-RO"/>
              </w:rPr>
            </w:pPr>
          </w:p>
          <w:p w14:paraId="7B6AD883" w14:textId="68E49870"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d) furnizorii de servicii poștale, care activează în conformitate cu Legea comunicațiilor poștale nr. 36/2016</w:t>
            </w:r>
          </w:p>
          <w:p w14:paraId="4FBFEDD0" w14:textId="77777777" w:rsidR="00182370" w:rsidRPr="00D16E0D" w:rsidRDefault="00182370" w:rsidP="00972F53">
            <w:pPr>
              <w:jc w:val="both"/>
              <w:rPr>
                <w:rFonts w:ascii="Times New Roman" w:hAnsi="Times New Roman" w:cs="Times New Roman"/>
                <w:sz w:val="14"/>
                <w:szCs w:val="14"/>
                <w:lang w:val="ro-RO"/>
              </w:rPr>
            </w:pPr>
          </w:p>
          <w:p w14:paraId="13585660" w14:textId="1C21978E"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c) Banca Națională - în cazul în care nu acționează în calitate de autoritate monetară sau în calitate de altă autoritate publică.</w:t>
            </w:r>
          </w:p>
          <w:p w14:paraId="29D945F6" w14:textId="77777777" w:rsidR="00182370" w:rsidRPr="00D16E0D" w:rsidRDefault="00182370" w:rsidP="00972F53">
            <w:pPr>
              <w:rPr>
                <w:rFonts w:ascii="Times New Roman" w:hAnsi="Times New Roman" w:cs="Times New Roman"/>
                <w:b/>
                <w:sz w:val="14"/>
                <w:szCs w:val="14"/>
                <w:lang w:val="ro-RO"/>
              </w:rPr>
            </w:pPr>
          </w:p>
          <w:p w14:paraId="6AF74460" w14:textId="2A85C408" w:rsidR="00182370" w:rsidRPr="00D16E0D" w:rsidRDefault="00182370" w:rsidP="00972F53">
            <w:pPr>
              <w:rPr>
                <w:rFonts w:ascii="Times New Roman" w:hAnsi="Times New Roman" w:cs="Times New Roman"/>
                <w:bCs/>
                <w:i/>
                <w:iCs/>
                <w:color w:val="0070C0"/>
                <w:sz w:val="14"/>
                <w:szCs w:val="14"/>
                <w:u w:val="single"/>
                <w:lang w:val="ro-RO"/>
              </w:rPr>
            </w:pPr>
            <w:r w:rsidRPr="00D16E0D">
              <w:rPr>
                <w:rFonts w:ascii="Times New Roman" w:hAnsi="Times New Roman" w:cs="Times New Roman"/>
                <w:bCs/>
                <w:i/>
                <w:iCs/>
                <w:color w:val="0070C0"/>
                <w:sz w:val="14"/>
                <w:szCs w:val="14"/>
                <w:u w:val="single"/>
                <w:lang w:val="ro-RO"/>
              </w:rPr>
              <w:t xml:space="preserve">e) </w:t>
            </w:r>
            <w:r w:rsidRPr="00D16E0D">
              <w:rPr>
                <w:rFonts w:ascii="Times New Roman" w:hAnsi="Times New Roman" w:cs="Times New Roman"/>
                <w:sz w:val="14"/>
                <w:szCs w:val="14"/>
              </w:rPr>
              <w:t xml:space="preserve"> </w:t>
            </w:r>
            <w:r w:rsidRPr="00D16E0D">
              <w:rPr>
                <w:rFonts w:ascii="Times New Roman" w:hAnsi="Times New Roman" w:cs="Times New Roman"/>
                <w:bCs/>
                <w:i/>
                <w:iCs/>
                <w:color w:val="0070C0"/>
                <w:sz w:val="14"/>
                <w:szCs w:val="14"/>
                <w:u w:val="single"/>
                <w:lang w:val="ro-RO"/>
              </w:rPr>
              <w:t>Banca Centrală Europeană și băncile centrale naționale, atunci când acestea nu acționează în calitate de autorități monetare sau în altă calitate ce implică exercițiul autorității publice;</w:t>
            </w:r>
          </w:p>
          <w:p w14:paraId="54B65B06" w14:textId="77777777" w:rsidR="00182370" w:rsidRPr="00D16E0D" w:rsidRDefault="00182370" w:rsidP="00972F53">
            <w:pPr>
              <w:jc w:val="both"/>
              <w:rPr>
                <w:rFonts w:ascii="Times New Roman" w:hAnsi="Times New Roman" w:cs="Times New Roman"/>
                <w:sz w:val="14"/>
                <w:szCs w:val="14"/>
                <w:u w:val="single"/>
                <w:lang w:val="ro-RO"/>
              </w:rPr>
            </w:pPr>
          </w:p>
          <w:p w14:paraId="7682E67E" w14:textId="2A31B9ED" w:rsidR="00182370" w:rsidRPr="00D16E0D" w:rsidRDefault="00182370" w:rsidP="00972F53">
            <w:pPr>
              <w:rPr>
                <w:rFonts w:ascii="Times New Roman" w:hAnsi="Times New Roman" w:cs="Times New Roman"/>
                <w:bCs/>
                <w:i/>
                <w:iCs/>
                <w:color w:val="0070C0"/>
                <w:sz w:val="14"/>
                <w:szCs w:val="14"/>
                <w:u w:val="single"/>
                <w:lang w:val="ro-RO"/>
              </w:rPr>
            </w:pPr>
            <w:r w:rsidRPr="00D16E0D">
              <w:rPr>
                <w:rFonts w:ascii="Times New Roman" w:hAnsi="Times New Roman" w:cs="Times New Roman"/>
                <w:bCs/>
                <w:i/>
                <w:iCs/>
                <w:color w:val="0070C0"/>
                <w:sz w:val="14"/>
                <w:szCs w:val="14"/>
                <w:u w:val="single"/>
                <w:lang w:val="ro-RO"/>
              </w:rPr>
              <w:t>f) statele membre sau autoritățile lor regionale ori locale, atunci când acestea nu acționează în calitatea lor de autorități publice.</w:t>
            </w:r>
          </w:p>
          <w:p w14:paraId="06C93778" w14:textId="46D8809B" w:rsidR="00182370" w:rsidRPr="00D16E0D" w:rsidRDefault="00182370" w:rsidP="00972F53">
            <w:pPr>
              <w:rPr>
                <w:rFonts w:ascii="Times New Roman" w:hAnsi="Times New Roman" w:cs="Times New Roman"/>
                <w:b/>
                <w:sz w:val="14"/>
                <w:szCs w:val="14"/>
                <w:lang w:val="ro-RO"/>
              </w:rPr>
            </w:pPr>
          </w:p>
          <w:p w14:paraId="6FCE8ECD" w14:textId="77777777" w:rsidR="00182370" w:rsidRPr="00D16E0D" w:rsidRDefault="00182370" w:rsidP="00972F53">
            <w:pPr>
              <w:rPr>
                <w:rFonts w:ascii="Times New Roman" w:hAnsi="Times New Roman" w:cs="Times New Roman"/>
                <w:b/>
                <w:sz w:val="14"/>
                <w:szCs w:val="14"/>
                <w:lang w:val="ro-RO"/>
              </w:rPr>
            </w:pPr>
          </w:p>
          <w:p w14:paraId="38AFD5E1" w14:textId="77777777" w:rsidR="00182370" w:rsidRPr="00D16E0D" w:rsidRDefault="00182370" w:rsidP="00972F53">
            <w:pPr>
              <w:jc w:val="both"/>
              <w:rPr>
                <w:rFonts w:ascii="Times New Roman" w:hAnsi="Times New Roman" w:cs="Times New Roman"/>
                <w:b/>
                <w:sz w:val="14"/>
                <w:szCs w:val="14"/>
                <w:lang w:val="ro-RO"/>
              </w:rPr>
            </w:pPr>
          </w:p>
          <w:p w14:paraId="57F0C9D6" w14:textId="77777777" w:rsidR="00182370" w:rsidRPr="00D16E0D" w:rsidRDefault="00182370" w:rsidP="00972F53">
            <w:pPr>
              <w:ind w:firstLine="545"/>
              <w:jc w:val="both"/>
              <w:rPr>
                <w:rFonts w:ascii="Times New Roman" w:hAnsi="Times New Roman" w:cs="Times New Roman"/>
                <w:b/>
                <w:sz w:val="14"/>
                <w:szCs w:val="14"/>
                <w:lang w:val="ro-RO"/>
              </w:rPr>
            </w:pPr>
          </w:p>
          <w:p w14:paraId="427E4788" w14:textId="7E2476DC"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1. </w:t>
            </w:r>
            <w:r w:rsidRPr="00D16E0D">
              <w:rPr>
                <w:rFonts w:ascii="Times New Roman" w:hAnsi="Times New Roman" w:cs="Times New Roman"/>
                <w:sz w:val="14"/>
                <w:szCs w:val="14"/>
                <w:lang w:val="ro-RO"/>
              </w:rPr>
              <w:t xml:space="preserve">Obiectul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scopul legii</w:t>
            </w:r>
          </w:p>
          <w:p w14:paraId="56A21E70" w14:textId="6B3C568A"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Prezenta lege reglementează activitatea de prestare a serviciilor de plată a prestatorilor de servicii de plată și activitatea de emitere a monedei electronice a emitenților de monedă electronică, condițiile și modul de licențiere a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w:t>
            </w:r>
            <w:r w:rsidRPr="00D16E0D">
              <w:rPr>
                <w:rFonts w:ascii="Times New Roman" w:hAnsi="Times New Roman" w:cs="Times New Roman"/>
                <w:sz w:val="14"/>
                <w:szCs w:val="14"/>
                <w:lang w:val="ro-RO"/>
              </w:rPr>
              <w:t xml:space="preserve"> de plată și a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w:t>
            </w:r>
            <w:r w:rsidRPr="00D16E0D">
              <w:rPr>
                <w:rFonts w:ascii="Times New Roman" w:hAnsi="Times New Roman" w:cs="Times New Roman"/>
                <w:sz w:val="14"/>
                <w:szCs w:val="14"/>
                <w:lang w:val="ro-RO"/>
              </w:rPr>
              <w:t xml:space="preserve">  emitente de monedă electronică și a furnizorilor de servicii poștale în calitate de prestatori de servicii de plată și/sau de emitenți de monedă electronică (în continuare – furnizori de servicii poștale); regimul privind transparența condițiilor de prestare a serviciilor de plată, de emitere și de răscumpărare a monedei electronice; drepturile și obligațiile prestatorilor de servicii de plată, ale emitenților de monedă electronică, în contextul prestării serviciilor de plată cu titlul profesional; drepturile și obligațiile  utilizatorilor serviciilor de plată, supravegherea prudențială a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w:t>
            </w:r>
            <w:r w:rsidRPr="00D16E0D">
              <w:rPr>
                <w:rFonts w:ascii="Times New Roman" w:hAnsi="Times New Roman" w:cs="Times New Roman"/>
                <w:sz w:val="14"/>
                <w:szCs w:val="14"/>
                <w:lang w:val="ro-RO"/>
              </w:rPr>
              <w:t xml:space="preserve"> de plată, a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w:t>
            </w:r>
            <w:r w:rsidRPr="00D16E0D">
              <w:rPr>
                <w:rFonts w:ascii="Times New Roman" w:hAnsi="Times New Roman" w:cs="Times New Roman"/>
                <w:sz w:val="14"/>
                <w:szCs w:val="14"/>
                <w:lang w:val="ro-RO"/>
              </w:rPr>
              <w:t xml:space="preserve"> emitente de monedă electronică și a furnizorilor de servicii poștale, supravegherea în domeniul protecției drepturilor consumatorilor și supravegherea activității de prestare a serviciilor de plată și/sau de emitere a monedei electronice a prestatorilor de servicii de plată și a emitenților de monedă electronică.</w:t>
            </w:r>
          </w:p>
          <w:p w14:paraId="018B0C3E" w14:textId="200ABA84"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w:t>
            </w:r>
          </w:p>
          <w:p w14:paraId="35B317B2" w14:textId="77777777" w:rsidR="00182370" w:rsidRPr="00D16E0D" w:rsidRDefault="00182370" w:rsidP="00972F53">
            <w:pPr>
              <w:rPr>
                <w:rFonts w:ascii="Times New Roman" w:hAnsi="Times New Roman" w:cs="Times New Roman"/>
                <w:b/>
                <w:sz w:val="14"/>
                <w:szCs w:val="14"/>
                <w:lang w:val="ro-RO"/>
              </w:rPr>
            </w:pPr>
          </w:p>
          <w:p w14:paraId="6BDA11F5" w14:textId="1A97D41C" w:rsidR="00182370" w:rsidRPr="00D16E0D" w:rsidRDefault="00182370" w:rsidP="00972F53">
            <w:pPr>
              <w:rPr>
                <w:rFonts w:ascii="Times New Roman" w:hAnsi="Times New Roman" w:cs="Times New Roman"/>
                <w:sz w:val="14"/>
                <w:szCs w:val="14"/>
                <w:lang w:val="ro-RO"/>
              </w:rPr>
            </w:pPr>
            <w:r w:rsidRPr="00D16E0D">
              <w:rPr>
                <w:rFonts w:ascii="Times New Roman" w:hAnsi="Times New Roman" w:cs="Times New Roman"/>
                <w:sz w:val="14"/>
                <w:szCs w:val="14"/>
                <w:lang w:val="ro-RO"/>
              </w:rPr>
              <w:lastRenderedPageBreak/>
              <w:t>_</w:t>
            </w:r>
          </w:p>
          <w:p w14:paraId="27EFC1D1" w14:textId="77777777" w:rsidR="00182370" w:rsidRPr="00D16E0D" w:rsidRDefault="00182370" w:rsidP="00972F53">
            <w:pPr>
              <w:ind w:firstLine="545"/>
              <w:jc w:val="both"/>
              <w:rPr>
                <w:rFonts w:ascii="Times New Roman" w:hAnsi="Times New Roman" w:cs="Times New Roman"/>
                <w:sz w:val="14"/>
                <w:szCs w:val="14"/>
                <w:lang w:val="ro-RO"/>
              </w:rPr>
            </w:pPr>
          </w:p>
          <w:p w14:paraId="4AC111F0" w14:textId="77777777" w:rsidR="00182370" w:rsidRPr="00D16E0D" w:rsidRDefault="00182370" w:rsidP="00972F53">
            <w:pPr>
              <w:rPr>
                <w:rFonts w:ascii="Times New Roman" w:hAnsi="Times New Roman" w:cs="Times New Roman"/>
                <w:b/>
                <w:sz w:val="14"/>
                <w:szCs w:val="14"/>
                <w:lang w:val="ro-RO"/>
              </w:rPr>
            </w:pPr>
          </w:p>
          <w:p w14:paraId="6AAC505D" w14:textId="77777777" w:rsidR="00182370" w:rsidRPr="00D16E0D" w:rsidRDefault="00182370" w:rsidP="00972F53">
            <w:pPr>
              <w:rPr>
                <w:rFonts w:ascii="Times New Roman" w:hAnsi="Times New Roman" w:cs="Times New Roman"/>
                <w:b/>
                <w:sz w:val="14"/>
                <w:szCs w:val="14"/>
                <w:lang w:val="ro-RO"/>
              </w:rPr>
            </w:pPr>
          </w:p>
          <w:p w14:paraId="1971D9DF" w14:textId="77777777" w:rsidR="00182370" w:rsidRPr="00D16E0D" w:rsidRDefault="00182370" w:rsidP="00972F53">
            <w:pPr>
              <w:rPr>
                <w:rFonts w:ascii="Times New Roman" w:hAnsi="Times New Roman" w:cs="Times New Roman"/>
                <w:b/>
                <w:sz w:val="14"/>
                <w:szCs w:val="14"/>
                <w:lang w:val="ro-RO"/>
              </w:rPr>
            </w:pPr>
          </w:p>
          <w:p w14:paraId="45B2A8A1" w14:textId="77777777" w:rsidR="00182370" w:rsidRPr="00D16E0D" w:rsidRDefault="00182370" w:rsidP="00972F53">
            <w:pPr>
              <w:rPr>
                <w:rFonts w:ascii="Times New Roman" w:hAnsi="Times New Roman" w:cs="Times New Roman"/>
                <w:b/>
                <w:sz w:val="14"/>
                <w:szCs w:val="14"/>
                <w:lang w:val="ro-RO"/>
              </w:rPr>
            </w:pPr>
          </w:p>
          <w:p w14:paraId="57293D83" w14:textId="77777777" w:rsidR="00182370" w:rsidRPr="00D16E0D" w:rsidRDefault="00182370" w:rsidP="00972F53">
            <w:pPr>
              <w:jc w:val="both"/>
              <w:rPr>
                <w:rFonts w:ascii="Times New Roman" w:hAnsi="Times New Roman" w:cs="Times New Roman"/>
                <w:b/>
                <w:sz w:val="14"/>
                <w:szCs w:val="14"/>
                <w:lang w:val="ro-RO"/>
              </w:rPr>
            </w:pPr>
          </w:p>
          <w:p w14:paraId="2EFFE5D4" w14:textId="77777777" w:rsidR="00182370" w:rsidRPr="00D16E0D" w:rsidRDefault="00182370" w:rsidP="00972F53">
            <w:pPr>
              <w:ind w:firstLine="545"/>
              <w:jc w:val="both"/>
              <w:rPr>
                <w:rFonts w:ascii="Times New Roman" w:hAnsi="Times New Roman" w:cs="Times New Roman"/>
                <w:b/>
                <w:sz w:val="14"/>
                <w:szCs w:val="14"/>
                <w:lang w:val="ro-RO"/>
              </w:rPr>
            </w:pPr>
          </w:p>
          <w:p w14:paraId="6D5D112E" w14:textId="77777777" w:rsidR="00182370" w:rsidRPr="00D16E0D" w:rsidRDefault="00182370" w:rsidP="00972F53">
            <w:pPr>
              <w:ind w:firstLine="545"/>
              <w:jc w:val="both"/>
              <w:rPr>
                <w:rFonts w:ascii="Times New Roman" w:hAnsi="Times New Roman" w:cs="Times New Roman"/>
                <w:b/>
                <w:sz w:val="14"/>
                <w:szCs w:val="14"/>
                <w:lang w:val="ro-RO"/>
              </w:rPr>
            </w:pPr>
          </w:p>
          <w:p w14:paraId="501491B9" w14:textId="77777777" w:rsidR="00182370" w:rsidRPr="00D16E0D" w:rsidRDefault="00182370" w:rsidP="00972F53">
            <w:pPr>
              <w:ind w:firstLine="545"/>
              <w:jc w:val="both"/>
              <w:rPr>
                <w:rFonts w:ascii="Times New Roman" w:hAnsi="Times New Roman" w:cs="Times New Roman"/>
                <w:b/>
                <w:sz w:val="14"/>
                <w:szCs w:val="14"/>
                <w:lang w:val="ro-RO"/>
              </w:rPr>
            </w:pPr>
          </w:p>
          <w:p w14:paraId="71FBFE47" w14:textId="6AFD3217"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hAnsi="Times New Roman" w:cs="Times New Roman"/>
                <w:b/>
                <w:sz w:val="14"/>
                <w:szCs w:val="14"/>
                <w:lang w:val="ro-RO"/>
              </w:rPr>
              <w:t xml:space="preserve">Articolul 74. </w:t>
            </w:r>
            <w:r w:rsidRPr="00D16E0D">
              <w:rPr>
                <w:rFonts w:ascii="Times New Roman" w:hAnsi="Times New Roman" w:cs="Times New Roman"/>
                <w:sz w:val="14"/>
                <w:szCs w:val="14"/>
                <w:lang w:val="ro-RO"/>
              </w:rPr>
              <w:t>Excludere din domeniul de aplicare</w:t>
            </w:r>
          </w:p>
          <w:p w14:paraId="6B56E92B" w14:textId="1CFDF7EE"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Dispozițiile prezentului capitol nu se aplică în cazurile menționate la art.2 alin.(2) pct.11) și 12) cu utilizarea monedei electronice.</w:t>
            </w:r>
          </w:p>
          <w:p w14:paraId="003C0EBC" w14:textId="77777777"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2. </w:t>
            </w:r>
            <w:r w:rsidRPr="00D16E0D">
              <w:rPr>
                <w:rFonts w:ascii="Times New Roman" w:hAnsi="Times New Roman" w:cs="Times New Roman"/>
                <w:sz w:val="14"/>
                <w:szCs w:val="14"/>
                <w:lang w:val="ro-RO"/>
              </w:rPr>
              <w:t>Domeniul de aplicare a legii</w:t>
            </w:r>
          </w:p>
          <w:p w14:paraId="1B0DFC5E" w14:textId="4DB10884"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(2) Prevederile capitolelor II,III,III</w:t>
            </w:r>
            <w:r w:rsidRPr="00D16E0D">
              <w:rPr>
                <w:rFonts w:ascii="Times New Roman" w:hAnsi="Times New Roman" w:cs="Times New Roman"/>
                <w:sz w:val="14"/>
                <w:szCs w:val="14"/>
                <w:vertAlign w:val="superscript"/>
                <w:lang w:val="ro-RO"/>
              </w:rPr>
              <w:t xml:space="preserve">1 </w:t>
            </w:r>
            <w:r w:rsidRPr="00D16E0D">
              <w:rPr>
                <w:rFonts w:ascii="Times New Roman" w:hAnsi="Times New Roman" w:cs="Times New Roman"/>
                <w:sz w:val="14"/>
                <w:szCs w:val="14"/>
                <w:lang w:val="ro-RO"/>
              </w:rPr>
              <w:t>, IV, V, VI, VII,VIII și IX nu se aplică:</w:t>
            </w:r>
          </w:p>
          <w:p w14:paraId="11449FB6" w14:textId="76366E4E"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11) serviciilor prestate în baza anumitor  instrumente/dispozitive,, inclusiv valori monetare stocate pe instrumente preplătite cu scop predeterminat, care pot fi folosite doar într-un mod limitat și care îndeplinesc una dintre următoarele condiții: </w:t>
            </w:r>
          </w:p>
          <w:p w14:paraId="34DF84C0" w14:textId="2132AF02"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a) </w:t>
            </w:r>
            <w:proofErr w:type="spellStart"/>
            <w:r w:rsidRPr="00D16E0D">
              <w:rPr>
                <w:rFonts w:ascii="Times New Roman" w:hAnsi="Times New Roman" w:cs="Times New Roman"/>
                <w:sz w:val="14"/>
                <w:szCs w:val="14"/>
                <w:lang w:val="ro-RO"/>
              </w:rPr>
              <w:t>îî</w:t>
            </w:r>
            <w:proofErr w:type="spellEnd"/>
            <w:r w:rsidRPr="00D16E0D">
              <w:rPr>
                <w:rFonts w:ascii="Times New Roman" w:hAnsi="Times New Roman" w:cs="Times New Roman"/>
                <w:sz w:val="14"/>
                <w:szCs w:val="14"/>
                <w:lang w:val="ro-RO"/>
              </w:rPr>
              <w:t xml:space="preserve"> permit titularului instrumentului/dispozitivului respectiv să obțină bunuri sau servicii comercializate cu amănuntul doar în încăperile emitentului instrumentului/dispozitivului sau în cadrul unei </w:t>
            </w:r>
            <w:proofErr w:type="spellStart"/>
            <w:r w:rsidRPr="00D16E0D">
              <w:rPr>
                <w:rFonts w:ascii="Times New Roman" w:hAnsi="Times New Roman" w:cs="Times New Roman"/>
                <w:sz w:val="14"/>
                <w:szCs w:val="14"/>
                <w:lang w:val="ro-RO"/>
              </w:rPr>
              <w:t>reţele</w:t>
            </w:r>
            <w:proofErr w:type="spellEnd"/>
            <w:r w:rsidRPr="00D16E0D">
              <w:rPr>
                <w:rFonts w:ascii="Times New Roman" w:hAnsi="Times New Roman" w:cs="Times New Roman"/>
                <w:sz w:val="14"/>
                <w:szCs w:val="14"/>
                <w:lang w:val="ro-RO"/>
              </w:rPr>
              <w:t xml:space="preserve"> limitate de comercianți și/sau de prestatori de servicii în temeiul unui acord comercial direct cu emitent profesionist de instrumente/dispozitive;, </w:t>
            </w:r>
          </w:p>
          <w:p w14:paraId="0EC5BAFB" w14:textId="61CAC0CE"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b) pot fi utilizate doar pentru obținerea unei game limitate de bunuri sau servicii care sunt interdependente direct din punct de vedere funcțional;</w:t>
            </w:r>
          </w:p>
          <w:p w14:paraId="1EC5E579" w14:textId="4B4D3310"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c) sunt valabile doar în Republica Moldova, sunt furnizate la solicitarea unei entități private sau a unei entități din sectorul public și reglementate de o autoritate publică în scopuri sociale sau fiscale pentru a obține bunuri sau servicii specifice de la furnizorii care au un acord comercial cu emitentul instrumentului/dispozitivului;</w:t>
            </w:r>
          </w:p>
          <w:p w14:paraId="7F29277D" w14:textId="0EEEDC23" w:rsidR="00182370" w:rsidRPr="00D16E0D" w:rsidRDefault="00182370" w:rsidP="00972F53">
            <w:pPr>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12) </w:t>
            </w:r>
            <w:proofErr w:type="spellStart"/>
            <w:r w:rsidRPr="00D16E0D">
              <w:rPr>
                <w:rFonts w:ascii="Times New Roman" w:hAnsi="Times New Roman" w:cs="Times New Roman"/>
                <w:sz w:val="14"/>
                <w:szCs w:val="14"/>
                <w:lang w:val="ro-RO"/>
              </w:rPr>
              <w:t>operaţiunilor</w:t>
            </w:r>
            <w:proofErr w:type="spellEnd"/>
            <w:r w:rsidRPr="00D16E0D">
              <w:rPr>
                <w:rFonts w:ascii="Times New Roman" w:hAnsi="Times New Roman" w:cs="Times New Roman"/>
                <w:sz w:val="14"/>
                <w:szCs w:val="14"/>
                <w:lang w:val="ro-RO"/>
              </w:rPr>
              <w:t xml:space="preserve"> de plată efectuate de furnizorii de rețele și de furnizorii de servicii  </w:t>
            </w:r>
            <w:proofErr w:type="spellStart"/>
            <w:r w:rsidRPr="00D16E0D">
              <w:rPr>
                <w:rFonts w:ascii="Times New Roman" w:hAnsi="Times New Roman" w:cs="Times New Roman"/>
                <w:sz w:val="14"/>
                <w:szCs w:val="14"/>
                <w:lang w:val="ro-RO"/>
              </w:rPr>
              <w:t>comunicaţii</w:t>
            </w:r>
            <w:proofErr w:type="spellEnd"/>
            <w:r w:rsidRPr="00D16E0D">
              <w:rPr>
                <w:rFonts w:ascii="Times New Roman" w:hAnsi="Times New Roman" w:cs="Times New Roman"/>
                <w:sz w:val="14"/>
                <w:szCs w:val="14"/>
                <w:lang w:val="ro-RO"/>
              </w:rPr>
              <w:t xml:space="preserve"> electronice, furnizate suplimentar față de serviciile de comunicații electronice pentru un abonat la rețeaua sau la serviciu, dacă operațiunile de plată respective sunt efectuate: </w:t>
            </w:r>
          </w:p>
          <w:p w14:paraId="5C800A2F"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a) în scopul achiziționării de conținut digital și de servicii vocale, indiferent de dispozitivul utilizat pentru achiziționarea sau consumarea conținutului digital, și serviciile sunt facturate pe factura aferentă serviciilor de rețea sau de comunicații electronice, cu condiția că valoarea oricărei operațiuni de plată singulare să nu depășească 1000 de lei, precum și:</w:t>
            </w:r>
          </w:p>
          <w:p w14:paraId="3713A45C" w14:textId="77777777" w:rsidR="00182370" w:rsidRPr="00D16E0D" w:rsidRDefault="00182370" w:rsidP="00972F53">
            <w:pPr>
              <w:jc w:val="both"/>
              <w:rPr>
                <w:rFonts w:ascii="Times New Roman" w:hAnsi="Times New Roman" w:cs="Times New Roman"/>
                <w:sz w:val="14"/>
                <w:szCs w:val="14"/>
                <w:lang w:val="ro-RO"/>
              </w:rPr>
            </w:pPr>
          </w:p>
          <w:p w14:paraId="07953DDC"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valoarea cumulată a operațiunilor de plată pentru un abonat individual să nu depășească 6000 de lei pe lună; sau</w:t>
            </w:r>
          </w:p>
          <w:p w14:paraId="0372CBA3" w14:textId="77777777" w:rsidR="00182370" w:rsidRPr="00D16E0D" w:rsidRDefault="00182370" w:rsidP="00972F53">
            <w:pPr>
              <w:jc w:val="both"/>
              <w:rPr>
                <w:rFonts w:ascii="Times New Roman" w:hAnsi="Times New Roman" w:cs="Times New Roman"/>
                <w:sz w:val="14"/>
                <w:szCs w:val="14"/>
                <w:lang w:val="ro-RO"/>
              </w:rPr>
            </w:pPr>
          </w:p>
          <w:p w14:paraId="65FACDDB"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 în cazul în care un abonat își </w:t>
            </w:r>
            <w:proofErr w:type="spellStart"/>
            <w:r w:rsidRPr="00D16E0D">
              <w:rPr>
                <w:rFonts w:ascii="Times New Roman" w:hAnsi="Times New Roman" w:cs="Times New Roman"/>
                <w:sz w:val="14"/>
                <w:szCs w:val="14"/>
                <w:lang w:val="ro-RO"/>
              </w:rPr>
              <w:t>prefinanțează</w:t>
            </w:r>
            <w:proofErr w:type="spellEnd"/>
            <w:r w:rsidRPr="00D16E0D">
              <w:rPr>
                <w:rFonts w:ascii="Times New Roman" w:hAnsi="Times New Roman" w:cs="Times New Roman"/>
                <w:sz w:val="14"/>
                <w:szCs w:val="14"/>
                <w:lang w:val="ro-RO"/>
              </w:rPr>
              <w:t xml:space="preserve"> contul deschis la furnizorul de rețele sau servicii de comunicații electronice, valoarea cumulată a operațiunilor de plată să nu depășească 6000 de lei pe lună;</w:t>
            </w:r>
          </w:p>
          <w:p w14:paraId="61B839C0" w14:textId="77777777" w:rsidR="00182370" w:rsidRPr="00D16E0D" w:rsidRDefault="00182370" w:rsidP="00972F53">
            <w:pPr>
              <w:jc w:val="both"/>
              <w:rPr>
                <w:rFonts w:ascii="Times New Roman" w:hAnsi="Times New Roman" w:cs="Times New Roman"/>
                <w:sz w:val="14"/>
                <w:szCs w:val="14"/>
                <w:lang w:val="ro-RO"/>
              </w:rPr>
            </w:pPr>
          </w:p>
          <w:p w14:paraId="738C69DE"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b) de pe un dispozitiv electronic sau prin intermediul acestuia și sunt facturate pe factură aferentă serviciilor de rețea sau de </w:t>
            </w:r>
            <w:r w:rsidRPr="00D16E0D">
              <w:rPr>
                <w:rFonts w:ascii="Times New Roman" w:hAnsi="Times New Roman" w:cs="Times New Roman"/>
                <w:sz w:val="14"/>
                <w:szCs w:val="14"/>
                <w:lang w:val="ro-RO"/>
              </w:rPr>
              <w:lastRenderedPageBreak/>
              <w:t>comunicații electronice, în cadrul unei activități filantropice desfășurate de organizații filantropice înregistrate conform Legii nr. 1420/2002 cu privire la filantropie și sponsorizare sau pentru achiziționarea biletelor electronice, cu condiția că valoarea oricărei operațiuni de plată singulare să nu depășească 1000 de lei, precum și că:</w:t>
            </w:r>
          </w:p>
          <w:p w14:paraId="6CC651CC" w14:textId="77777777" w:rsidR="00182370" w:rsidRPr="00D16E0D" w:rsidRDefault="00182370" w:rsidP="00972F53">
            <w:pPr>
              <w:jc w:val="both"/>
              <w:rPr>
                <w:rFonts w:ascii="Times New Roman" w:hAnsi="Times New Roman" w:cs="Times New Roman"/>
                <w:sz w:val="14"/>
                <w:szCs w:val="14"/>
                <w:lang w:val="ro-RO"/>
              </w:rPr>
            </w:pPr>
          </w:p>
          <w:p w14:paraId="0F3CEB89"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valoarea cumulată a operațiunilor de plată pentru un abonat individual să nu depășească 6000 de lei pe lună; sau</w:t>
            </w:r>
          </w:p>
          <w:p w14:paraId="2F2493F4" w14:textId="77777777" w:rsidR="00182370" w:rsidRPr="00D16E0D" w:rsidRDefault="00182370" w:rsidP="00972F53">
            <w:pPr>
              <w:jc w:val="both"/>
              <w:rPr>
                <w:rFonts w:ascii="Times New Roman" w:hAnsi="Times New Roman" w:cs="Times New Roman"/>
                <w:sz w:val="14"/>
                <w:szCs w:val="14"/>
                <w:lang w:val="ro-RO"/>
              </w:rPr>
            </w:pPr>
          </w:p>
          <w:p w14:paraId="7B69AACF" w14:textId="294CBF6C" w:rsidR="00182370" w:rsidRPr="00D16E0D" w:rsidRDefault="00182370" w:rsidP="00972F53">
            <w:pPr>
              <w:jc w:val="both"/>
              <w:rPr>
                <w:rFonts w:ascii="Times New Roman" w:hAnsi="Times New Roman" w:cs="Times New Roman"/>
                <w:b/>
                <w:sz w:val="14"/>
                <w:szCs w:val="14"/>
                <w:lang w:val="ro-RO"/>
              </w:rPr>
            </w:pPr>
            <w:r w:rsidRPr="00D16E0D">
              <w:rPr>
                <w:rFonts w:ascii="Times New Roman" w:hAnsi="Times New Roman" w:cs="Times New Roman"/>
                <w:sz w:val="14"/>
                <w:szCs w:val="14"/>
                <w:lang w:val="ro-RO"/>
              </w:rPr>
              <w:t xml:space="preserve">– în cazul în care un abonat își </w:t>
            </w:r>
            <w:proofErr w:type="spellStart"/>
            <w:r w:rsidRPr="00D16E0D">
              <w:rPr>
                <w:rFonts w:ascii="Times New Roman" w:hAnsi="Times New Roman" w:cs="Times New Roman"/>
                <w:sz w:val="14"/>
                <w:szCs w:val="14"/>
                <w:lang w:val="ro-RO"/>
              </w:rPr>
              <w:t>prefinanțează</w:t>
            </w:r>
            <w:proofErr w:type="spellEnd"/>
            <w:r w:rsidRPr="00D16E0D">
              <w:rPr>
                <w:rFonts w:ascii="Times New Roman" w:hAnsi="Times New Roman" w:cs="Times New Roman"/>
                <w:sz w:val="14"/>
                <w:szCs w:val="14"/>
                <w:lang w:val="ro-RO"/>
              </w:rPr>
              <w:t xml:space="preserve"> contul deschis la furnizorul de rețele sau servicii de comunicații electronice, valoarea cumulată a operațiunilor de plată să nu depășească 6000 de lei pe lună;</w:t>
            </w:r>
          </w:p>
        </w:tc>
        <w:tc>
          <w:tcPr>
            <w:tcW w:w="1984" w:type="dxa"/>
          </w:tcPr>
          <w:p w14:paraId="002BC573" w14:textId="77777777" w:rsidR="00182370" w:rsidRPr="00D16E0D" w:rsidRDefault="00182370" w:rsidP="00972F53">
            <w:pPr>
              <w:jc w:val="center"/>
              <w:rPr>
                <w:rFonts w:ascii="Times New Roman" w:hAnsi="Times New Roman" w:cs="Times New Roman"/>
                <w:b/>
                <w:sz w:val="14"/>
                <w:szCs w:val="14"/>
                <w:lang w:val="ro-MD"/>
              </w:rPr>
            </w:pPr>
          </w:p>
        </w:tc>
        <w:tc>
          <w:tcPr>
            <w:tcW w:w="1276" w:type="dxa"/>
          </w:tcPr>
          <w:p w14:paraId="46A8AAD3" w14:textId="059D5753" w:rsidR="00182370" w:rsidRPr="00D16E0D" w:rsidRDefault="00182370" w:rsidP="00972F53">
            <w:pPr>
              <w:jc w:val="center"/>
              <w:rPr>
                <w:rFonts w:ascii="Times New Roman" w:hAnsi="Times New Roman" w:cs="Times New Roman"/>
                <w:b/>
                <w:sz w:val="14"/>
                <w:szCs w:val="14"/>
                <w:lang w:val="ro-MD"/>
              </w:rPr>
            </w:pPr>
          </w:p>
          <w:p w14:paraId="5D8277D6" w14:textId="77777777" w:rsidR="00182370" w:rsidRPr="00D16E0D" w:rsidRDefault="00182370" w:rsidP="00972F53">
            <w:pPr>
              <w:jc w:val="center"/>
              <w:rPr>
                <w:rFonts w:ascii="Times New Roman" w:hAnsi="Times New Roman" w:cs="Times New Roman"/>
                <w:b/>
                <w:sz w:val="14"/>
                <w:szCs w:val="14"/>
                <w:lang w:val="ro-MD"/>
              </w:rPr>
            </w:pPr>
          </w:p>
          <w:p w14:paraId="6679EDB0" w14:textId="77777777" w:rsidR="00182370" w:rsidRPr="00D16E0D" w:rsidRDefault="00182370" w:rsidP="00972F53">
            <w:pPr>
              <w:jc w:val="center"/>
              <w:rPr>
                <w:rFonts w:ascii="Times New Roman" w:hAnsi="Times New Roman" w:cs="Times New Roman"/>
                <w:b/>
                <w:sz w:val="14"/>
                <w:szCs w:val="14"/>
                <w:lang w:val="ro-MD"/>
              </w:rPr>
            </w:pPr>
          </w:p>
          <w:p w14:paraId="1AC4C93D" w14:textId="77777777" w:rsidR="00182370" w:rsidRPr="00D16E0D" w:rsidRDefault="00182370" w:rsidP="00972F53">
            <w:pPr>
              <w:jc w:val="center"/>
              <w:rPr>
                <w:rFonts w:ascii="Times New Roman" w:hAnsi="Times New Roman" w:cs="Times New Roman"/>
                <w:b/>
                <w:sz w:val="14"/>
                <w:szCs w:val="14"/>
                <w:lang w:val="ro-MD"/>
              </w:rPr>
            </w:pPr>
          </w:p>
          <w:p w14:paraId="26DF9526" w14:textId="77777777" w:rsidR="00182370" w:rsidRPr="00D16E0D" w:rsidRDefault="00182370" w:rsidP="00972F53">
            <w:pPr>
              <w:jc w:val="center"/>
              <w:rPr>
                <w:rFonts w:ascii="Times New Roman" w:hAnsi="Times New Roman" w:cs="Times New Roman"/>
                <w:b/>
                <w:sz w:val="14"/>
                <w:szCs w:val="14"/>
                <w:lang w:val="ro-MD"/>
              </w:rPr>
            </w:pPr>
          </w:p>
          <w:p w14:paraId="6D992698" w14:textId="77777777" w:rsidR="00182370" w:rsidRPr="00D16E0D" w:rsidRDefault="00182370" w:rsidP="00972F53">
            <w:pPr>
              <w:jc w:val="center"/>
              <w:rPr>
                <w:rFonts w:ascii="Times New Roman" w:hAnsi="Times New Roman" w:cs="Times New Roman"/>
                <w:b/>
                <w:sz w:val="14"/>
                <w:szCs w:val="14"/>
                <w:lang w:val="ro-MD"/>
              </w:rPr>
            </w:pPr>
          </w:p>
          <w:p w14:paraId="7CDF006F" w14:textId="77777777" w:rsidR="00182370" w:rsidRPr="00D16E0D" w:rsidRDefault="00182370" w:rsidP="00972F53">
            <w:pPr>
              <w:jc w:val="center"/>
              <w:rPr>
                <w:rFonts w:ascii="Times New Roman" w:hAnsi="Times New Roman" w:cs="Times New Roman"/>
                <w:b/>
                <w:sz w:val="14"/>
                <w:szCs w:val="14"/>
                <w:lang w:val="ro-MD"/>
              </w:rPr>
            </w:pPr>
          </w:p>
          <w:p w14:paraId="71AACF42" w14:textId="77777777" w:rsidR="00182370" w:rsidRPr="00D16E0D" w:rsidRDefault="00182370" w:rsidP="00972F53">
            <w:pPr>
              <w:jc w:val="center"/>
              <w:rPr>
                <w:rFonts w:ascii="Times New Roman" w:hAnsi="Times New Roman" w:cs="Times New Roman"/>
                <w:b/>
                <w:sz w:val="14"/>
                <w:szCs w:val="14"/>
                <w:lang w:val="ro-MD"/>
              </w:rPr>
            </w:pPr>
          </w:p>
          <w:p w14:paraId="19363ED0" w14:textId="77777777" w:rsidR="00182370" w:rsidRPr="00D16E0D" w:rsidRDefault="00182370" w:rsidP="00972F53">
            <w:pPr>
              <w:jc w:val="center"/>
              <w:rPr>
                <w:rFonts w:ascii="Times New Roman" w:hAnsi="Times New Roman" w:cs="Times New Roman"/>
                <w:b/>
                <w:sz w:val="14"/>
                <w:szCs w:val="14"/>
                <w:lang w:val="ro-MD"/>
              </w:rPr>
            </w:pPr>
          </w:p>
          <w:p w14:paraId="1602077B" w14:textId="77777777" w:rsidR="00182370" w:rsidRPr="00D16E0D" w:rsidRDefault="00182370" w:rsidP="00972F53">
            <w:pPr>
              <w:jc w:val="center"/>
              <w:rPr>
                <w:rFonts w:ascii="Times New Roman" w:hAnsi="Times New Roman" w:cs="Times New Roman"/>
                <w:b/>
                <w:sz w:val="14"/>
                <w:szCs w:val="14"/>
                <w:lang w:val="ro-MD"/>
              </w:rPr>
            </w:pPr>
          </w:p>
          <w:p w14:paraId="15D47CB0" w14:textId="77777777" w:rsidR="00182370" w:rsidRPr="00D16E0D" w:rsidRDefault="00182370" w:rsidP="00972F53">
            <w:pPr>
              <w:jc w:val="center"/>
              <w:rPr>
                <w:rFonts w:ascii="Times New Roman" w:hAnsi="Times New Roman" w:cs="Times New Roman"/>
                <w:b/>
                <w:sz w:val="14"/>
                <w:szCs w:val="14"/>
                <w:lang w:val="ro-MD"/>
              </w:rPr>
            </w:pPr>
          </w:p>
          <w:p w14:paraId="3E854D5A" w14:textId="77777777" w:rsidR="00182370" w:rsidRPr="00D16E0D" w:rsidRDefault="00182370" w:rsidP="00972F53">
            <w:pPr>
              <w:jc w:val="center"/>
              <w:rPr>
                <w:rFonts w:ascii="Times New Roman" w:hAnsi="Times New Roman" w:cs="Times New Roman"/>
                <w:b/>
                <w:sz w:val="14"/>
                <w:szCs w:val="14"/>
                <w:lang w:val="ro-MD"/>
              </w:rPr>
            </w:pPr>
          </w:p>
          <w:p w14:paraId="4D0DAE11" w14:textId="77777777" w:rsidR="00182370" w:rsidRPr="00D16E0D" w:rsidRDefault="00182370" w:rsidP="00972F53">
            <w:pPr>
              <w:jc w:val="center"/>
              <w:rPr>
                <w:rFonts w:ascii="Times New Roman" w:hAnsi="Times New Roman" w:cs="Times New Roman"/>
                <w:b/>
                <w:sz w:val="14"/>
                <w:szCs w:val="14"/>
                <w:lang w:val="ro-MD"/>
              </w:rPr>
            </w:pPr>
          </w:p>
          <w:p w14:paraId="23845C8F" w14:textId="77777777" w:rsidR="00182370" w:rsidRPr="00D16E0D" w:rsidRDefault="00182370" w:rsidP="00972F53">
            <w:pPr>
              <w:jc w:val="center"/>
              <w:rPr>
                <w:rFonts w:ascii="Times New Roman" w:hAnsi="Times New Roman" w:cs="Times New Roman"/>
                <w:b/>
                <w:sz w:val="14"/>
                <w:szCs w:val="14"/>
                <w:lang w:val="ro-MD"/>
              </w:rPr>
            </w:pPr>
          </w:p>
          <w:p w14:paraId="49213F29" w14:textId="77777777" w:rsidR="00182370" w:rsidRPr="00D16E0D" w:rsidRDefault="00182370" w:rsidP="00972F53">
            <w:pPr>
              <w:jc w:val="center"/>
              <w:rPr>
                <w:rFonts w:ascii="Times New Roman" w:hAnsi="Times New Roman" w:cs="Times New Roman"/>
                <w:b/>
                <w:sz w:val="14"/>
                <w:szCs w:val="14"/>
                <w:lang w:val="ro-MD"/>
              </w:rPr>
            </w:pPr>
          </w:p>
          <w:p w14:paraId="3D2F5AA3" w14:textId="77777777" w:rsidR="00182370" w:rsidRPr="00D16E0D" w:rsidRDefault="00182370" w:rsidP="00972F53">
            <w:pPr>
              <w:jc w:val="center"/>
              <w:rPr>
                <w:rFonts w:ascii="Times New Roman" w:hAnsi="Times New Roman" w:cs="Times New Roman"/>
                <w:b/>
                <w:sz w:val="14"/>
                <w:szCs w:val="14"/>
                <w:lang w:val="ro-MD"/>
              </w:rPr>
            </w:pPr>
          </w:p>
          <w:p w14:paraId="2686D6F7" w14:textId="77777777" w:rsidR="00182370" w:rsidRPr="00D16E0D" w:rsidRDefault="00182370" w:rsidP="00972F53">
            <w:pPr>
              <w:jc w:val="center"/>
              <w:rPr>
                <w:rFonts w:ascii="Times New Roman" w:hAnsi="Times New Roman" w:cs="Times New Roman"/>
                <w:b/>
                <w:sz w:val="14"/>
                <w:szCs w:val="14"/>
                <w:lang w:val="ro-MD"/>
              </w:rPr>
            </w:pPr>
          </w:p>
          <w:p w14:paraId="571856A9" w14:textId="77777777" w:rsidR="00182370" w:rsidRPr="00D16E0D" w:rsidRDefault="00182370" w:rsidP="00972F53">
            <w:pPr>
              <w:jc w:val="center"/>
              <w:rPr>
                <w:rFonts w:ascii="Times New Roman" w:hAnsi="Times New Roman" w:cs="Times New Roman"/>
                <w:b/>
                <w:sz w:val="14"/>
                <w:szCs w:val="14"/>
                <w:lang w:val="ro-MD"/>
              </w:rPr>
            </w:pPr>
          </w:p>
          <w:p w14:paraId="287A949B" w14:textId="77777777" w:rsidR="00182370" w:rsidRPr="00D16E0D" w:rsidRDefault="00182370" w:rsidP="00972F53">
            <w:pPr>
              <w:jc w:val="center"/>
              <w:rPr>
                <w:rFonts w:ascii="Times New Roman" w:hAnsi="Times New Roman" w:cs="Times New Roman"/>
                <w:b/>
                <w:sz w:val="14"/>
                <w:szCs w:val="14"/>
                <w:lang w:val="ro-MD"/>
              </w:rPr>
            </w:pPr>
          </w:p>
          <w:p w14:paraId="02CDDC54" w14:textId="77777777" w:rsidR="00182370" w:rsidRPr="00D16E0D" w:rsidRDefault="00182370" w:rsidP="00972F53">
            <w:pPr>
              <w:jc w:val="center"/>
              <w:rPr>
                <w:rFonts w:ascii="Times New Roman" w:hAnsi="Times New Roman" w:cs="Times New Roman"/>
                <w:b/>
                <w:sz w:val="14"/>
                <w:szCs w:val="14"/>
                <w:lang w:val="ro-MD"/>
              </w:rPr>
            </w:pPr>
          </w:p>
          <w:p w14:paraId="08D89C58" w14:textId="77777777" w:rsidR="00182370" w:rsidRPr="00D16E0D" w:rsidRDefault="00182370" w:rsidP="00972F53">
            <w:pPr>
              <w:jc w:val="center"/>
              <w:rPr>
                <w:rFonts w:ascii="Times New Roman" w:hAnsi="Times New Roman" w:cs="Times New Roman"/>
                <w:b/>
                <w:sz w:val="14"/>
                <w:szCs w:val="14"/>
                <w:lang w:val="ro-MD"/>
              </w:rPr>
            </w:pPr>
          </w:p>
          <w:p w14:paraId="0AEA9BDF" w14:textId="77777777" w:rsidR="00182370" w:rsidRPr="00D16E0D" w:rsidRDefault="00182370" w:rsidP="00972F53">
            <w:pPr>
              <w:jc w:val="center"/>
              <w:rPr>
                <w:rFonts w:ascii="Times New Roman" w:hAnsi="Times New Roman" w:cs="Times New Roman"/>
                <w:b/>
                <w:sz w:val="14"/>
                <w:szCs w:val="14"/>
                <w:lang w:val="ro-MD"/>
              </w:rPr>
            </w:pPr>
          </w:p>
          <w:p w14:paraId="407854C1" w14:textId="77777777" w:rsidR="00182370" w:rsidRPr="00D16E0D" w:rsidRDefault="00182370" w:rsidP="00972F53">
            <w:pPr>
              <w:jc w:val="center"/>
              <w:rPr>
                <w:rFonts w:ascii="Times New Roman" w:hAnsi="Times New Roman" w:cs="Times New Roman"/>
                <w:b/>
                <w:sz w:val="14"/>
                <w:szCs w:val="14"/>
                <w:lang w:val="ro-MD"/>
              </w:rPr>
            </w:pPr>
          </w:p>
          <w:p w14:paraId="4AC40236" w14:textId="77777777" w:rsidR="00182370" w:rsidRPr="00D16E0D" w:rsidRDefault="00182370" w:rsidP="00972F53">
            <w:pPr>
              <w:jc w:val="center"/>
              <w:rPr>
                <w:rFonts w:ascii="Times New Roman" w:hAnsi="Times New Roman" w:cs="Times New Roman"/>
                <w:b/>
                <w:sz w:val="14"/>
                <w:szCs w:val="14"/>
                <w:lang w:val="ro-MD"/>
              </w:rPr>
            </w:pPr>
          </w:p>
          <w:p w14:paraId="76C82330" w14:textId="77777777" w:rsidR="00182370" w:rsidRPr="00D16E0D" w:rsidRDefault="00182370" w:rsidP="00972F53">
            <w:pPr>
              <w:jc w:val="center"/>
              <w:rPr>
                <w:rFonts w:ascii="Times New Roman" w:hAnsi="Times New Roman" w:cs="Times New Roman"/>
                <w:b/>
                <w:sz w:val="14"/>
                <w:szCs w:val="14"/>
                <w:lang w:val="ro-MD"/>
              </w:rPr>
            </w:pPr>
          </w:p>
          <w:p w14:paraId="11293F6F" w14:textId="77777777" w:rsidR="00182370" w:rsidRPr="00D16E0D" w:rsidRDefault="00182370" w:rsidP="00972F53">
            <w:pPr>
              <w:jc w:val="center"/>
              <w:rPr>
                <w:rFonts w:ascii="Times New Roman" w:hAnsi="Times New Roman" w:cs="Times New Roman"/>
                <w:b/>
                <w:sz w:val="14"/>
                <w:szCs w:val="14"/>
                <w:lang w:val="ro-MD"/>
              </w:rPr>
            </w:pPr>
          </w:p>
          <w:p w14:paraId="3E8D542D" w14:textId="77777777" w:rsidR="00182370" w:rsidRPr="00D16E0D" w:rsidRDefault="00182370" w:rsidP="00972F53">
            <w:pPr>
              <w:jc w:val="center"/>
              <w:rPr>
                <w:rFonts w:ascii="Times New Roman" w:hAnsi="Times New Roman" w:cs="Times New Roman"/>
                <w:b/>
                <w:sz w:val="14"/>
                <w:szCs w:val="14"/>
                <w:lang w:val="ro-MD"/>
              </w:rPr>
            </w:pPr>
          </w:p>
          <w:p w14:paraId="7BFC153E" w14:textId="77777777" w:rsidR="00182370" w:rsidRPr="00D16E0D" w:rsidRDefault="00182370" w:rsidP="00972F53">
            <w:pPr>
              <w:jc w:val="center"/>
              <w:rPr>
                <w:rFonts w:ascii="Times New Roman" w:hAnsi="Times New Roman" w:cs="Times New Roman"/>
                <w:b/>
                <w:sz w:val="14"/>
                <w:szCs w:val="14"/>
                <w:lang w:val="ro-MD"/>
              </w:rPr>
            </w:pPr>
          </w:p>
          <w:p w14:paraId="5DD0F12A" w14:textId="77777777" w:rsidR="00182370" w:rsidRPr="00D16E0D" w:rsidRDefault="00182370" w:rsidP="00972F53">
            <w:pPr>
              <w:jc w:val="center"/>
              <w:rPr>
                <w:rFonts w:ascii="Times New Roman" w:hAnsi="Times New Roman" w:cs="Times New Roman"/>
                <w:b/>
                <w:sz w:val="14"/>
                <w:szCs w:val="14"/>
                <w:lang w:val="ro-MD"/>
              </w:rPr>
            </w:pPr>
          </w:p>
          <w:p w14:paraId="051AFCA0" w14:textId="77777777" w:rsidR="00182370" w:rsidRPr="00D16E0D" w:rsidRDefault="00182370" w:rsidP="00972F53">
            <w:pPr>
              <w:jc w:val="center"/>
              <w:rPr>
                <w:rFonts w:ascii="Times New Roman" w:hAnsi="Times New Roman" w:cs="Times New Roman"/>
                <w:b/>
                <w:sz w:val="14"/>
                <w:szCs w:val="14"/>
                <w:lang w:val="ro-MD"/>
              </w:rPr>
            </w:pPr>
          </w:p>
          <w:p w14:paraId="5B243D55" w14:textId="77777777" w:rsidR="00182370" w:rsidRPr="00D16E0D" w:rsidRDefault="00182370" w:rsidP="00972F53">
            <w:pPr>
              <w:jc w:val="center"/>
              <w:rPr>
                <w:rFonts w:ascii="Times New Roman" w:hAnsi="Times New Roman" w:cs="Times New Roman"/>
                <w:b/>
                <w:sz w:val="14"/>
                <w:szCs w:val="14"/>
                <w:lang w:val="ro-MD"/>
              </w:rPr>
            </w:pPr>
          </w:p>
          <w:p w14:paraId="149EF739" w14:textId="77777777" w:rsidR="00182370" w:rsidRPr="00D16E0D" w:rsidRDefault="00182370" w:rsidP="00972F53">
            <w:pPr>
              <w:jc w:val="center"/>
              <w:rPr>
                <w:rFonts w:ascii="Times New Roman" w:hAnsi="Times New Roman" w:cs="Times New Roman"/>
                <w:b/>
                <w:sz w:val="14"/>
                <w:szCs w:val="14"/>
                <w:lang w:val="ro-MD"/>
              </w:rPr>
            </w:pPr>
          </w:p>
          <w:p w14:paraId="04F15074" w14:textId="77777777" w:rsidR="00182370" w:rsidRPr="00D16E0D" w:rsidRDefault="00182370" w:rsidP="00972F53">
            <w:pPr>
              <w:jc w:val="center"/>
              <w:rPr>
                <w:rFonts w:ascii="Times New Roman" w:hAnsi="Times New Roman" w:cs="Times New Roman"/>
                <w:b/>
                <w:sz w:val="14"/>
                <w:szCs w:val="14"/>
                <w:lang w:val="ro-MD"/>
              </w:rPr>
            </w:pPr>
          </w:p>
          <w:p w14:paraId="281F1465" w14:textId="77777777" w:rsidR="00182370" w:rsidRPr="00D16E0D" w:rsidRDefault="00182370" w:rsidP="00972F53">
            <w:pPr>
              <w:jc w:val="center"/>
              <w:rPr>
                <w:rFonts w:ascii="Times New Roman" w:hAnsi="Times New Roman" w:cs="Times New Roman"/>
                <w:b/>
                <w:sz w:val="14"/>
                <w:szCs w:val="14"/>
                <w:lang w:val="ro-MD"/>
              </w:rPr>
            </w:pPr>
          </w:p>
          <w:p w14:paraId="79DE7313" w14:textId="77777777" w:rsidR="00182370" w:rsidRPr="00D16E0D" w:rsidRDefault="00182370" w:rsidP="00972F53">
            <w:pPr>
              <w:jc w:val="center"/>
              <w:rPr>
                <w:rFonts w:ascii="Times New Roman" w:hAnsi="Times New Roman" w:cs="Times New Roman"/>
                <w:b/>
                <w:sz w:val="14"/>
                <w:szCs w:val="14"/>
                <w:lang w:val="ro-MD"/>
              </w:rPr>
            </w:pPr>
          </w:p>
          <w:p w14:paraId="0186BE56" w14:textId="77777777" w:rsidR="00182370" w:rsidRPr="00D16E0D" w:rsidRDefault="00182370" w:rsidP="00972F53">
            <w:pPr>
              <w:jc w:val="center"/>
              <w:rPr>
                <w:rFonts w:ascii="Times New Roman" w:hAnsi="Times New Roman" w:cs="Times New Roman"/>
                <w:b/>
                <w:sz w:val="14"/>
                <w:szCs w:val="14"/>
                <w:lang w:val="ro-MD"/>
              </w:rPr>
            </w:pPr>
          </w:p>
          <w:p w14:paraId="2DB7FCCE" w14:textId="77777777" w:rsidR="00182370" w:rsidRPr="00D16E0D" w:rsidRDefault="00182370" w:rsidP="00972F53">
            <w:pPr>
              <w:jc w:val="center"/>
              <w:rPr>
                <w:rFonts w:ascii="Times New Roman" w:hAnsi="Times New Roman" w:cs="Times New Roman"/>
                <w:b/>
                <w:sz w:val="14"/>
                <w:szCs w:val="14"/>
                <w:lang w:val="ro-MD"/>
              </w:rPr>
            </w:pPr>
          </w:p>
          <w:p w14:paraId="32EF8415" w14:textId="77777777" w:rsidR="00182370" w:rsidRPr="00D16E0D" w:rsidRDefault="00182370" w:rsidP="00972F53">
            <w:pPr>
              <w:jc w:val="center"/>
              <w:rPr>
                <w:rFonts w:ascii="Times New Roman" w:hAnsi="Times New Roman" w:cs="Times New Roman"/>
                <w:b/>
                <w:sz w:val="14"/>
                <w:szCs w:val="14"/>
                <w:lang w:val="ro-MD"/>
              </w:rPr>
            </w:pPr>
          </w:p>
          <w:p w14:paraId="1AA36E5D" w14:textId="77777777" w:rsidR="00182370" w:rsidRPr="00D16E0D" w:rsidRDefault="00182370" w:rsidP="00972F53">
            <w:pPr>
              <w:jc w:val="center"/>
              <w:rPr>
                <w:rFonts w:ascii="Times New Roman" w:hAnsi="Times New Roman" w:cs="Times New Roman"/>
                <w:b/>
                <w:sz w:val="14"/>
                <w:szCs w:val="14"/>
                <w:lang w:val="ro-MD"/>
              </w:rPr>
            </w:pPr>
          </w:p>
          <w:p w14:paraId="0F19C2F2" w14:textId="77777777" w:rsidR="00182370" w:rsidRPr="00D16E0D" w:rsidRDefault="00182370" w:rsidP="00972F53">
            <w:pPr>
              <w:jc w:val="center"/>
              <w:rPr>
                <w:rFonts w:ascii="Times New Roman" w:hAnsi="Times New Roman" w:cs="Times New Roman"/>
                <w:b/>
                <w:sz w:val="14"/>
                <w:szCs w:val="14"/>
                <w:lang w:val="ro-MD"/>
              </w:rPr>
            </w:pPr>
          </w:p>
          <w:p w14:paraId="60F5690D" w14:textId="77777777" w:rsidR="00182370" w:rsidRPr="00D16E0D" w:rsidRDefault="00182370" w:rsidP="00972F53">
            <w:pPr>
              <w:jc w:val="center"/>
              <w:rPr>
                <w:rFonts w:ascii="Times New Roman" w:hAnsi="Times New Roman" w:cs="Times New Roman"/>
                <w:b/>
                <w:sz w:val="14"/>
                <w:szCs w:val="14"/>
                <w:lang w:val="ro-MD"/>
              </w:rPr>
            </w:pPr>
          </w:p>
          <w:p w14:paraId="49AB3FB7" w14:textId="77777777" w:rsidR="00182370" w:rsidRPr="00D16E0D" w:rsidRDefault="00182370" w:rsidP="00972F53">
            <w:pPr>
              <w:jc w:val="center"/>
              <w:rPr>
                <w:rFonts w:ascii="Times New Roman" w:hAnsi="Times New Roman" w:cs="Times New Roman"/>
                <w:b/>
                <w:sz w:val="14"/>
                <w:szCs w:val="14"/>
                <w:lang w:val="ro-MD"/>
              </w:rPr>
            </w:pPr>
          </w:p>
          <w:p w14:paraId="38FC21A0" w14:textId="77777777" w:rsidR="00182370" w:rsidRPr="00D16E0D" w:rsidRDefault="00182370" w:rsidP="00972F53">
            <w:pPr>
              <w:jc w:val="center"/>
              <w:rPr>
                <w:rFonts w:ascii="Times New Roman" w:hAnsi="Times New Roman" w:cs="Times New Roman"/>
                <w:b/>
                <w:sz w:val="14"/>
                <w:szCs w:val="14"/>
                <w:lang w:val="ro-MD"/>
              </w:rPr>
            </w:pPr>
          </w:p>
          <w:p w14:paraId="6FF54860" w14:textId="77777777" w:rsidR="00182370" w:rsidRPr="00D16E0D" w:rsidRDefault="00182370" w:rsidP="00972F53">
            <w:pPr>
              <w:jc w:val="center"/>
              <w:rPr>
                <w:rFonts w:ascii="Times New Roman" w:hAnsi="Times New Roman" w:cs="Times New Roman"/>
                <w:b/>
                <w:sz w:val="14"/>
                <w:szCs w:val="14"/>
                <w:lang w:val="ro-MD"/>
              </w:rPr>
            </w:pPr>
          </w:p>
          <w:p w14:paraId="375613E9" w14:textId="77777777" w:rsidR="00182370" w:rsidRPr="00D16E0D" w:rsidRDefault="00182370" w:rsidP="00972F53">
            <w:pPr>
              <w:jc w:val="center"/>
              <w:rPr>
                <w:rFonts w:ascii="Times New Roman" w:hAnsi="Times New Roman" w:cs="Times New Roman"/>
                <w:b/>
                <w:sz w:val="14"/>
                <w:szCs w:val="14"/>
                <w:lang w:val="ro-MD"/>
              </w:rPr>
            </w:pPr>
          </w:p>
          <w:p w14:paraId="3ECB9E9B" w14:textId="77777777" w:rsidR="00182370" w:rsidRPr="00D16E0D" w:rsidRDefault="00182370" w:rsidP="00972F53">
            <w:pPr>
              <w:jc w:val="center"/>
              <w:rPr>
                <w:rFonts w:ascii="Times New Roman" w:hAnsi="Times New Roman" w:cs="Times New Roman"/>
                <w:b/>
                <w:sz w:val="14"/>
                <w:szCs w:val="14"/>
                <w:lang w:val="ro-MD"/>
              </w:rPr>
            </w:pPr>
          </w:p>
          <w:p w14:paraId="6C4476DB" w14:textId="77777777" w:rsidR="00182370" w:rsidRPr="00D16E0D" w:rsidRDefault="00182370" w:rsidP="00972F53">
            <w:pPr>
              <w:jc w:val="center"/>
              <w:rPr>
                <w:rFonts w:ascii="Times New Roman" w:hAnsi="Times New Roman" w:cs="Times New Roman"/>
                <w:b/>
                <w:sz w:val="14"/>
                <w:szCs w:val="14"/>
                <w:lang w:val="ro-MD"/>
              </w:rPr>
            </w:pPr>
          </w:p>
          <w:p w14:paraId="5D6BEC54" w14:textId="77777777" w:rsidR="00182370" w:rsidRPr="00D16E0D" w:rsidRDefault="00182370" w:rsidP="00972F53">
            <w:pPr>
              <w:jc w:val="center"/>
              <w:rPr>
                <w:rFonts w:ascii="Times New Roman" w:hAnsi="Times New Roman" w:cs="Times New Roman"/>
                <w:b/>
                <w:sz w:val="14"/>
                <w:szCs w:val="14"/>
                <w:lang w:val="ro-MD"/>
              </w:rPr>
            </w:pPr>
          </w:p>
          <w:p w14:paraId="5754B52F" w14:textId="77777777" w:rsidR="00182370" w:rsidRPr="00D16E0D" w:rsidRDefault="00182370" w:rsidP="00972F53">
            <w:pPr>
              <w:jc w:val="center"/>
              <w:rPr>
                <w:rFonts w:ascii="Times New Roman" w:hAnsi="Times New Roman" w:cs="Times New Roman"/>
                <w:b/>
                <w:sz w:val="14"/>
                <w:szCs w:val="14"/>
                <w:lang w:val="ro-MD"/>
              </w:rPr>
            </w:pPr>
          </w:p>
          <w:p w14:paraId="0C02EC92" w14:textId="77777777" w:rsidR="00182370" w:rsidRPr="00D16E0D" w:rsidRDefault="00182370" w:rsidP="00972F53">
            <w:pPr>
              <w:jc w:val="center"/>
              <w:rPr>
                <w:rFonts w:ascii="Times New Roman" w:hAnsi="Times New Roman" w:cs="Times New Roman"/>
                <w:b/>
                <w:sz w:val="14"/>
                <w:szCs w:val="14"/>
                <w:lang w:val="ro-MD"/>
              </w:rPr>
            </w:pPr>
          </w:p>
          <w:p w14:paraId="7D3CC67D" w14:textId="77777777" w:rsidR="00182370" w:rsidRPr="00D16E0D" w:rsidRDefault="00182370" w:rsidP="00972F53">
            <w:pPr>
              <w:jc w:val="center"/>
              <w:rPr>
                <w:rFonts w:ascii="Times New Roman" w:hAnsi="Times New Roman" w:cs="Times New Roman"/>
                <w:b/>
                <w:sz w:val="14"/>
                <w:szCs w:val="14"/>
                <w:lang w:val="ro-MD"/>
              </w:rPr>
            </w:pPr>
          </w:p>
          <w:p w14:paraId="17922660" w14:textId="77777777" w:rsidR="00182370" w:rsidRPr="00D16E0D" w:rsidRDefault="00182370" w:rsidP="00972F53">
            <w:pPr>
              <w:jc w:val="center"/>
              <w:rPr>
                <w:rFonts w:ascii="Times New Roman" w:hAnsi="Times New Roman" w:cs="Times New Roman"/>
                <w:b/>
                <w:sz w:val="14"/>
                <w:szCs w:val="14"/>
                <w:lang w:val="ro-MD"/>
              </w:rPr>
            </w:pPr>
          </w:p>
          <w:p w14:paraId="3C143615" w14:textId="77777777" w:rsidR="00182370" w:rsidRPr="00D16E0D" w:rsidRDefault="00182370" w:rsidP="00972F53">
            <w:pPr>
              <w:jc w:val="center"/>
              <w:rPr>
                <w:rFonts w:ascii="Times New Roman" w:hAnsi="Times New Roman" w:cs="Times New Roman"/>
                <w:b/>
                <w:sz w:val="14"/>
                <w:szCs w:val="14"/>
                <w:lang w:val="ro-MD"/>
              </w:rPr>
            </w:pPr>
          </w:p>
          <w:p w14:paraId="0D212850" w14:textId="77777777" w:rsidR="00182370" w:rsidRPr="00D16E0D" w:rsidRDefault="00182370" w:rsidP="00972F53">
            <w:pPr>
              <w:jc w:val="center"/>
              <w:rPr>
                <w:rFonts w:ascii="Times New Roman" w:hAnsi="Times New Roman" w:cs="Times New Roman"/>
                <w:b/>
                <w:sz w:val="14"/>
                <w:szCs w:val="14"/>
                <w:lang w:val="ro-MD"/>
              </w:rPr>
            </w:pPr>
          </w:p>
          <w:p w14:paraId="558F0919" w14:textId="77777777" w:rsidR="00182370" w:rsidRPr="00D16E0D" w:rsidRDefault="00182370" w:rsidP="00972F53">
            <w:pPr>
              <w:jc w:val="center"/>
              <w:rPr>
                <w:rFonts w:ascii="Times New Roman" w:hAnsi="Times New Roman" w:cs="Times New Roman"/>
                <w:b/>
                <w:sz w:val="14"/>
                <w:szCs w:val="14"/>
                <w:lang w:val="ro-MD"/>
              </w:rPr>
            </w:pPr>
          </w:p>
          <w:p w14:paraId="63E0023C" w14:textId="77777777" w:rsidR="00182370" w:rsidRPr="00D16E0D" w:rsidRDefault="00182370" w:rsidP="00972F53">
            <w:pPr>
              <w:jc w:val="center"/>
              <w:rPr>
                <w:rFonts w:ascii="Times New Roman" w:hAnsi="Times New Roman" w:cs="Times New Roman"/>
                <w:b/>
                <w:sz w:val="14"/>
                <w:szCs w:val="14"/>
                <w:lang w:val="ro-MD"/>
              </w:rPr>
            </w:pPr>
          </w:p>
          <w:p w14:paraId="7B3FE18A" w14:textId="77777777" w:rsidR="00182370" w:rsidRPr="00D16E0D" w:rsidRDefault="00182370" w:rsidP="00972F53">
            <w:pPr>
              <w:jc w:val="center"/>
              <w:rPr>
                <w:rFonts w:ascii="Times New Roman" w:hAnsi="Times New Roman" w:cs="Times New Roman"/>
                <w:b/>
                <w:sz w:val="14"/>
                <w:szCs w:val="14"/>
                <w:lang w:val="ro-MD"/>
              </w:rPr>
            </w:pPr>
          </w:p>
          <w:p w14:paraId="244CC4CE" w14:textId="77777777" w:rsidR="00182370" w:rsidRPr="00D16E0D" w:rsidRDefault="00182370" w:rsidP="00972F53">
            <w:pPr>
              <w:jc w:val="center"/>
              <w:rPr>
                <w:rFonts w:ascii="Times New Roman" w:hAnsi="Times New Roman" w:cs="Times New Roman"/>
                <w:b/>
                <w:sz w:val="14"/>
                <w:szCs w:val="14"/>
                <w:lang w:val="ro-MD"/>
              </w:rPr>
            </w:pPr>
          </w:p>
          <w:p w14:paraId="0EFCB789" w14:textId="77777777" w:rsidR="00182370" w:rsidRPr="00D16E0D" w:rsidRDefault="00182370" w:rsidP="00972F53">
            <w:pPr>
              <w:jc w:val="center"/>
              <w:rPr>
                <w:rFonts w:ascii="Times New Roman" w:hAnsi="Times New Roman" w:cs="Times New Roman"/>
                <w:b/>
                <w:sz w:val="14"/>
                <w:szCs w:val="14"/>
                <w:lang w:val="ro-MD"/>
              </w:rPr>
            </w:pPr>
          </w:p>
          <w:p w14:paraId="45A23E5C" w14:textId="77777777" w:rsidR="00182370" w:rsidRPr="00D16E0D" w:rsidRDefault="00182370" w:rsidP="00972F53">
            <w:pPr>
              <w:jc w:val="center"/>
              <w:rPr>
                <w:rFonts w:ascii="Times New Roman" w:hAnsi="Times New Roman" w:cs="Times New Roman"/>
                <w:b/>
                <w:sz w:val="14"/>
                <w:szCs w:val="14"/>
                <w:lang w:val="ro-MD"/>
              </w:rPr>
            </w:pPr>
          </w:p>
          <w:p w14:paraId="1F0D5648" w14:textId="77777777" w:rsidR="00182370" w:rsidRPr="00D16E0D" w:rsidRDefault="00182370" w:rsidP="00972F53">
            <w:pPr>
              <w:jc w:val="center"/>
              <w:rPr>
                <w:rFonts w:ascii="Times New Roman" w:hAnsi="Times New Roman" w:cs="Times New Roman"/>
                <w:b/>
                <w:sz w:val="14"/>
                <w:szCs w:val="14"/>
                <w:lang w:val="ro-MD"/>
              </w:rPr>
            </w:pPr>
          </w:p>
          <w:p w14:paraId="67E93AC5" w14:textId="77777777" w:rsidR="00182370" w:rsidRPr="00D16E0D" w:rsidRDefault="00182370" w:rsidP="00972F53">
            <w:pPr>
              <w:jc w:val="center"/>
              <w:rPr>
                <w:rFonts w:ascii="Times New Roman" w:hAnsi="Times New Roman" w:cs="Times New Roman"/>
                <w:b/>
                <w:sz w:val="14"/>
                <w:szCs w:val="14"/>
                <w:lang w:val="ro-MD"/>
              </w:rPr>
            </w:pPr>
          </w:p>
          <w:p w14:paraId="545F7CD8" w14:textId="77777777" w:rsidR="00182370" w:rsidRPr="00D16E0D" w:rsidRDefault="00182370" w:rsidP="00972F53">
            <w:pPr>
              <w:jc w:val="center"/>
              <w:rPr>
                <w:rFonts w:ascii="Times New Roman" w:hAnsi="Times New Roman" w:cs="Times New Roman"/>
                <w:b/>
                <w:sz w:val="14"/>
                <w:szCs w:val="14"/>
                <w:lang w:val="ro-MD"/>
              </w:rPr>
            </w:pPr>
          </w:p>
          <w:p w14:paraId="712F69D1" w14:textId="77777777" w:rsidR="00182370" w:rsidRPr="00D16E0D" w:rsidRDefault="00182370" w:rsidP="00972F53">
            <w:pPr>
              <w:jc w:val="center"/>
              <w:rPr>
                <w:rFonts w:ascii="Times New Roman" w:hAnsi="Times New Roman" w:cs="Times New Roman"/>
                <w:b/>
                <w:sz w:val="14"/>
                <w:szCs w:val="14"/>
                <w:lang w:val="ro-MD"/>
              </w:rPr>
            </w:pPr>
          </w:p>
          <w:p w14:paraId="26558747" w14:textId="77777777" w:rsidR="00182370" w:rsidRPr="00D16E0D" w:rsidRDefault="00182370" w:rsidP="00972F53">
            <w:pPr>
              <w:jc w:val="center"/>
              <w:rPr>
                <w:rFonts w:ascii="Times New Roman" w:hAnsi="Times New Roman" w:cs="Times New Roman"/>
                <w:b/>
                <w:sz w:val="14"/>
                <w:szCs w:val="14"/>
                <w:lang w:val="ro-MD"/>
              </w:rPr>
            </w:pPr>
          </w:p>
          <w:p w14:paraId="63D45A21" w14:textId="77777777" w:rsidR="00182370" w:rsidRPr="00D16E0D" w:rsidRDefault="00182370" w:rsidP="00972F53">
            <w:pPr>
              <w:jc w:val="center"/>
              <w:rPr>
                <w:rFonts w:ascii="Times New Roman" w:hAnsi="Times New Roman" w:cs="Times New Roman"/>
                <w:b/>
                <w:sz w:val="14"/>
                <w:szCs w:val="14"/>
                <w:lang w:val="ro-MD"/>
              </w:rPr>
            </w:pPr>
          </w:p>
          <w:p w14:paraId="646D6E9D" w14:textId="77777777" w:rsidR="00182370" w:rsidRPr="00D16E0D" w:rsidRDefault="00182370" w:rsidP="00972F53">
            <w:pPr>
              <w:jc w:val="center"/>
              <w:rPr>
                <w:rFonts w:ascii="Times New Roman" w:hAnsi="Times New Roman" w:cs="Times New Roman"/>
                <w:b/>
                <w:sz w:val="14"/>
                <w:szCs w:val="14"/>
                <w:lang w:val="ro-MD"/>
              </w:rPr>
            </w:pPr>
          </w:p>
          <w:p w14:paraId="6BBDB912" w14:textId="77777777" w:rsidR="00182370" w:rsidRPr="00D16E0D" w:rsidRDefault="00182370" w:rsidP="00972F53">
            <w:pPr>
              <w:jc w:val="center"/>
              <w:rPr>
                <w:rFonts w:ascii="Times New Roman" w:hAnsi="Times New Roman" w:cs="Times New Roman"/>
                <w:b/>
                <w:sz w:val="14"/>
                <w:szCs w:val="14"/>
                <w:lang w:val="ro-MD"/>
              </w:rPr>
            </w:pPr>
          </w:p>
          <w:p w14:paraId="7244D341" w14:textId="77777777" w:rsidR="00182370" w:rsidRPr="00D16E0D" w:rsidRDefault="00182370" w:rsidP="00972F53">
            <w:pPr>
              <w:jc w:val="center"/>
              <w:rPr>
                <w:rFonts w:ascii="Times New Roman" w:hAnsi="Times New Roman" w:cs="Times New Roman"/>
                <w:b/>
                <w:sz w:val="14"/>
                <w:szCs w:val="14"/>
                <w:lang w:val="ro-MD"/>
              </w:rPr>
            </w:pPr>
          </w:p>
          <w:p w14:paraId="455C2E1F" w14:textId="77777777" w:rsidR="00182370" w:rsidRPr="00D16E0D" w:rsidRDefault="00182370" w:rsidP="00972F53">
            <w:pPr>
              <w:jc w:val="center"/>
              <w:rPr>
                <w:rFonts w:ascii="Times New Roman" w:hAnsi="Times New Roman" w:cs="Times New Roman"/>
                <w:b/>
                <w:sz w:val="14"/>
                <w:szCs w:val="14"/>
                <w:lang w:val="ro-MD"/>
              </w:rPr>
            </w:pPr>
          </w:p>
          <w:p w14:paraId="5E3D1C62" w14:textId="77777777" w:rsidR="00182370" w:rsidRPr="00D16E0D" w:rsidRDefault="00182370" w:rsidP="00972F53">
            <w:pPr>
              <w:jc w:val="center"/>
              <w:rPr>
                <w:rFonts w:ascii="Times New Roman" w:hAnsi="Times New Roman" w:cs="Times New Roman"/>
                <w:b/>
                <w:sz w:val="14"/>
                <w:szCs w:val="14"/>
                <w:lang w:val="ro-MD"/>
              </w:rPr>
            </w:pPr>
          </w:p>
          <w:p w14:paraId="0D2F1E4A" w14:textId="77777777" w:rsidR="00182370" w:rsidRPr="00D16E0D" w:rsidRDefault="00182370" w:rsidP="00972F53">
            <w:pPr>
              <w:jc w:val="center"/>
              <w:rPr>
                <w:rFonts w:ascii="Times New Roman" w:hAnsi="Times New Roman" w:cs="Times New Roman"/>
                <w:b/>
                <w:sz w:val="14"/>
                <w:szCs w:val="14"/>
                <w:lang w:val="ro-MD"/>
              </w:rPr>
            </w:pPr>
          </w:p>
          <w:p w14:paraId="030FE65F" w14:textId="77777777" w:rsidR="00182370" w:rsidRPr="00D16E0D" w:rsidRDefault="00182370" w:rsidP="00972F53">
            <w:pPr>
              <w:jc w:val="center"/>
              <w:rPr>
                <w:rFonts w:ascii="Times New Roman" w:hAnsi="Times New Roman" w:cs="Times New Roman"/>
                <w:b/>
                <w:sz w:val="14"/>
                <w:szCs w:val="14"/>
                <w:lang w:val="ro-MD"/>
              </w:rPr>
            </w:pPr>
          </w:p>
          <w:p w14:paraId="2EC286FD" w14:textId="77777777" w:rsidR="00182370" w:rsidRPr="00D16E0D" w:rsidRDefault="00182370" w:rsidP="00972F53">
            <w:pPr>
              <w:jc w:val="center"/>
              <w:rPr>
                <w:rFonts w:ascii="Times New Roman" w:hAnsi="Times New Roman" w:cs="Times New Roman"/>
                <w:b/>
                <w:sz w:val="14"/>
                <w:szCs w:val="14"/>
                <w:lang w:val="ro-MD"/>
              </w:rPr>
            </w:pPr>
          </w:p>
          <w:p w14:paraId="4E647BE7" w14:textId="77777777" w:rsidR="00182370" w:rsidRPr="00D16E0D" w:rsidRDefault="00182370" w:rsidP="00972F53">
            <w:pPr>
              <w:jc w:val="center"/>
              <w:rPr>
                <w:rFonts w:ascii="Times New Roman" w:hAnsi="Times New Roman" w:cs="Times New Roman"/>
                <w:b/>
                <w:sz w:val="14"/>
                <w:szCs w:val="14"/>
                <w:lang w:val="ro-MD"/>
              </w:rPr>
            </w:pPr>
          </w:p>
          <w:p w14:paraId="0832ED3D" w14:textId="77777777" w:rsidR="00182370" w:rsidRPr="00D16E0D" w:rsidRDefault="00182370" w:rsidP="00972F53">
            <w:pPr>
              <w:jc w:val="center"/>
              <w:rPr>
                <w:rFonts w:ascii="Times New Roman" w:hAnsi="Times New Roman" w:cs="Times New Roman"/>
                <w:b/>
                <w:sz w:val="14"/>
                <w:szCs w:val="14"/>
                <w:lang w:val="ro-MD"/>
              </w:rPr>
            </w:pPr>
          </w:p>
          <w:p w14:paraId="0B697519" w14:textId="77777777" w:rsidR="00182370" w:rsidRPr="00D16E0D" w:rsidRDefault="00182370" w:rsidP="00972F53">
            <w:pPr>
              <w:jc w:val="center"/>
              <w:rPr>
                <w:rFonts w:ascii="Times New Roman" w:hAnsi="Times New Roman" w:cs="Times New Roman"/>
                <w:b/>
                <w:sz w:val="14"/>
                <w:szCs w:val="14"/>
                <w:lang w:val="ro-MD"/>
              </w:rPr>
            </w:pPr>
          </w:p>
          <w:p w14:paraId="7E0A3D0C" w14:textId="77777777" w:rsidR="00182370" w:rsidRPr="00D16E0D" w:rsidRDefault="00182370" w:rsidP="00972F53">
            <w:pPr>
              <w:jc w:val="center"/>
              <w:rPr>
                <w:rFonts w:ascii="Times New Roman" w:hAnsi="Times New Roman" w:cs="Times New Roman"/>
                <w:b/>
                <w:sz w:val="14"/>
                <w:szCs w:val="14"/>
                <w:lang w:val="ro-MD"/>
              </w:rPr>
            </w:pPr>
          </w:p>
          <w:p w14:paraId="2A16E479" w14:textId="77777777" w:rsidR="00182370" w:rsidRPr="00D16E0D" w:rsidRDefault="00182370" w:rsidP="00972F53">
            <w:pPr>
              <w:jc w:val="center"/>
              <w:rPr>
                <w:rFonts w:ascii="Times New Roman" w:hAnsi="Times New Roman" w:cs="Times New Roman"/>
                <w:b/>
                <w:sz w:val="14"/>
                <w:szCs w:val="14"/>
                <w:lang w:val="ro-MD"/>
              </w:rPr>
            </w:pPr>
          </w:p>
          <w:p w14:paraId="1D1B355C" w14:textId="77777777" w:rsidR="00182370" w:rsidRPr="00D16E0D" w:rsidRDefault="00182370" w:rsidP="00972F53">
            <w:pPr>
              <w:jc w:val="center"/>
              <w:rPr>
                <w:rFonts w:ascii="Times New Roman" w:hAnsi="Times New Roman" w:cs="Times New Roman"/>
                <w:b/>
                <w:sz w:val="14"/>
                <w:szCs w:val="14"/>
                <w:lang w:val="ro-MD"/>
              </w:rPr>
            </w:pPr>
          </w:p>
          <w:p w14:paraId="62571CD0" w14:textId="77777777" w:rsidR="00182370" w:rsidRPr="00D16E0D" w:rsidRDefault="00182370" w:rsidP="00972F53">
            <w:pPr>
              <w:jc w:val="center"/>
              <w:rPr>
                <w:rFonts w:ascii="Times New Roman" w:hAnsi="Times New Roman" w:cs="Times New Roman"/>
                <w:b/>
                <w:sz w:val="14"/>
                <w:szCs w:val="14"/>
                <w:lang w:val="ro-MD"/>
              </w:rPr>
            </w:pPr>
          </w:p>
          <w:p w14:paraId="707E04D5" w14:textId="77777777" w:rsidR="00182370" w:rsidRPr="00D16E0D" w:rsidRDefault="00182370" w:rsidP="00972F53">
            <w:pPr>
              <w:jc w:val="center"/>
              <w:rPr>
                <w:rFonts w:ascii="Times New Roman" w:hAnsi="Times New Roman" w:cs="Times New Roman"/>
                <w:b/>
                <w:sz w:val="14"/>
                <w:szCs w:val="14"/>
                <w:lang w:val="ro-MD"/>
              </w:rPr>
            </w:pPr>
          </w:p>
          <w:p w14:paraId="2AF2C0C2" w14:textId="77777777" w:rsidR="00182370" w:rsidRPr="00D16E0D" w:rsidRDefault="00182370" w:rsidP="00972F53">
            <w:pPr>
              <w:jc w:val="center"/>
              <w:rPr>
                <w:rFonts w:ascii="Times New Roman" w:hAnsi="Times New Roman" w:cs="Times New Roman"/>
                <w:b/>
                <w:sz w:val="14"/>
                <w:szCs w:val="14"/>
                <w:lang w:val="ro-MD"/>
              </w:rPr>
            </w:pPr>
          </w:p>
          <w:p w14:paraId="5E73021C" w14:textId="77777777" w:rsidR="00182370" w:rsidRPr="00D16E0D" w:rsidRDefault="00182370" w:rsidP="00972F53">
            <w:pPr>
              <w:jc w:val="center"/>
              <w:rPr>
                <w:rFonts w:ascii="Times New Roman" w:hAnsi="Times New Roman" w:cs="Times New Roman"/>
                <w:b/>
                <w:sz w:val="14"/>
                <w:szCs w:val="14"/>
                <w:lang w:val="ro-MD"/>
              </w:rPr>
            </w:pPr>
          </w:p>
          <w:p w14:paraId="50089E67" w14:textId="77777777" w:rsidR="003C3F5A" w:rsidRPr="00D16E0D" w:rsidRDefault="003C3F5A" w:rsidP="00972F53">
            <w:pPr>
              <w:jc w:val="center"/>
              <w:rPr>
                <w:rFonts w:ascii="Times New Roman" w:hAnsi="Times New Roman" w:cs="Times New Roman"/>
                <w:b/>
                <w:sz w:val="14"/>
                <w:szCs w:val="14"/>
                <w:lang w:val="ro-MD"/>
              </w:rPr>
            </w:pPr>
          </w:p>
          <w:p w14:paraId="3BD411B4" w14:textId="77777777" w:rsidR="003C3F5A" w:rsidRPr="00D16E0D" w:rsidRDefault="003C3F5A" w:rsidP="00972F53">
            <w:pPr>
              <w:jc w:val="center"/>
              <w:rPr>
                <w:rFonts w:ascii="Times New Roman" w:hAnsi="Times New Roman" w:cs="Times New Roman"/>
                <w:b/>
                <w:sz w:val="14"/>
                <w:szCs w:val="14"/>
                <w:lang w:val="ro-MD"/>
              </w:rPr>
            </w:pPr>
          </w:p>
          <w:p w14:paraId="2F781068" w14:textId="77777777" w:rsidR="00E62335" w:rsidRPr="00D16E0D" w:rsidRDefault="00E62335" w:rsidP="00972F53">
            <w:pPr>
              <w:jc w:val="center"/>
              <w:rPr>
                <w:rFonts w:ascii="Times New Roman" w:hAnsi="Times New Roman" w:cs="Times New Roman"/>
                <w:b/>
                <w:sz w:val="14"/>
                <w:szCs w:val="14"/>
                <w:lang w:val="ro-MD"/>
              </w:rPr>
            </w:pPr>
          </w:p>
          <w:p w14:paraId="0347481F" w14:textId="77777777" w:rsidR="00E62335" w:rsidRPr="00D16E0D" w:rsidRDefault="00E62335" w:rsidP="00972F53">
            <w:pPr>
              <w:jc w:val="center"/>
              <w:rPr>
                <w:rFonts w:ascii="Times New Roman" w:hAnsi="Times New Roman" w:cs="Times New Roman"/>
                <w:b/>
                <w:sz w:val="14"/>
                <w:szCs w:val="14"/>
                <w:lang w:val="ro-MD"/>
              </w:rPr>
            </w:pPr>
          </w:p>
          <w:p w14:paraId="7B17CA52" w14:textId="77777777" w:rsidR="00182370" w:rsidRPr="00D16E0D" w:rsidRDefault="00182370" w:rsidP="00972F53">
            <w:pPr>
              <w:jc w:val="center"/>
              <w:rPr>
                <w:rFonts w:ascii="Times New Roman" w:hAnsi="Times New Roman" w:cs="Times New Roman"/>
                <w:b/>
                <w:sz w:val="14"/>
                <w:szCs w:val="14"/>
                <w:lang w:val="ro-MD"/>
              </w:rPr>
            </w:pPr>
          </w:p>
          <w:p w14:paraId="4A8BE374" w14:textId="7C7FE30F" w:rsidR="00182370" w:rsidRPr="00D16E0D" w:rsidRDefault="00182370" w:rsidP="00972F53">
            <w:pPr>
              <w:jc w:val="center"/>
              <w:rPr>
                <w:rFonts w:ascii="Times New Roman" w:hAnsi="Times New Roman" w:cs="Times New Roman"/>
                <w:b/>
                <w:sz w:val="14"/>
                <w:szCs w:val="14"/>
                <w:lang w:val="ro-MD"/>
              </w:rPr>
            </w:pPr>
            <w:r w:rsidRPr="00D16E0D">
              <w:rPr>
                <w:rFonts w:ascii="Times New Roman" w:hAnsi="Times New Roman" w:cs="Times New Roman"/>
                <w:sz w:val="14"/>
                <w:szCs w:val="14"/>
                <w:lang w:val="ro-MD"/>
              </w:rPr>
              <w:t>Legea prevede condiţii egale pentru toate instituțiile emitente de monedă electronică. Prevedere cu caracter neobligatoriu.</w:t>
            </w:r>
          </w:p>
          <w:p w14:paraId="1C5F243D" w14:textId="77777777" w:rsidR="00182370" w:rsidRPr="00D16E0D" w:rsidRDefault="00182370" w:rsidP="00972F53">
            <w:pPr>
              <w:jc w:val="center"/>
              <w:rPr>
                <w:rFonts w:ascii="Times New Roman" w:hAnsi="Times New Roman" w:cs="Times New Roman"/>
                <w:b/>
                <w:sz w:val="14"/>
                <w:szCs w:val="14"/>
                <w:lang w:val="ro-MD"/>
              </w:rPr>
            </w:pPr>
          </w:p>
          <w:p w14:paraId="12D50067" w14:textId="77777777" w:rsidR="00182370" w:rsidRPr="00D16E0D" w:rsidRDefault="00182370" w:rsidP="00972F53">
            <w:pPr>
              <w:jc w:val="center"/>
              <w:rPr>
                <w:rFonts w:ascii="Times New Roman" w:hAnsi="Times New Roman" w:cs="Times New Roman"/>
                <w:b/>
                <w:sz w:val="14"/>
                <w:szCs w:val="14"/>
                <w:lang w:val="ro-MD"/>
              </w:rPr>
            </w:pPr>
          </w:p>
          <w:p w14:paraId="2E8A9C04" w14:textId="77777777" w:rsidR="00182370" w:rsidRPr="00D16E0D" w:rsidRDefault="00182370" w:rsidP="00972F53">
            <w:pPr>
              <w:jc w:val="center"/>
              <w:rPr>
                <w:rFonts w:ascii="Times New Roman" w:hAnsi="Times New Roman" w:cs="Times New Roman"/>
                <w:b/>
                <w:sz w:val="14"/>
                <w:szCs w:val="14"/>
                <w:lang w:val="ro-MD"/>
              </w:rPr>
            </w:pPr>
          </w:p>
          <w:p w14:paraId="30586594" w14:textId="77777777" w:rsidR="00182370" w:rsidRPr="00D16E0D" w:rsidRDefault="00182370" w:rsidP="00972F53">
            <w:pPr>
              <w:jc w:val="center"/>
              <w:rPr>
                <w:rFonts w:ascii="Times New Roman" w:hAnsi="Times New Roman" w:cs="Times New Roman"/>
                <w:b/>
                <w:sz w:val="14"/>
                <w:szCs w:val="14"/>
                <w:lang w:val="ro-MD"/>
              </w:rPr>
            </w:pPr>
          </w:p>
          <w:p w14:paraId="38F1D13F" w14:textId="77777777" w:rsidR="00182370" w:rsidRPr="00D16E0D" w:rsidRDefault="00182370" w:rsidP="00972F53">
            <w:pPr>
              <w:jc w:val="center"/>
              <w:rPr>
                <w:rFonts w:ascii="Times New Roman" w:hAnsi="Times New Roman" w:cs="Times New Roman"/>
                <w:b/>
                <w:sz w:val="14"/>
                <w:szCs w:val="14"/>
                <w:lang w:val="ro-MD"/>
              </w:rPr>
            </w:pPr>
          </w:p>
          <w:p w14:paraId="6B0647A8" w14:textId="77777777" w:rsidR="00182370" w:rsidRPr="00D16E0D" w:rsidRDefault="00182370" w:rsidP="00972F53">
            <w:pPr>
              <w:jc w:val="center"/>
              <w:rPr>
                <w:rFonts w:ascii="Times New Roman" w:hAnsi="Times New Roman" w:cs="Times New Roman"/>
                <w:b/>
                <w:sz w:val="14"/>
                <w:szCs w:val="14"/>
                <w:lang w:val="ro-MD"/>
              </w:rPr>
            </w:pPr>
          </w:p>
          <w:p w14:paraId="449C3752" w14:textId="77777777" w:rsidR="00182370" w:rsidRPr="00D16E0D" w:rsidRDefault="00182370" w:rsidP="00972F53">
            <w:pPr>
              <w:jc w:val="center"/>
              <w:rPr>
                <w:rFonts w:ascii="Times New Roman" w:hAnsi="Times New Roman" w:cs="Times New Roman"/>
                <w:b/>
                <w:sz w:val="14"/>
                <w:szCs w:val="14"/>
                <w:lang w:val="ro-MD"/>
              </w:rPr>
            </w:pPr>
          </w:p>
          <w:p w14:paraId="6C5305CB" w14:textId="77777777" w:rsidR="00182370" w:rsidRPr="00D16E0D" w:rsidRDefault="00182370" w:rsidP="00972F53">
            <w:pPr>
              <w:jc w:val="center"/>
              <w:rPr>
                <w:rFonts w:ascii="Times New Roman" w:hAnsi="Times New Roman" w:cs="Times New Roman"/>
                <w:b/>
                <w:sz w:val="14"/>
                <w:szCs w:val="14"/>
                <w:lang w:val="ro-MD"/>
              </w:rPr>
            </w:pPr>
          </w:p>
          <w:p w14:paraId="7D32199C" w14:textId="77777777" w:rsidR="00182370" w:rsidRPr="00D16E0D" w:rsidRDefault="00182370" w:rsidP="00972F53">
            <w:pPr>
              <w:jc w:val="center"/>
              <w:rPr>
                <w:rFonts w:ascii="Times New Roman" w:hAnsi="Times New Roman" w:cs="Times New Roman"/>
                <w:b/>
                <w:sz w:val="14"/>
                <w:szCs w:val="14"/>
                <w:lang w:val="ro-MD"/>
              </w:rPr>
            </w:pPr>
          </w:p>
          <w:p w14:paraId="4C2B12CF" w14:textId="77777777" w:rsidR="00182370" w:rsidRPr="00D16E0D" w:rsidRDefault="00182370" w:rsidP="00972F53">
            <w:pPr>
              <w:jc w:val="center"/>
              <w:rPr>
                <w:rFonts w:ascii="Times New Roman" w:hAnsi="Times New Roman" w:cs="Times New Roman"/>
                <w:b/>
                <w:sz w:val="14"/>
                <w:szCs w:val="14"/>
                <w:lang w:val="ro-MD"/>
              </w:rPr>
            </w:pPr>
          </w:p>
          <w:p w14:paraId="0804F5D9" w14:textId="77777777" w:rsidR="00182370" w:rsidRPr="00D16E0D" w:rsidRDefault="00182370" w:rsidP="00972F53">
            <w:pPr>
              <w:jc w:val="center"/>
              <w:rPr>
                <w:rFonts w:ascii="Times New Roman" w:hAnsi="Times New Roman" w:cs="Times New Roman"/>
                <w:b/>
                <w:sz w:val="14"/>
                <w:szCs w:val="14"/>
                <w:lang w:val="ro-MD"/>
              </w:rPr>
            </w:pPr>
          </w:p>
          <w:p w14:paraId="70C0BBB0" w14:textId="77777777" w:rsidR="00182370" w:rsidRPr="00D16E0D" w:rsidRDefault="00182370" w:rsidP="00972F53">
            <w:pPr>
              <w:jc w:val="center"/>
              <w:rPr>
                <w:rFonts w:ascii="Times New Roman" w:hAnsi="Times New Roman" w:cs="Times New Roman"/>
                <w:b/>
                <w:sz w:val="14"/>
                <w:szCs w:val="14"/>
                <w:lang w:val="ro-MD"/>
              </w:rPr>
            </w:pPr>
          </w:p>
          <w:p w14:paraId="24A924EE" w14:textId="77777777" w:rsidR="00182370" w:rsidRPr="00D16E0D" w:rsidRDefault="00182370" w:rsidP="00972F53">
            <w:pPr>
              <w:jc w:val="center"/>
              <w:rPr>
                <w:rFonts w:ascii="Times New Roman" w:hAnsi="Times New Roman" w:cs="Times New Roman"/>
                <w:b/>
                <w:sz w:val="14"/>
                <w:szCs w:val="14"/>
                <w:lang w:val="ro-MD"/>
              </w:rPr>
            </w:pPr>
          </w:p>
          <w:p w14:paraId="328F40B5" w14:textId="77777777" w:rsidR="00182370" w:rsidRPr="00D16E0D" w:rsidRDefault="00182370" w:rsidP="00972F53">
            <w:pPr>
              <w:jc w:val="center"/>
              <w:rPr>
                <w:rFonts w:ascii="Times New Roman" w:hAnsi="Times New Roman" w:cs="Times New Roman"/>
                <w:b/>
                <w:sz w:val="14"/>
                <w:szCs w:val="14"/>
                <w:lang w:val="ro-MD"/>
              </w:rPr>
            </w:pPr>
          </w:p>
          <w:p w14:paraId="1B69B8A1" w14:textId="77777777" w:rsidR="00182370" w:rsidRPr="00D16E0D" w:rsidRDefault="00182370" w:rsidP="00972F53">
            <w:pPr>
              <w:jc w:val="center"/>
              <w:rPr>
                <w:rFonts w:ascii="Times New Roman" w:hAnsi="Times New Roman" w:cs="Times New Roman"/>
                <w:b/>
                <w:sz w:val="14"/>
                <w:szCs w:val="14"/>
                <w:lang w:val="ro-MD"/>
              </w:rPr>
            </w:pPr>
          </w:p>
          <w:p w14:paraId="49311ABD" w14:textId="77777777" w:rsidR="00182370" w:rsidRPr="00D16E0D" w:rsidRDefault="00182370" w:rsidP="00972F53">
            <w:pPr>
              <w:jc w:val="center"/>
              <w:rPr>
                <w:rFonts w:ascii="Times New Roman" w:hAnsi="Times New Roman" w:cs="Times New Roman"/>
                <w:b/>
                <w:sz w:val="14"/>
                <w:szCs w:val="14"/>
                <w:lang w:val="ro-MD"/>
              </w:rPr>
            </w:pPr>
          </w:p>
          <w:p w14:paraId="34CF357D" w14:textId="77777777" w:rsidR="00182370" w:rsidRPr="00D16E0D" w:rsidRDefault="00182370" w:rsidP="00972F53">
            <w:pPr>
              <w:jc w:val="center"/>
              <w:rPr>
                <w:rFonts w:ascii="Times New Roman" w:hAnsi="Times New Roman" w:cs="Times New Roman"/>
                <w:b/>
                <w:sz w:val="14"/>
                <w:szCs w:val="14"/>
                <w:lang w:val="ro-MD"/>
              </w:rPr>
            </w:pPr>
          </w:p>
          <w:p w14:paraId="22429E21" w14:textId="77777777" w:rsidR="00182370" w:rsidRPr="00D16E0D" w:rsidRDefault="00182370" w:rsidP="00972F53">
            <w:pPr>
              <w:jc w:val="center"/>
              <w:rPr>
                <w:rFonts w:ascii="Times New Roman" w:hAnsi="Times New Roman" w:cs="Times New Roman"/>
                <w:b/>
                <w:sz w:val="14"/>
                <w:szCs w:val="14"/>
                <w:lang w:val="ro-MD"/>
              </w:rPr>
            </w:pPr>
          </w:p>
          <w:p w14:paraId="09E7B8A4" w14:textId="77777777" w:rsidR="00182370" w:rsidRPr="00D16E0D" w:rsidRDefault="00182370" w:rsidP="00972F53">
            <w:pPr>
              <w:jc w:val="center"/>
              <w:rPr>
                <w:rFonts w:ascii="Times New Roman" w:hAnsi="Times New Roman" w:cs="Times New Roman"/>
                <w:b/>
                <w:sz w:val="14"/>
                <w:szCs w:val="14"/>
                <w:lang w:val="ro-MD"/>
              </w:rPr>
            </w:pPr>
          </w:p>
          <w:p w14:paraId="242A13E5" w14:textId="77777777" w:rsidR="00182370" w:rsidRPr="00D16E0D" w:rsidRDefault="00182370" w:rsidP="00972F53">
            <w:pPr>
              <w:jc w:val="center"/>
              <w:rPr>
                <w:rFonts w:ascii="Times New Roman" w:hAnsi="Times New Roman" w:cs="Times New Roman"/>
                <w:b/>
                <w:sz w:val="14"/>
                <w:szCs w:val="14"/>
                <w:lang w:val="ro-MD"/>
              </w:rPr>
            </w:pPr>
          </w:p>
          <w:p w14:paraId="1AC86F6E" w14:textId="77777777" w:rsidR="00182370" w:rsidRPr="00D16E0D" w:rsidRDefault="00182370" w:rsidP="00972F53">
            <w:pPr>
              <w:jc w:val="center"/>
              <w:rPr>
                <w:rFonts w:ascii="Times New Roman" w:hAnsi="Times New Roman" w:cs="Times New Roman"/>
                <w:b/>
                <w:sz w:val="14"/>
                <w:szCs w:val="14"/>
                <w:lang w:val="ro-MD"/>
              </w:rPr>
            </w:pPr>
          </w:p>
          <w:p w14:paraId="1D964242" w14:textId="77777777" w:rsidR="00182370" w:rsidRPr="00D16E0D" w:rsidRDefault="00182370" w:rsidP="00972F53">
            <w:pPr>
              <w:jc w:val="center"/>
              <w:rPr>
                <w:rFonts w:ascii="Times New Roman" w:hAnsi="Times New Roman" w:cs="Times New Roman"/>
                <w:b/>
                <w:sz w:val="14"/>
                <w:szCs w:val="14"/>
                <w:lang w:val="ro-MD"/>
              </w:rPr>
            </w:pPr>
          </w:p>
          <w:p w14:paraId="3426242D" w14:textId="77777777" w:rsidR="00182370" w:rsidRPr="00D16E0D" w:rsidRDefault="00182370" w:rsidP="00972F53">
            <w:pPr>
              <w:jc w:val="center"/>
              <w:rPr>
                <w:rFonts w:ascii="Times New Roman" w:hAnsi="Times New Roman" w:cs="Times New Roman"/>
                <w:b/>
                <w:sz w:val="14"/>
                <w:szCs w:val="14"/>
                <w:lang w:val="ro-MD"/>
              </w:rPr>
            </w:pPr>
          </w:p>
          <w:p w14:paraId="4F068D98" w14:textId="77777777" w:rsidR="00182370" w:rsidRPr="00D16E0D" w:rsidRDefault="00182370" w:rsidP="00972F53">
            <w:pPr>
              <w:jc w:val="center"/>
              <w:rPr>
                <w:rFonts w:ascii="Times New Roman" w:hAnsi="Times New Roman" w:cs="Times New Roman"/>
                <w:b/>
                <w:sz w:val="14"/>
                <w:szCs w:val="14"/>
                <w:lang w:val="ro-MD"/>
              </w:rPr>
            </w:pPr>
          </w:p>
          <w:p w14:paraId="564101D4" w14:textId="77777777" w:rsidR="00182370" w:rsidRPr="00D16E0D" w:rsidRDefault="00182370" w:rsidP="00972F53">
            <w:pPr>
              <w:jc w:val="center"/>
              <w:rPr>
                <w:rFonts w:ascii="Times New Roman" w:hAnsi="Times New Roman" w:cs="Times New Roman"/>
                <w:b/>
                <w:sz w:val="14"/>
                <w:szCs w:val="14"/>
                <w:lang w:val="ro-MD"/>
              </w:rPr>
            </w:pPr>
          </w:p>
          <w:p w14:paraId="0F1F57ED" w14:textId="77777777" w:rsidR="00182370" w:rsidRPr="00D16E0D" w:rsidRDefault="00182370" w:rsidP="00972F53">
            <w:pPr>
              <w:jc w:val="center"/>
              <w:rPr>
                <w:rFonts w:ascii="Times New Roman" w:hAnsi="Times New Roman" w:cs="Times New Roman"/>
                <w:b/>
                <w:sz w:val="14"/>
                <w:szCs w:val="14"/>
                <w:lang w:val="ro-MD"/>
              </w:rPr>
            </w:pPr>
          </w:p>
          <w:p w14:paraId="0E0375F6" w14:textId="77777777" w:rsidR="00182370" w:rsidRPr="00D16E0D" w:rsidRDefault="00182370" w:rsidP="00972F53">
            <w:pPr>
              <w:jc w:val="center"/>
              <w:rPr>
                <w:rFonts w:ascii="Times New Roman" w:hAnsi="Times New Roman" w:cs="Times New Roman"/>
                <w:b/>
                <w:sz w:val="14"/>
                <w:szCs w:val="14"/>
                <w:lang w:val="ro-MD"/>
              </w:rPr>
            </w:pPr>
          </w:p>
          <w:p w14:paraId="2EC372DE" w14:textId="77777777" w:rsidR="00182370" w:rsidRPr="00D16E0D" w:rsidRDefault="00182370" w:rsidP="00972F53">
            <w:pPr>
              <w:jc w:val="center"/>
              <w:rPr>
                <w:rFonts w:ascii="Times New Roman" w:hAnsi="Times New Roman" w:cs="Times New Roman"/>
                <w:b/>
                <w:sz w:val="14"/>
                <w:szCs w:val="14"/>
                <w:lang w:val="ro-MD"/>
              </w:rPr>
            </w:pPr>
          </w:p>
          <w:p w14:paraId="6426B2C1" w14:textId="77777777" w:rsidR="00182370" w:rsidRPr="00D16E0D" w:rsidRDefault="00182370" w:rsidP="00972F53">
            <w:pPr>
              <w:jc w:val="center"/>
              <w:rPr>
                <w:rFonts w:ascii="Times New Roman" w:hAnsi="Times New Roman" w:cs="Times New Roman"/>
                <w:b/>
                <w:sz w:val="14"/>
                <w:szCs w:val="14"/>
                <w:lang w:val="ro-MD"/>
              </w:rPr>
            </w:pPr>
          </w:p>
          <w:p w14:paraId="2EB831B1" w14:textId="77777777" w:rsidR="00182370" w:rsidRPr="00D16E0D" w:rsidRDefault="00182370" w:rsidP="00972F53">
            <w:pPr>
              <w:jc w:val="center"/>
              <w:rPr>
                <w:rFonts w:ascii="Times New Roman" w:hAnsi="Times New Roman" w:cs="Times New Roman"/>
                <w:b/>
                <w:sz w:val="14"/>
                <w:szCs w:val="14"/>
                <w:lang w:val="ro-MD"/>
              </w:rPr>
            </w:pPr>
          </w:p>
          <w:p w14:paraId="0A4ED10C" w14:textId="77777777" w:rsidR="00182370" w:rsidRPr="00D16E0D" w:rsidRDefault="00182370" w:rsidP="00972F53">
            <w:pPr>
              <w:jc w:val="center"/>
              <w:rPr>
                <w:rFonts w:ascii="Times New Roman" w:hAnsi="Times New Roman" w:cs="Times New Roman"/>
                <w:b/>
                <w:sz w:val="14"/>
                <w:szCs w:val="14"/>
                <w:lang w:val="ro-MD"/>
              </w:rPr>
            </w:pPr>
          </w:p>
          <w:p w14:paraId="4DD61B46" w14:textId="77777777" w:rsidR="00182370" w:rsidRPr="00D16E0D" w:rsidRDefault="00182370" w:rsidP="00972F53">
            <w:pPr>
              <w:jc w:val="center"/>
              <w:rPr>
                <w:rFonts w:ascii="Times New Roman" w:hAnsi="Times New Roman" w:cs="Times New Roman"/>
                <w:b/>
                <w:sz w:val="14"/>
                <w:szCs w:val="14"/>
                <w:lang w:val="ro-MD"/>
              </w:rPr>
            </w:pPr>
          </w:p>
          <w:p w14:paraId="40B09245" w14:textId="77777777" w:rsidR="00182370" w:rsidRPr="00D16E0D" w:rsidRDefault="00182370" w:rsidP="00972F53">
            <w:pPr>
              <w:jc w:val="center"/>
              <w:rPr>
                <w:rFonts w:ascii="Times New Roman" w:hAnsi="Times New Roman" w:cs="Times New Roman"/>
                <w:b/>
                <w:sz w:val="14"/>
                <w:szCs w:val="14"/>
                <w:lang w:val="ro-MD"/>
              </w:rPr>
            </w:pPr>
          </w:p>
          <w:p w14:paraId="76683C20" w14:textId="77777777" w:rsidR="00182370" w:rsidRPr="00D16E0D" w:rsidRDefault="00182370" w:rsidP="00972F53">
            <w:pPr>
              <w:jc w:val="center"/>
              <w:rPr>
                <w:rFonts w:ascii="Times New Roman" w:hAnsi="Times New Roman" w:cs="Times New Roman"/>
                <w:b/>
                <w:sz w:val="14"/>
                <w:szCs w:val="14"/>
                <w:lang w:val="ro-MD"/>
              </w:rPr>
            </w:pPr>
          </w:p>
          <w:p w14:paraId="4372C293" w14:textId="77777777" w:rsidR="00182370" w:rsidRPr="00D16E0D" w:rsidRDefault="00182370" w:rsidP="00972F53">
            <w:pPr>
              <w:jc w:val="center"/>
              <w:rPr>
                <w:rFonts w:ascii="Times New Roman" w:hAnsi="Times New Roman" w:cs="Times New Roman"/>
                <w:b/>
                <w:sz w:val="14"/>
                <w:szCs w:val="14"/>
                <w:lang w:val="ro-MD"/>
              </w:rPr>
            </w:pPr>
          </w:p>
          <w:p w14:paraId="11428246" w14:textId="77777777" w:rsidR="00182370" w:rsidRPr="00D16E0D" w:rsidRDefault="00182370" w:rsidP="00972F53">
            <w:pPr>
              <w:jc w:val="center"/>
              <w:rPr>
                <w:rFonts w:ascii="Times New Roman" w:hAnsi="Times New Roman" w:cs="Times New Roman"/>
                <w:b/>
                <w:sz w:val="14"/>
                <w:szCs w:val="14"/>
                <w:lang w:val="ro-MD"/>
              </w:rPr>
            </w:pPr>
          </w:p>
          <w:p w14:paraId="0C3E11CE" w14:textId="77777777" w:rsidR="00182370" w:rsidRPr="00D16E0D" w:rsidRDefault="00182370" w:rsidP="00972F53">
            <w:pPr>
              <w:jc w:val="center"/>
              <w:rPr>
                <w:rFonts w:ascii="Times New Roman" w:hAnsi="Times New Roman" w:cs="Times New Roman"/>
                <w:b/>
                <w:sz w:val="14"/>
                <w:szCs w:val="14"/>
                <w:lang w:val="ro-MD"/>
              </w:rPr>
            </w:pPr>
          </w:p>
          <w:p w14:paraId="1198FDF3" w14:textId="77777777" w:rsidR="00182370" w:rsidRPr="00D16E0D" w:rsidRDefault="00182370" w:rsidP="00972F53">
            <w:pPr>
              <w:jc w:val="center"/>
              <w:rPr>
                <w:rFonts w:ascii="Times New Roman" w:hAnsi="Times New Roman" w:cs="Times New Roman"/>
                <w:b/>
                <w:sz w:val="14"/>
                <w:szCs w:val="14"/>
                <w:lang w:val="ro-MD"/>
              </w:rPr>
            </w:pPr>
          </w:p>
          <w:p w14:paraId="5064672F" w14:textId="77777777" w:rsidR="00182370" w:rsidRPr="00D16E0D" w:rsidRDefault="00182370" w:rsidP="00972F53">
            <w:pPr>
              <w:jc w:val="center"/>
              <w:rPr>
                <w:rFonts w:ascii="Times New Roman" w:hAnsi="Times New Roman" w:cs="Times New Roman"/>
                <w:b/>
                <w:sz w:val="14"/>
                <w:szCs w:val="14"/>
                <w:lang w:val="ro-MD"/>
              </w:rPr>
            </w:pPr>
          </w:p>
          <w:p w14:paraId="0082CEC2" w14:textId="77777777" w:rsidR="00182370" w:rsidRPr="00D16E0D" w:rsidRDefault="00182370" w:rsidP="00972F53">
            <w:pPr>
              <w:jc w:val="center"/>
              <w:rPr>
                <w:rFonts w:ascii="Times New Roman" w:hAnsi="Times New Roman" w:cs="Times New Roman"/>
                <w:b/>
                <w:sz w:val="14"/>
                <w:szCs w:val="14"/>
                <w:lang w:val="ro-MD"/>
              </w:rPr>
            </w:pPr>
          </w:p>
          <w:p w14:paraId="5568E834" w14:textId="77777777" w:rsidR="00182370" w:rsidRPr="00D16E0D" w:rsidRDefault="00182370" w:rsidP="00972F53">
            <w:pPr>
              <w:jc w:val="center"/>
              <w:rPr>
                <w:rFonts w:ascii="Times New Roman" w:hAnsi="Times New Roman" w:cs="Times New Roman"/>
                <w:b/>
                <w:sz w:val="14"/>
                <w:szCs w:val="14"/>
                <w:lang w:val="ro-MD"/>
              </w:rPr>
            </w:pPr>
          </w:p>
          <w:p w14:paraId="1E62AF97" w14:textId="77777777" w:rsidR="00182370" w:rsidRPr="00D16E0D" w:rsidRDefault="00182370" w:rsidP="00972F53">
            <w:pPr>
              <w:jc w:val="center"/>
              <w:rPr>
                <w:rFonts w:ascii="Times New Roman" w:hAnsi="Times New Roman" w:cs="Times New Roman"/>
                <w:b/>
                <w:sz w:val="14"/>
                <w:szCs w:val="14"/>
                <w:lang w:val="ro-MD"/>
              </w:rPr>
            </w:pPr>
          </w:p>
          <w:p w14:paraId="7ED025A2" w14:textId="77777777" w:rsidR="00182370" w:rsidRPr="00D16E0D" w:rsidRDefault="00182370" w:rsidP="00972F53">
            <w:pPr>
              <w:jc w:val="center"/>
              <w:rPr>
                <w:rFonts w:ascii="Times New Roman" w:hAnsi="Times New Roman" w:cs="Times New Roman"/>
                <w:b/>
                <w:sz w:val="14"/>
                <w:szCs w:val="14"/>
                <w:lang w:val="ro-MD"/>
              </w:rPr>
            </w:pPr>
          </w:p>
          <w:p w14:paraId="54B1678F" w14:textId="77777777" w:rsidR="00182370" w:rsidRPr="00D16E0D" w:rsidRDefault="00182370" w:rsidP="00972F53">
            <w:pPr>
              <w:jc w:val="center"/>
              <w:rPr>
                <w:rFonts w:ascii="Times New Roman" w:hAnsi="Times New Roman" w:cs="Times New Roman"/>
                <w:b/>
                <w:sz w:val="14"/>
                <w:szCs w:val="14"/>
                <w:lang w:val="ro-MD"/>
              </w:rPr>
            </w:pPr>
          </w:p>
          <w:p w14:paraId="6263342D" w14:textId="77777777" w:rsidR="00182370" w:rsidRPr="00D16E0D" w:rsidRDefault="00182370" w:rsidP="00972F53">
            <w:pPr>
              <w:jc w:val="center"/>
              <w:rPr>
                <w:rFonts w:ascii="Times New Roman" w:hAnsi="Times New Roman" w:cs="Times New Roman"/>
                <w:b/>
                <w:sz w:val="14"/>
                <w:szCs w:val="14"/>
                <w:lang w:val="ro-MD"/>
              </w:rPr>
            </w:pPr>
          </w:p>
          <w:p w14:paraId="27233FE8" w14:textId="77777777" w:rsidR="00182370" w:rsidRPr="00D16E0D" w:rsidRDefault="00182370" w:rsidP="00972F53">
            <w:pPr>
              <w:jc w:val="center"/>
              <w:rPr>
                <w:rFonts w:ascii="Times New Roman" w:hAnsi="Times New Roman" w:cs="Times New Roman"/>
                <w:b/>
                <w:sz w:val="14"/>
                <w:szCs w:val="14"/>
                <w:lang w:val="ro-MD"/>
              </w:rPr>
            </w:pPr>
          </w:p>
          <w:p w14:paraId="4CBC828C" w14:textId="77777777" w:rsidR="00182370" w:rsidRPr="00D16E0D" w:rsidRDefault="00182370" w:rsidP="00972F53">
            <w:pPr>
              <w:jc w:val="center"/>
              <w:rPr>
                <w:rFonts w:ascii="Times New Roman" w:hAnsi="Times New Roman" w:cs="Times New Roman"/>
                <w:b/>
                <w:sz w:val="14"/>
                <w:szCs w:val="14"/>
                <w:lang w:val="ro-MD"/>
              </w:rPr>
            </w:pPr>
          </w:p>
          <w:p w14:paraId="66A0924A" w14:textId="77777777" w:rsidR="00182370" w:rsidRPr="00D16E0D" w:rsidRDefault="00182370" w:rsidP="00972F53">
            <w:pPr>
              <w:jc w:val="center"/>
              <w:rPr>
                <w:rFonts w:ascii="Times New Roman" w:hAnsi="Times New Roman" w:cs="Times New Roman"/>
                <w:b/>
                <w:sz w:val="14"/>
                <w:szCs w:val="14"/>
                <w:lang w:val="ro-MD"/>
              </w:rPr>
            </w:pPr>
          </w:p>
          <w:p w14:paraId="14229A26" w14:textId="77777777" w:rsidR="00182370" w:rsidRPr="00D16E0D" w:rsidRDefault="00182370" w:rsidP="00972F53">
            <w:pPr>
              <w:jc w:val="center"/>
              <w:rPr>
                <w:rFonts w:ascii="Times New Roman" w:hAnsi="Times New Roman" w:cs="Times New Roman"/>
                <w:b/>
                <w:sz w:val="14"/>
                <w:szCs w:val="14"/>
                <w:lang w:val="ro-MD"/>
              </w:rPr>
            </w:pPr>
          </w:p>
          <w:p w14:paraId="6FD751D7" w14:textId="77777777" w:rsidR="00182370" w:rsidRPr="00D16E0D" w:rsidRDefault="00182370" w:rsidP="00972F53">
            <w:pPr>
              <w:jc w:val="center"/>
              <w:rPr>
                <w:rFonts w:ascii="Times New Roman" w:hAnsi="Times New Roman" w:cs="Times New Roman"/>
                <w:b/>
                <w:sz w:val="14"/>
                <w:szCs w:val="14"/>
                <w:lang w:val="ro-MD"/>
              </w:rPr>
            </w:pPr>
          </w:p>
          <w:p w14:paraId="1FCAD0B2" w14:textId="77777777" w:rsidR="00182370" w:rsidRPr="00D16E0D" w:rsidRDefault="00182370" w:rsidP="00972F53">
            <w:pPr>
              <w:jc w:val="both"/>
              <w:rPr>
                <w:rFonts w:ascii="Times New Roman" w:hAnsi="Times New Roman" w:cs="Times New Roman"/>
                <w:b/>
                <w:sz w:val="14"/>
                <w:szCs w:val="14"/>
                <w:lang w:val="ro-MD"/>
              </w:rPr>
            </w:pPr>
          </w:p>
        </w:tc>
        <w:tc>
          <w:tcPr>
            <w:tcW w:w="1138" w:type="dxa"/>
          </w:tcPr>
          <w:p w14:paraId="42B4FC21" w14:textId="77777777" w:rsidR="00182370" w:rsidRPr="00D16E0D" w:rsidRDefault="00182370" w:rsidP="00972F53">
            <w:pPr>
              <w:rPr>
                <w:rFonts w:ascii="Times New Roman" w:hAnsi="Times New Roman" w:cs="Times New Roman"/>
                <w:b/>
                <w:sz w:val="14"/>
                <w:szCs w:val="14"/>
                <w:lang w:val="ro-MD"/>
              </w:rPr>
            </w:pPr>
          </w:p>
        </w:tc>
        <w:tc>
          <w:tcPr>
            <w:tcW w:w="1204" w:type="dxa"/>
          </w:tcPr>
          <w:p w14:paraId="3439520F" w14:textId="77777777" w:rsidR="00182370" w:rsidRPr="00D16E0D" w:rsidRDefault="00182370" w:rsidP="00972F53">
            <w:pPr>
              <w:rPr>
                <w:rFonts w:ascii="Times New Roman" w:hAnsi="Times New Roman" w:cs="Times New Roman"/>
                <w:b/>
                <w:sz w:val="14"/>
                <w:szCs w:val="14"/>
                <w:lang w:val="ro-MD"/>
              </w:rPr>
            </w:pPr>
          </w:p>
        </w:tc>
      </w:tr>
      <w:tr w:rsidR="00182370" w:rsidRPr="00D16E0D" w14:paraId="65BF0B7B" w14:textId="77777777" w:rsidTr="00DD7311">
        <w:trPr>
          <w:trHeight w:val="2400"/>
        </w:trPr>
        <w:tc>
          <w:tcPr>
            <w:tcW w:w="2405" w:type="dxa"/>
          </w:tcPr>
          <w:p w14:paraId="0AF50F50" w14:textId="77777777" w:rsidR="003C3F5A" w:rsidRPr="00D16E0D" w:rsidRDefault="00182370" w:rsidP="00972F53">
            <w:pPr>
              <w:tabs>
                <w:tab w:val="left" w:pos="399"/>
              </w:tabs>
              <w:jc w:val="both"/>
              <w:rPr>
                <w:rFonts w:ascii="Times New Roman" w:hAnsi="Times New Roman" w:cs="Times New Roman"/>
                <w:sz w:val="14"/>
                <w:szCs w:val="14"/>
                <w:lang w:val="ro-RO"/>
              </w:rPr>
            </w:pPr>
            <w:r w:rsidRPr="00D16E0D">
              <w:rPr>
                <w:rFonts w:ascii="Times New Roman" w:hAnsi="Times New Roman" w:cs="Times New Roman"/>
                <w:bCs/>
                <w:i/>
                <w:iCs/>
                <w:sz w:val="14"/>
                <w:szCs w:val="14"/>
                <w:lang w:val="ro-RO"/>
              </w:rPr>
              <w:lastRenderedPageBreak/>
              <w:t>Articolul 2</w:t>
            </w:r>
            <w:r w:rsidRPr="00D16E0D">
              <w:rPr>
                <w:rFonts w:ascii="Times New Roman" w:hAnsi="Times New Roman" w:cs="Times New Roman"/>
                <w:sz w:val="14"/>
                <w:szCs w:val="14"/>
                <w:lang w:val="ro-RO"/>
              </w:rPr>
              <w:t xml:space="preserve"> </w:t>
            </w:r>
          </w:p>
          <w:p w14:paraId="7CD37B71" w14:textId="7E43D2A5" w:rsidR="00182370" w:rsidRPr="00D16E0D" w:rsidRDefault="00182370" w:rsidP="00972F53">
            <w:pPr>
              <w:tabs>
                <w:tab w:val="left" w:pos="399"/>
              </w:tabs>
              <w:jc w:val="both"/>
              <w:rPr>
                <w:rFonts w:ascii="Times New Roman" w:hAnsi="Times New Roman" w:cs="Times New Roman"/>
                <w:b/>
                <w:bCs/>
                <w:sz w:val="14"/>
                <w:szCs w:val="14"/>
                <w:lang w:val="ro-RO"/>
              </w:rPr>
            </w:pPr>
            <w:r w:rsidRPr="00D16E0D">
              <w:rPr>
                <w:rFonts w:ascii="Times New Roman" w:hAnsi="Times New Roman" w:cs="Times New Roman"/>
                <w:b/>
                <w:bCs/>
                <w:sz w:val="14"/>
                <w:szCs w:val="14"/>
                <w:lang w:val="ro-RO"/>
              </w:rPr>
              <w:t>Definiții</w:t>
            </w:r>
          </w:p>
          <w:p w14:paraId="194542BE" w14:textId="7E50FE46" w:rsidR="00182370" w:rsidRPr="00D16E0D" w:rsidRDefault="00182370" w:rsidP="00972F53">
            <w:pPr>
              <w:pStyle w:val="NormalWeb"/>
              <w:jc w:val="both"/>
              <w:rPr>
                <w:color w:val="000000"/>
                <w:sz w:val="14"/>
                <w:szCs w:val="14"/>
                <w:lang w:val="ro-RO"/>
              </w:rPr>
            </w:pPr>
            <w:r w:rsidRPr="00D16E0D">
              <w:rPr>
                <w:color w:val="000000"/>
                <w:sz w:val="14"/>
                <w:szCs w:val="14"/>
                <w:lang w:val="ro-RO"/>
              </w:rPr>
              <w:t>În sensul prezentei directive, se aplică următoarele definiții:</w:t>
            </w:r>
          </w:p>
          <w:p w14:paraId="5032E615" w14:textId="68760553" w:rsidR="00182370" w:rsidRPr="00D16E0D" w:rsidRDefault="00182370" w:rsidP="00972F53">
            <w:pPr>
              <w:pStyle w:val="NormalWeb"/>
              <w:jc w:val="both"/>
              <w:rPr>
                <w:color w:val="000000"/>
                <w:sz w:val="14"/>
                <w:szCs w:val="14"/>
                <w:lang w:val="ro-RO"/>
              </w:rPr>
            </w:pPr>
            <w:r w:rsidRPr="00D16E0D">
              <w:rPr>
                <w:color w:val="000000"/>
                <w:sz w:val="14"/>
                <w:szCs w:val="14"/>
                <w:lang w:val="ro-RO"/>
              </w:rPr>
              <w:t>1. "instituție emitentă de monedă electronică" înseamnă o persoană juridică care a fost autorizată în temeiul titlului II din prezenta directivă să emită monedă electronică;</w:t>
            </w:r>
          </w:p>
          <w:p w14:paraId="73C11AF4" w14:textId="63AD7CC4" w:rsidR="00182370" w:rsidRPr="00D16E0D" w:rsidRDefault="00182370" w:rsidP="00972F53">
            <w:pPr>
              <w:pStyle w:val="NormalWeb"/>
              <w:jc w:val="both"/>
              <w:rPr>
                <w:color w:val="000000"/>
                <w:sz w:val="14"/>
                <w:szCs w:val="14"/>
                <w:lang w:val="ro-RO"/>
              </w:rPr>
            </w:pPr>
            <w:r w:rsidRPr="00D16E0D">
              <w:rPr>
                <w:color w:val="000000"/>
                <w:sz w:val="14"/>
                <w:szCs w:val="14"/>
                <w:lang w:val="ro-RO"/>
              </w:rPr>
              <w:t>2. "monedă electronică" înseamnă orice valoare monetară stocată electronic, inclusiv magnetic, reprezentând o creanță asupra emitentului, care este emisă la primirea fondurilor, în scopul efectuării unor tranzacții de plată, astfel cum sunt definite la articolul 4 punctul 5 din Directiva 2007/64/CE, și care este acceptată de o persoană fizică sau juridică, alta decât emitentul de monedă electronică;</w:t>
            </w:r>
          </w:p>
          <w:p w14:paraId="52340996" w14:textId="2B2AD56B" w:rsidR="00182370" w:rsidRPr="00D16E0D" w:rsidRDefault="00182370" w:rsidP="00972F53">
            <w:pPr>
              <w:pStyle w:val="NormalWeb"/>
              <w:jc w:val="both"/>
              <w:rPr>
                <w:color w:val="000000"/>
                <w:sz w:val="14"/>
                <w:szCs w:val="14"/>
                <w:lang w:val="ro-RO"/>
              </w:rPr>
            </w:pPr>
            <w:r w:rsidRPr="00D16E0D">
              <w:rPr>
                <w:color w:val="000000"/>
                <w:sz w:val="14"/>
                <w:szCs w:val="14"/>
                <w:lang w:val="ro-RO"/>
              </w:rPr>
              <w:t>3. "emitent de monedă electronică" înseamnă entitățile menționate la articolul 1 alineatul (1), instituțiile care beneficiază de derogări în temeiul articolului 1 alineatul (3) și persoanele juridice care beneficiază de exceptări în temeiul articolului 9;</w:t>
            </w:r>
          </w:p>
          <w:p w14:paraId="4E277B7D" w14:textId="77777777" w:rsidR="00182370" w:rsidRPr="00D16E0D" w:rsidRDefault="00182370" w:rsidP="00972F53">
            <w:pPr>
              <w:pStyle w:val="NormalWeb"/>
              <w:jc w:val="both"/>
              <w:rPr>
                <w:color w:val="000000"/>
                <w:sz w:val="14"/>
                <w:szCs w:val="14"/>
                <w:lang w:val="ro-RO"/>
              </w:rPr>
            </w:pPr>
          </w:p>
          <w:p w14:paraId="0EABAABF" w14:textId="77777777" w:rsidR="00182370" w:rsidRPr="00D16E0D" w:rsidRDefault="00182370" w:rsidP="00972F53">
            <w:pPr>
              <w:pStyle w:val="NormalWeb"/>
              <w:jc w:val="both"/>
              <w:rPr>
                <w:color w:val="000000"/>
                <w:sz w:val="14"/>
                <w:szCs w:val="14"/>
                <w:lang w:val="ro-RO"/>
              </w:rPr>
            </w:pPr>
          </w:p>
          <w:p w14:paraId="1EC73101" w14:textId="77777777" w:rsidR="00182370" w:rsidRPr="00D16E0D" w:rsidRDefault="00182370" w:rsidP="00972F53">
            <w:pPr>
              <w:pStyle w:val="NormalWeb"/>
              <w:jc w:val="both"/>
              <w:rPr>
                <w:color w:val="000000"/>
                <w:sz w:val="14"/>
                <w:szCs w:val="14"/>
                <w:lang w:val="ro-RO"/>
              </w:rPr>
            </w:pPr>
          </w:p>
          <w:p w14:paraId="41C4FB41" w14:textId="77777777" w:rsidR="00182370" w:rsidRPr="00D16E0D" w:rsidRDefault="00182370" w:rsidP="00972F53">
            <w:pPr>
              <w:pStyle w:val="NormalWeb"/>
              <w:jc w:val="both"/>
              <w:rPr>
                <w:color w:val="000000"/>
                <w:sz w:val="14"/>
                <w:szCs w:val="14"/>
                <w:lang w:val="ro-RO"/>
              </w:rPr>
            </w:pPr>
          </w:p>
          <w:p w14:paraId="711DF5E0" w14:textId="77777777" w:rsidR="00792943" w:rsidRPr="00D16E0D" w:rsidRDefault="00792943" w:rsidP="00972F53">
            <w:pPr>
              <w:pStyle w:val="NormalWeb"/>
              <w:jc w:val="both"/>
              <w:rPr>
                <w:color w:val="000000"/>
                <w:sz w:val="14"/>
                <w:szCs w:val="14"/>
                <w:lang w:val="ro-RO"/>
              </w:rPr>
            </w:pPr>
          </w:p>
          <w:p w14:paraId="4B228A57" w14:textId="5136A711" w:rsidR="00182370" w:rsidRPr="00D16E0D" w:rsidRDefault="00182370" w:rsidP="00972F53">
            <w:pPr>
              <w:pStyle w:val="NormalWeb"/>
              <w:jc w:val="both"/>
              <w:rPr>
                <w:sz w:val="14"/>
                <w:szCs w:val="14"/>
              </w:rPr>
            </w:pPr>
            <w:r w:rsidRPr="00D16E0D">
              <w:rPr>
                <w:color w:val="000000"/>
                <w:sz w:val="14"/>
                <w:szCs w:val="14"/>
                <w:lang w:val="ro-RO"/>
              </w:rPr>
              <w:t>4. "volumul mediu de monedă electronică în circulație" înseamnă volumul mediu al valorii totale a obligațiilor financiare legate de moneda electronică în circulație la sfârșitul fiecărei zile calendaristice pe parcursul ultimelor șase luni calendaristice, calculat în prima zi calendaristică a fiecărei luni calendaristice și aplicat pentru respectiva lună calendaristică.</w:t>
            </w:r>
          </w:p>
        </w:tc>
        <w:tc>
          <w:tcPr>
            <w:tcW w:w="3260" w:type="dxa"/>
          </w:tcPr>
          <w:p w14:paraId="06303AE2" w14:textId="2134D716" w:rsidR="003C3F5A" w:rsidRPr="00D16E0D" w:rsidRDefault="003C3F5A" w:rsidP="003C3F5A">
            <w:pPr>
              <w:rPr>
                <w:rFonts w:ascii="Times New Roman" w:hAnsi="Times New Roman" w:cs="Times New Roman"/>
                <w:bCs/>
                <w:i/>
                <w:iCs/>
                <w:sz w:val="14"/>
                <w:szCs w:val="14"/>
                <w:lang w:val="ro-RO"/>
              </w:rPr>
            </w:pPr>
            <w:proofErr w:type="spellStart"/>
            <w:r w:rsidRPr="00D16E0D">
              <w:rPr>
                <w:rFonts w:ascii="Times New Roman" w:hAnsi="Times New Roman" w:cs="Times New Roman"/>
                <w:bCs/>
                <w:i/>
                <w:iCs/>
                <w:sz w:val="14"/>
                <w:szCs w:val="14"/>
                <w:lang w:val="ro-RO"/>
              </w:rPr>
              <w:lastRenderedPageBreak/>
              <w:t>Article</w:t>
            </w:r>
            <w:proofErr w:type="spellEnd"/>
            <w:r w:rsidRPr="00D16E0D">
              <w:rPr>
                <w:rFonts w:ascii="Times New Roman" w:hAnsi="Times New Roman" w:cs="Times New Roman"/>
                <w:bCs/>
                <w:i/>
                <w:iCs/>
                <w:sz w:val="14"/>
                <w:szCs w:val="14"/>
                <w:lang w:val="ro-RO"/>
              </w:rPr>
              <w:t xml:space="preserve"> 2</w:t>
            </w:r>
          </w:p>
          <w:p w14:paraId="433CE454" w14:textId="77777777" w:rsidR="00182370" w:rsidRPr="00D16E0D" w:rsidRDefault="003C3F5A" w:rsidP="003C3F5A">
            <w:pPr>
              <w:rPr>
                <w:rFonts w:ascii="Times New Roman" w:hAnsi="Times New Roman" w:cs="Times New Roman"/>
                <w:b/>
                <w:sz w:val="14"/>
                <w:szCs w:val="14"/>
              </w:rPr>
            </w:pPr>
            <w:r w:rsidRPr="00D16E0D">
              <w:rPr>
                <w:rFonts w:ascii="Times New Roman" w:hAnsi="Times New Roman" w:cs="Times New Roman"/>
                <w:b/>
                <w:sz w:val="14"/>
                <w:szCs w:val="14"/>
              </w:rPr>
              <w:t>Definitions</w:t>
            </w:r>
          </w:p>
          <w:p w14:paraId="16DE746E" w14:textId="77777777" w:rsidR="003C3F5A" w:rsidRPr="00D16E0D" w:rsidRDefault="003C3F5A" w:rsidP="003C3F5A">
            <w:pPr>
              <w:rPr>
                <w:rFonts w:ascii="Times New Roman" w:hAnsi="Times New Roman" w:cs="Times New Roman"/>
                <w:b/>
                <w:sz w:val="14"/>
                <w:szCs w:val="14"/>
              </w:rPr>
            </w:pPr>
          </w:p>
          <w:p w14:paraId="0031F970" w14:textId="77777777" w:rsidR="003C3F5A" w:rsidRPr="00D16E0D" w:rsidRDefault="003C3F5A" w:rsidP="003C3F5A">
            <w:pPr>
              <w:rPr>
                <w:rFonts w:ascii="Times New Roman" w:hAnsi="Times New Roman" w:cs="Times New Roman"/>
                <w:b/>
                <w:sz w:val="14"/>
                <w:szCs w:val="14"/>
              </w:rPr>
            </w:pPr>
          </w:p>
          <w:p w14:paraId="108A0ADB" w14:textId="77777777" w:rsidR="003C3F5A" w:rsidRPr="00D16E0D" w:rsidRDefault="003C3F5A" w:rsidP="003C3F5A">
            <w:pPr>
              <w:rPr>
                <w:rFonts w:ascii="Times New Roman" w:eastAsia="Times New Roman" w:hAnsi="Times New Roman" w:cs="Times New Roman"/>
                <w:color w:val="000000"/>
                <w:sz w:val="14"/>
                <w:szCs w:val="14"/>
                <w:lang w:val="ro-RO" w:eastAsia="ro-MD"/>
              </w:rPr>
            </w:pPr>
            <w:r w:rsidRPr="00D16E0D">
              <w:rPr>
                <w:rFonts w:ascii="Times New Roman" w:eastAsia="Times New Roman" w:hAnsi="Times New Roman" w:cs="Times New Roman"/>
                <w:color w:val="000000"/>
                <w:sz w:val="14"/>
                <w:szCs w:val="14"/>
                <w:lang w:val="ro-RO" w:eastAsia="ro-MD"/>
              </w:rPr>
              <w:t xml:space="preserve">For </w:t>
            </w:r>
            <w:proofErr w:type="spellStart"/>
            <w:r w:rsidRPr="00D16E0D">
              <w:rPr>
                <w:rFonts w:ascii="Times New Roman" w:eastAsia="Times New Roman" w:hAnsi="Times New Roman" w:cs="Times New Roman"/>
                <w:color w:val="000000"/>
                <w:sz w:val="14"/>
                <w:szCs w:val="14"/>
                <w:lang w:val="ro-RO" w:eastAsia="ro-MD"/>
              </w:rPr>
              <w:t>the</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purposes</w:t>
            </w:r>
            <w:proofErr w:type="spellEnd"/>
            <w:r w:rsidRPr="00D16E0D">
              <w:rPr>
                <w:rFonts w:ascii="Times New Roman" w:eastAsia="Times New Roman" w:hAnsi="Times New Roman" w:cs="Times New Roman"/>
                <w:color w:val="000000"/>
                <w:sz w:val="14"/>
                <w:szCs w:val="14"/>
                <w:lang w:val="ro-RO" w:eastAsia="ro-MD"/>
              </w:rPr>
              <w:t xml:space="preserve"> of </w:t>
            </w:r>
            <w:proofErr w:type="spellStart"/>
            <w:r w:rsidRPr="00D16E0D">
              <w:rPr>
                <w:rFonts w:ascii="Times New Roman" w:eastAsia="Times New Roman" w:hAnsi="Times New Roman" w:cs="Times New Roman"/>
                <w:color w:val="000000"/>
                <w:sz w:val="14"/>
                <w:szCs w:val="14"/>
                <w:lang w:val="ro-RO" w:eastAsia="ro-MD"/>
              </w:rPr>
              <w:t>this</w:t>
            </w:r>
            <w:proofErr w:type="spellEnd"/>
            <w:r w:rsidRPr="00D16E0D">
              <w:rPr>
                <w:rFonts w:ascii="Times New Roman" w:eastAsia="Times New Roman" w:hAnsi="Times New Roman" w:cs="Times New Roman"/>
                <w:color w:val="000000"/>
                <w:sz w:val="14"/>
                <w:szCs w:val="14"/>
                <w:lang w:val="ro-RO" w:eastAsia="ro-MD"/>
              </w:rPr>
              <w:t xml:space="preserve"> Directive, </w:t>
            </w:r>
            <w:proofErr w:type="spellStart"/>
            <w:r w:rsidRPr="00D16E0D">
              <w:rPr>
                <w:rFonts w:ascii="Times New Roman" w:eastAsia="Times New Roman" w:hAnsi="Times New Roman" w:cs="Times New Roman"/>
                <w:color w:val="000000"/>
                <w:sz w:val="14"/>
                <w:szCs w:val="14"/>
                <w:lang w:val="ro-RO" w:eastAsia="ro-MD"/>
              </w:rPr>
              <w:t>the</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following</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definitions</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shall</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apply</w:t>
            </w:r>
            <w:proofErr w:type="spellEnd"/>
            <w:r w:rsidRPr="00D16E0D">
              <w:rPr>
                <w:rFonts w:ascii="Times New Roman" w:eastAsia="Times New Roman" w:hAnsi="Times New Roman" w:cs="Times New Roman"/>
                <w:color w:val="000000"/>
                <w:sz w:val="14"/>
                <w:szCs w:val="14"/>
                <w:lang w:val="ro-RO" w:eastAsia="ro-MD"/>
              </w:rPr>
              <w:t>:</w:t>
            </w:r>
          </w:p>
          <w:p w14:paraId="5B755F20" w14:textId="77777777" w:rsidR="003C3F5A" w:rsidRPr="00D16E0D" w:rsidRDefault="003C3F5A" w:rsidP="003C3F5A">
            <w:pPr>
              <w:rPr>
                <w:rFonts w:ascii="Times New Roman" w:eastAsia="Times New Roman" w:hAnsi="Times New Roman" w:cs="Times New Roman"/>
                <w:color w:val="000000"/>
                <w:sz w:val="14"/>
                <w:szCs w:val="14"/>
                <w:lang w:val="ro-RO" w:eastAsia="ro-MD"/>
              </w:rPr>
            </w:pPr>
          </w:p>
          <w:p w14:paraId="41AAA0BF" w14:textId="77777777" w:rsidR="003C3F5A" w:rsidRPr="00D16E0D" w:rsidRDefault="003C3F5A" w:rsidP="003C3F5A">
            <w:pPr>
              <w:rPr>
                <w:rFonts w:ascii="Times New Roman" w:eastAsia="Times New Roman" w:hAnsi="Times New Roman" w:cs="Times New Roman"/>
                <w:color w:val="000000"/>
                <w:sz w:val="14"/>
                <w:szCs w:val="14"/>
                <w:lang w:val="ro-RO" w:eastAsia="ro-MD"/>
              </w:rPr>
            </w:pPr>
          </w:p>
          <w:p w14:paraId="0936CC1B" w14:textId="77777777" w:rsidR="003C3F5A" w:rsidRPr="00D16E0D" w:rsidRDefault="003C3F5A" w:rsidP="003C3F5A">
            <w:pPr>
              <w:rPr>
                <w:rFonts w:ascii="Times New Roman" w:eastAsia="Times New Roman" w:hAnsi="Times New Roman" w:cs="Times New Roman"/>
                <w:color w:val="000000"/>
                <w:sz w:val="14"/>
                <w:szCs w:val="14"/>
                <w:lang w:val="ro-RO" w:eastAsia="ro-MD"/>
              </w:rPr>
            </w:pPr>
            <w:r w:rsidRPr="00D16E0D">
              <w:rPr>
                <w:rFonts w:ascii="Times New Roman" w:eastAsia="Times New Roman" w:hAnsi="Times New Roman" w:cs="Times New Roman"/>
                <w:color w:val="000000"/>
                <w:sz w:val="14"/>
                <w:szCs w:val="14"/>
                <w:lang w:val="ro-RO" w:eastAsia="ro-MD"/>
              </w:rPr>
              <w:t xml:space="preserve">1. ‘electronic </w:t>
            </w:r>
            <w:proofErr w:type="spellStart"/>
            <w:r w:rsidRPr="00D16E0D">
              <w:rPr>
                <w:rFonts w:ascii="Times New Roman" w:eastAsia="Times New Roman" w:hAnsi="Times New Roman" w:cs="Times New Roman"/>
                <w:color w:val="000000"/>
                <w:sz w:val="14"/>
                <w:szCs w:val="14"/>
                <w:lang w:val="ro-RO" w:eastAsia="ro-MD"/>
              </w:rPr>
              <w:t>money</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institution</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means</w:t>
            </w:r>
            <w:proofErr w:type="spellEnd"/>
            <w:r w:rsidRPr="00D16E0D">
              <w:rPr>
                <w:rFonts w:ascii="Times New Roman" w:eastAsia="Times New Roman" w:hAnsi="Times New Roman" w:cs="Times New Roman"/>
                <w:color w:val="000000"/>
                <w:sz w:val="14"/>
                <w:szCs w:val="14"/>
                <w:lang w:val="ro-RO" w:eastAsia="ro-MD"/>
              </w:rPr>
              <w:t xml:space="preserve"> a legal </w:t>
            </w:r>
            <w:proofErr w:type="spellStart"/>
            <w:r w:rsidRPr="00D16E0D">
              <w:rPr>
                <w:rFonts w:ascii="Times New Roman" w:eastAsia="Times New Roman" w:hAnsi="Times New Roman" w:cs="Times New Roman"/>
                <w:color w:val="000000"/>
                <w:sz w:val="14"/>
                <w:szCs w:val="14"/>
                <w:lang w:val="ro-RO" w:eastAsia="ro-MD"/>
              </w:rPr>
              <w:t>person</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that</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has</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been</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granted</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authorisation</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under</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Title</w:t>
            </w:r>
            <w:proofErr w:type="spellEnd"/>
            <w:r w:rsidRPr="00D16E0D">
              <w:rPr>
                <w:rFonts w:ascii="Times New Roman" w:eastAsia="Times New Roman" w:hAnsi="Times New Roman" w:cs="Times New Roman"/>
                <w:color w:val="000000"/>
                <w:sz w:val="14"/>
                <w:szCs w:val="14"/>
                <w:lang w:val="ro-RO" w:eastAsia="ro-MD"/>
              </w:rPr>
              <w:t xml:space="preserve"> II </w:t>
            </w:r>
            <w:proofErr w:type="spellStart"/>
            <w:r w:rsidRPr="00D16E0D">
              <w:rPr>
                <w:rFonts w:ascii="Times New Roman" w:eastAsia="Times New Roman" w:hAnsi="Times New Roman" w:cs="Times New Roman"/>
                <w:color w:val="000000"/>
                <w:sz w:val="14"/>
                <w:szCs w:val="14"/>
                <w:lang w:val="ro-RO" w:eastAsia="ro-MD"/>
              </w:rPr>
              <w:t>to</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issue</w:t>
            </w:r>
            <w:proofErr w:type="spellEnd"/>
            <w:r w:rsidRPr="00D16E0D">
              <w:rPr>
                <w:rFonts w:ascii="Times New Roman" w:eastAsia="Times New Roman" w:hAnsi="Times New Roman" w:cs="Times New Roman"/>
                <w:color w:val="000000"/>
                <w:sz w:val="14"/>
                <w:szCs w:val="14"/>
                <w:lang w:val="ro-RO" w:eastAsia="ro-MD"/>
              </w:rPr>
              <w:t xml:space="preserve"> electronic </w:t>
            </w:r>
            <w:proofErr w:type="spellStart"/>
            <w:r w:rsidRPr="00D16E0D">
              <w:rPr>
                <w:rFonts w:ascii="Times New Roman" w:eastAsia="Times New Roman" w:hAnsi="Times New Roman" w:cs="Times New Roman"/>
                <w:color w:val="000000"/>
                <w:sz w:val="14"/>
                <w:szCs w:val="14"/>
                <w:lang w:val="ro-RO" w:eastAsia="ro-MD"/>
              </w:rPr>
              <w:t>money</w:t>
            </w:r>
            <w:proofErr w:type="spellEnd"/>
            <w:r w:rsidRPr="00D16E0D">
              <w:rPr>
                <w:rFonts w:ascii="Times New Roman" w:eastAsia="Times New Roman" w:hAnsi="Times New Roman" w:cs="Times New Roman"/>
                <w:color w:val="000000"/>
                <w:sz w:val="14"/>
                <w:szCs w:val="14"/>
                <w:lang w:val="ro-RO" w:eastAsia="ro-MD"/>
              </w:rPr>
              <w:t>;</w:t>
            </w:r>
          </w:p>
          <w:p w14:paraId="70C59C68" w14:textId="77777777" w:rsidR="003C3F5A" w:rsidRPr="00D16E0D" w:rsidRDefault="003C3F5A" w:rsidP="003C3F5A">
            <w:pPr>
              <w:rPr>
                <w:rFonts w:ascii="Times New Roman" w:hAnsi="Times New Roman" w:cs="Times New Roman"/>
                <w:b/>
                <w:sz w:val="14"/>
                <w:szCs w:val="14"/>
                <w:lang w:val="ro-RO"/>
              </w:rPr>
            </w:pPr>
          </w:p>
          <w:p w14:paraId="51536AEA" w14:textId="77777777" w:rsidR="003C3F5A" w:rsidRPr="00D16E0D" w:rsidRDefault="003C3F5A" w:rsidP="003C3F5A">
            <w:pPr>
              <w:rPr>
                <w:rFonts w:ascii="Times New Roman" w:hAnsi="Times New Roman" w:cs="Times New Roman"/>
                <w:b/>
                <w:sz w:val="14"/>
                <w:szCs w:val="14"/>
                <w:lang w:val="ro-RO"/>
              </w:rPr>
            </w:pPr>
          </w:p>
          <w:p w14:paraId="0AC7AAC0" w14:textId="77777777" w:rsidR="003C3F5A" w:rsidRPr="00D16E0D" w:rsidRDefault="003C3F5A" w:rsidP="003C3F5A">
            <w:pPr>
              <w:rPr>
                <w:rFonts w:ascii="Times New Roman" w:hAnsi="Times New Roman" w:cs="Times New Roman"/>
                <w:b/>
                <w:sz w:val="14"/>
                <w:szCs w:val="14"/>
                <w:lang w:val="ro-RO"/>
              </w:rPr>
            </w:pPr>
          </w:p>
          <w:p w14:paraId="4B358FFE" w14:textId="77777777" w:rsidR="003C3F5A" w:rsidRPr="00D16E0D" w:rsidRDefault="003C3F5A" w:rsidP="003C3F5A">
            <w:pPr>
              <w:rPr>
                <w:rFonts w:ascii="Times New Roman" w:hAnsi="Times New Roman" w:cs="Times New Roman"/>
                <w:bCs/>
                <w:sz w:val="14"/>
                <w:szCs w:val="14"/>
              </w:rPr>
            </w:pPr>
            <w:r w:rsidRPr="00D16E0D">
              <w:rPr>
                <w:rFonts w:ascii="Times New Roman" w:hAnsi="Times New Roman" w:cs="Times New Roman"/>
                <w:bCs/>
                <w:sz w:val="14"/>
                <w:szCs w:val="14"/>
              </w:rPr>
              <w:t>2. ‘electronic money’ means electronically, including magnetically, stored monetary value as represented by a claim on the issuer which is issued on receipt of funds for the purpose of making payment transactions as defined in point 5 of Article 4 of Directive 2007/64/EC, and which is accepted by a natural or legal person other than the electronic money issuer;</w:t>
            </w:r>
          </w:p>
          <w:p w14:paraId="53B2F5CB" w14:textId="77777777" w:rsidR="003C3F5A" w:rsidRPr="00D16E0D" w:rsidRDefault="003C3F5A" w:rsidP="003C3F5A">
            <w:pPr>
              <w:rPr>
                <w:rFonts w:ascii="Times New Roman" w:hAnsi="Times New Roman" w:cs="Times New Roman"/>
                <w:bCs/>
                <w:sz w:val="14"/>
                <w:szCs w:val="14"/>
              </w:rPr>
            </w:pPr>
          </w:p>
          <w:p w14:paraId="0845F11D" w14:textId="77777777" w:rsidR="003C3F5A" w:rsidRPr="00D16E0D" w:rsidRDefault="003C3F5A" w:rsidP="003C3F5A">
            <w:pPr>
              <w:rPr>
                <w:rFonts w:ascii="Times New Roman" w:hAnsi="Times New Roman" w:cs="Times New Roman"/>
                <w:bCs/>
                <w:sz w:val="14"/>
                <w:szCs w:val="14"/>
              </w:rPr>
            </w:pPr>
          </w:p>
          <w:p w14:paraId="6B8FBAB9" w14:textId="77777777" w:rsidR="003C3F5A" w:rsidRPr="00D16E0D" w:rsidRDefault="003C3F5A" w:rsidP="003C3F5A">
            <w:pPr>
              <w:rPr>
                <w:rFonts w:ascii="Times New Roman" w:hAnsi="Times New Roman" w:cs="Times New Roman"/>
                <w:bCs/>
                <w:sz w:val="14"/>
                <w:szCs w:val="14"/>
              </w:rPr>
            </w:pPr>
          </w:p>
          <w:p w14:paraId="55FF8123" w14:textId="77777777" w:rsidR="003C3F5A" w:rsidRPr="00D16E0D" w:rsidRDefault="003C3F5A" w:rsidP="003C3F5A">
            <w:pPr>
              <w:rPr>
                <w:rFonts w:ascii="Times New Roman" w:hAnsi="Times New Roman" w:cs="Times New Roman"/>
                <w:bCs/>
                <w:sz w:val="14"/>
                <w:szCs w:val="14"/>
              </w:rPr>
            </w:pPr>
          </w:p>
          <w:p w14:paraId="0A6294A1" w14:textId="77777777" w:rsidR="003C3F5A" w:rsidRPr="00D16E0D" w:rsidRDefault="003C3F5A" w:rsidP="003C3F5A">
            <w:pPr>
              <w:rPr>
                <w:rFonts w:ascii="Times New Roman" w:hAnsi="Times New Roman" w:cs="Times New Roman"/>
                <w:bCs/>
                <w:sz w:val="14"/>
                <w:szCs w:val="14"/>
              </w:rPr>
            </w:pPr>
          </w:p>
          <w:p w14:paraId="47FF2261" w14:textId="77777777" w:rsidR="003C3F5A" w:rsidRPr="00D16E0D" w:rsidRDefault="003C3F5A" w:rsidP="003C3F5A">
            <w:pPr>
              <w:rPr>
                <w:rFonts w:ascii="Times New Roman" w:hAnsi="Times New Roman" w:cs="Times New Roman"/>
                <w:bCs/>
                <w:sz w:val="14"/>
                <w:szCs w:val="14"/>
              </w:rPr>
            </w:pPr>
          </w:p>
          <w:p w14:paraId="45AAB63E" w14:textId="77777777" w:rsidR="003C3F5A" w:rsidRPr="00D16E0D" w:rsidRDefault="003C3F5A" w:rsidP="003C3F5A">
            <w:pPr>
              <w:rPr>
                <w:rFonts w:ascii="Times New Roman" w:hAnsi="Times New Roman" w:cs="Times New Roman"/>
                <w:bCs/>
                <w:sz w:val="14"/>
                <w:szCs w:val="14"/>
              </w:rPr>
            </w:pPr>
          </w:p>
          <w:p w14:paraId="1DC92BCA" w14:textId="77777777" w:rsidR="003C3F5A" w:rsidRPr="00D16E0D" w:rsidRDefault="003C3F5A" w:rsidP="003C3F5A">
            <w:pPr>
              <w:rPr>
                <w:rFonts w:ascii="Times New Roman" w:hAnsi="Times New Roman" w:cs="Times New Roman"/>
                <w:bCs/>
                <w:sz w:val="14"/>
                <w:szCs w:val="14"/>
              </w:rPr>
            </w:pPr>
            <w:r w:rsidRPr="00D16E0D">
              <w:rPr>
                <w:rFonts w:ascii="Times New Roman" w:hAnsi="Times New Roman" w:cs="Times New Roman"/>
                <w:bCs/>
                <w:sz w:val="14"/>
                <w:szCs w:val="14"/>
              </w:rPr>
              <w:t>3. ‘electronic money issuer’ means entities referred to in Article 1(1), institutions benefiting from the waiver under Article 1(3) and legal persons benefiting from a waiver under Article 9;</w:t>
            </w:r>
          </w:p>
          <w:p w14:paraId="585138D3" w14:textId="77777777" w:rsidR="00792943" w:rsidRPr="00D16E0D" w:rsidRDefault="00792943" w:rsidP="003C3F5A">
            <w:pPr>
              <w:rPr>
                <w:rFonts w:ascii="Times New Roman" w:hAnsi="Times New Roman" w:cs="Times New Roman"/>
                <w:bCs/>
                <w:sz w:val="14"/>
                <w:szCs w:val="14"/>
              </w:rPr>
            </w:pPr>
          </w:p>
          <w:p w14:paraId="2B6D955A" w14:textId="77777777" w:rsidR="00792943" w:rsidRPr="00D16E0D" w:rsidRDefault="00792943" w:rsidP="003C3F5A">
            <w:pPr>
              <w:rPr>
                <w:rFonts w:ascii="Times New Roman" w:hAnsi="Times New Roman" w:cs="Times New Roman"/>
                <w:bCs/>
                <w:sz w:val="14"/>
                <w:szCs w:val="14"/>
              </w:rPr>
            </w:pPr>
          </w:p>
          <w:p w14:paraId="035CE42B" w14:textId="77777777" w:rsidR="00792943" w:rsidRPr="00D16E0D" w:rsidRDefault="00792943" w:rsidP="003C3F5A">
            <w:pPr>
              <w:rPr>
                <w:rFonts w:ascii="Times New Roman" w:hAnsi="Times New Roman" w:cs="Times New Roman"/>
                <w:bCs/>
                <w:sz w:val="14"/>
                <w:szCs w:val="14"/>
              </w:rPr>
            </w:pPr>
          </w:p>
          <w:p w14:paraId="1AA0FE75" w14:textId="77777777" w:rsidR="00792943" w:rsidRPr="00D16E0D" w:rsidRDefault="00792943" w:rsidP="003C3F5A">
            <w:pPr>
              <w:rPr>
                <w:rFonts w:ascii="Times New Roman" w:hAnsi="Times New Roman" w:cs="Times New Roman"/>
                <w:bCs/>
                <w:sz w:val="14"/>
                <w:szCs w:val="14"/>
              </w:rPr>
            </w:pPr>
          </w:p>
          <w:p w14:paraId="3AC5CA5C" w14:textId="77777777" w:rsidR="00792943" w:rsidRPr="00D16E0D" w:rsidRDefault="00792943" w:rsidP="003C3F5A">
            <w:pPr>
              <w:rPr>
                <w:rFonts w:ascii="Times New Roman" w:hAnsi="Times New Roman" w:cs="Times New Roman"/>
                <w:bCs/>
                <w:sz w:val="14"/>
                <w:szCs w:val="14"/>
              </w:rPr>
            </w:pPr>
          </w:p>
          <w:p w14:paraId="4A580205" w14:textId="77777777" w:rsidR="00792943" w:rsidRPr="00D16E0D" w:rsidRDefault="00792943" w:rsidP="003C3F5A">
            <w:pPr>
              <w:rPr>
                <w:rFonts w:ascii="Times New Roman" w:hAnsi="Times New Roman" w:cs="Times New Roman"/>
                <w:bCs/>
                <w:sz w:val="14"/>
                <w:szCs w:val="14"/>
              </w:rPr>
            </w:pPr>
          </w:p>
          <w:p w14:paraId="498E4F25" w14:textId="77777777" w:rsidR="00792943" w:rsidRPr="00D16E0D" w:rsidRDefault="00792943" w:rsidP="003C3F5A">
            <w:pPr>
              <w:rPr>
                <w:rFonts w:ascii="Times New Roman" w:hAnsi="Times New Roman" w:cs="Times New Roman"/>
                <w:bCs/>
                <w:sz w:val="14"/>
                <w:szCs w:val="14"/>
              </w:rPr>
            </w:pPr>
          </w:p>
          <w:p w14:paraId="6CD93F14" w14:textId="77777777" w:rsidR="00792943" w:rsidRPr="00D16E0D" w:rsidRDefault="00792943" w:rsidP="003C3F5A">
            <w:pPr>
              <w:rPr>
                <w:rFonts w:ascii="Times New Roman" w:hAnsi="Times New Roman" w:cs="Times New Roman"/>
                <w:bCs/>
                <w:sz w:val="14"/>
                <w:szCs w:val="14"/>
              </w:rPr>
            </w:pPr>
          </w:p>
          <w:p w14:paraId="270C9350" w14:textId="77777777" w:rsidR="00792943" w:rsidRPr="00D16E0D" w:rsidRDefault="00792943" w:rsidP="003C3F5A">
            <w:pPr>
              <w:rPr>
                <w:rFonts w:ascii="Times New Roman" w:hAnsi="Times New Roman" w:cs="Times New Roman"/>
                <w:bCs/>
                <w:sz w:val="14"/>
                <w:szCs w:val="14"/>
              </w:rPr>
            </w:pPr>
          </w:p>
          <w:p w14:paraId="3F9C4CE5" w14:textId="77777777" w:rsidR="00792943" w:rsidRPr="00D16E0D" w:rsidRDefault="00792943" w:rsidP="003C3F5A">
            <w:pPr>
              <w:rPr>
                <w:rFonts w:ascii="Times New Roman" w:hAnsi="Times New Roman" w:cs="Times New Roman"/>
                <w:bCs/>
                <w:sz w:val="14"/>
                <w:szCs w:val="14"/>
              </w:rPr>
            </w:pPr>
          </w:p>
          <w:p w14:paraId="048EB948" w14:textId="77777777" w:rsidR="00792943" w:rsidRPr="00D16E0D" w:rsidRDefault="00792943" w:rsidP="003C3F5A">
            <w:pPr>
              <w:rPr>
                <w:rFonts w:ascii="Times New Roman" w:hAnsi="Times New Roman" w:cs="Times New Roman"/>
                <w:bCs/>
                <w:sz w:val="14"/>
                <w:szCs w:val="14"/>
              </w:rPr>
            </w:pPr>
          </w:p>
          <w:p w14:paraId="6921DF8C" w14:textId="77777777" w:rsidR="00792943" w:rsidRPr="00D16E0D" w:rsidRDefault="00792943" w:rsidP="003C3F5A">
            <w:pPr>
              <w:rPr>
                <w:rFonts w:ascii="Times New Roman" w:hAnsi="Times New Roman" w:cs="Times New Roman"/>
                <w:bCs/>
                <w:sz w:val="14"/>
                <w:szCs w:val="14"/>
              </w:rPr>
            </w:pPr>
          </w:p>
          <w:p w14:paraId="6D215D4C" w14:textId="77777777" w:rsidR="00792943" w:rsidRPr="00D16E0D" w:rsidRDefault="00792943" w:rsidP="003C3F5A">
            <w:pPr>
              <w:rPr>
                <w:rFonts w:ascii="Times New Roman" w:hAnsi="Times New Roman" w:cs="Times New Roman"/>
                <w:bCs/>
                <w:sz w:val="14"/>
                <w:szCs w:val="14"/>
              </w:rPr>
            </w:pPr>
          </w:p>
          <w:p w14:paraId="4236A01B" w14:textId="77777777" w:rsidR="00792943" w:rsidRPr="00D16E0D" w:rsidRDefault="00792943" w:rsidP="003C3F5A">
            <w:pPr>
              <w:rPr>
                <w:rFonts w:ascii="Times New Roman" w:hAnsi="Times New Roman" w:cs="Times New Roman"/>
                <w:bCs/>
                <w:sz w:val="14"/>
                <w:szCs w:val="14"/>
              </w:rPr>
            </w:pPr>
          </w:p>
          <w:p w14:paraId="259208BA" w14:textId="77777777" w:rsidR="00792943" w:rsidRPr="00D16E0D" w:rsidRDefault="00792943" w:rsidP="003C3F5A">
            <w:pPr>
              <w:rPr>
                <w:rFonts w:ascii="Times New Roman" w:hAnsi="Times New Roman" w:cs="Times New Roman"/>
                <w:bCs/>
                <w:sz w:val="14"/>
                <w:szCs w:val="14"/>
              </w:rPr>
            </w:pPr>
          </w:p>
          <w:p w14:paraId="4739A101" w14:textId="77777777" w:rsidR="00792943" w:rsidRPr="00D16E0D" w:rsidRDefault="00792943" w:rsidP="003C3F5A">
            <w:pPr>
              <w:rPr>
                <w:rFonts w:ascii="Times New Roman" w:hAnsi="Times New Roman" w:cs="Times New Roman"/>
                <w:bCs/>
                <w:sz w:val="14"/>
                <w:szCs w:val="14"/>
              </w:rPr>
            </w:pPr>
          </w:p>
          <w:p w14:paraId="73EA058F" w14:textId="77777777" w:rsidR="00792943" w:rsidRPr="00D16E0D" w:rsidRDefault="00792943" w:rsidP="003C3F5A">
            <w:pPr>
              <w:rPr>
                <w:rFonts w:ascii="Times New Roman" w:hAnsi="Times New Roman" w:cs="Times New Roman"/>
                <w:bCs/>
                <w:sz w:val="14"/>
                <w:szCs w:val="14"/>
              </w:rPr>
            </w:pPr>
          </w:p>
          <w:p w14:paraId="16464DB2" w14:textId="77777777" w:rsidR="00792943" w:rsidRPr="00D16E0D" w:rsidRDefault="00792943" w:rsidP="003C3F5A">
            <w:pPr>
              <w:rPr>
                <w:rFonts w:ascii="Times New Roman" w:hAnsi="Times New Roman" w:cs="Times New Roman"/>
                <w:bCs/>
                <w:sz w:val="14"/>
                <w:szCs w:val="14"/>
              </w:rPr>
            </w:pPr>
          </w:p>
          <w:p w14:paraId="269D57E9" w14:textId="77777777" w:rsidR="00792943" w:rsidRPr="00D16E0D" w:rsidRDefault="00792943" w:rsidP="003C3F5A">
            <w:pPr>
              <w:rPr>
                <w:rFonts w:ascii="Times New Roman" w:hAnsi="Times New Roman" w:cs="Times New Roman"/>
                <w:bCs/>
                <w:sz w:val="14"/>
                <w:szCs w:val="14"/>
              </w:rPr>
            </w:pPr>
          </w:p>
          <w:p w14:paraId="7114A63E" w14:textId="77777777" w:rsidR="00792943" w:rsidRPr="00D16E0D" w:rsidRDefault="00792943" w:rsidP="003C3F5A">
            <w:pPr>
              <w:rPr>
                <w:rFonts w:ascii="Times New Roman" w:hAnsi="Times New Roman" w:cs="Times New Roman"/>
                <w:bCs/>
                <w:sz w:val="14"/>
                <w:szCs w:val="14"/>
              </w:rPr>
            </w:pPr>
          </w:p>
          <w:p w14:paraId="68ED0FEF" w14:textId="2AB863D5" w:rsidR="00792943" w:rsidRPr="00D16E0D" w:rsidRDefault="00792943" w:rsidP="003C3F5A">
            <w:pPr>
              <w:rPr>
                <w:rFonts w:ascii="Times New Roman" w:hAnsi="Times New Roman" w:cs="Times New Roman"/>
                <w:bCs/>
                <w:sz w:val="14"/>
                <w:szCs w:val="14"/>
                <w:lang w:val="ro-RO"/>
              </w:rPr>
            </w:pPr>
            <w:r w:rsidRPr="00D16E0D">
              <w:rPr>
                <w:rFonts w:ascii="Times New Roman" w:hAnsi="Times New Roman" w:cs="Times New Roman"/>
                <w:bCs/>
                <w:sz w:val="14"/>
                <w:szCs w:val="14"/>
              </w:rPr>
              <w:t>4. ‘average outstanding electronic money’ means the average total amount of financial liabilities related to electronic money in issue at the end of each calendar day over the preceding six calendar months, calculated on the first calendar day of each calendar month and applied for that calendar month.</w:t>
            </w:r>
          </w:p>
        </w:tc>
        <w:tc>
          <w:tcPr>
            <w:tcW w:w="3828" w:type="dxa"/>
          </w:tcPr>
          <w:p w14:paraId="5494E5BB" w14:textId="3E9B5A89"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lastRenderedPageBreak/>
              <w:t xml:space="preserve">Articolul 3. </w:t>
            </w:r>
            <w:r w:rsidRPr="00D16E0D">
              <w:rPr>
                <w:rFonts w:ascii="Times New Roman" w:hAnsi="Times New Roman" w:cs="Times New Roman"/>
                <w:sz w:val="14"/>
                <w:szCs w:val="14"/>
                <w:lang w:val="ro-RO"/>
              </w:rPr>
              <w:t>Noțiuni utilizate</w:t>
            </w:r>
          </w:p>
          <w:p w14:paraId="6F3E0AA0" w14:textId="347C3AE2"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În prezenta lege se utilizează următoarele noțiuni:</w:t>
            </w:r>
          </w:p>
          <w:p w14:paraId="2A6456C3" w14:textId="77777777" w:rsidR="00182370" w:rsidRPr="00D16E0D" w:rsidRDefault="00182370" w:rsidP="00972F53">
            <w:pPr>
              <w:tabs>
                <w:tab w:val="left" w:pos="399"/>
              </w:tabs>
              <w:ind w:firstLine="545"/>
              <w:jc w:val="both"/>
              <w:rPr>
                <w:rFonts w:ascii="Times New Roman" w:hAnsi="Times New Roman" w:cs="Times New Roman"/>
                <w:i/>
                <w:sz w:val="14"/>
                <w:szCs w:val="14"/>
                <w:lang w:val="ro-RO"/>
              </w:rPr>
            </w:pPr>
          </w:p>
          <w:p w14:paraId="3CC027A3" w14:textId="77777777" w:rsidR="00182370" w:rsidRPr="00D16E0D" w:rsidRDefault="00182370" w:rsidP="00972F53">
            <w:pPr>
              <w:tabs>
                <w:tab w:val="left" w:pos="399"/>
              </w:tabs>
              <w:ind w:firstLine="545"/>
              <w:jc w:val="both"/>
              <w:rPr>
                <w:rFonts w:ascii="Times New Roman" w:hAnsi="Times New Roman" w:cs="Times New Roman"/>
                <w:i/>
                <w:sz w:val="14"/>
                <w:szCs w:val="14"/>
                <w:lang w:val="ro-RO"/>
              </w:rPr>
            </w:pPr>
          </w:p>
          <w:p w14:paraId="3A2A9835" w14:textId="2CF00F75" w:rsidR="00182370" w:rsidRPr="00D16E0D" w:rsidRDefault="00182370" w:rsidP="00972F53">
            <w:pPr>
              <w:tabs>
                <w:tab w:val="left" w:pos="399"/>
              </w:tabs>
              <w:ind w:firstLine="545"/>
              <w:jc w:val="both"/>
              <w:rPr>
                <w:rFonts w:ascii="Times New Roman" w:hAnsi="Times New Roman" w:cs="Times New Roman"/>
                <w:i/>
                <w:sz w:val="14"/>
                <w:szCs w:val="14"/>
                <w:lang w:val="ro-RO"/>
              </w:rPr>
            </w:pPr>
            <w:r w:rsidRPr="00D16E0D">
              <w:rPr>
                <w:rFonts w:ascii="Times New Roman" w:hAnsi="Times New Roman" w:cs="Times New Roman"/>
                <w:i/>
                <w:strike/>
                <w:sz w:val="14"/>
                <w:szCs w:val="14"/>
                <w:lang w:val="ro-RO"/>
              </w:rPr>
              <w:t>societate</w:t>
            </w:r>
            <w:r w:rsidRPr="00D16E0D">
              <w:rPr>
                <w:rFonts w:ascii="Times New Roman" w:hAnsi="Times New Roman" w:cs="Times New Roman"/>
                <w:i/>
                <w:sz w:val="14"/>
                <w:szCs w:val="14"/>
                <w:lang w:val="ro-RO"/>
              </w:rPr>
              <w:t xml:space="preserve"> </w:t>
            </w:r>
            <w:r w:rsidRPr="00D16E0D">
              <w:rPr>
                <w:rFonts w:ascii="Times New Roman" w:hAnsi="Times New Roman" w:cs="Times New Roman"/>
                <w:i/>
                <w:color w:val="0070C0"/>
                <w:sz w:val="14"/>
                <w:szCs w:val="14"/>
                <w:u w:val="single"/>
                <w:lang w:val="ro-RO"/>
              </w:rPr>
              <w:t xml:space="preserve">instituție </w:t>
            </w:r>
            <w:r w:rsidRPr="00D16E0D">
              <w:rPr>
                <w:rFonts w:ascii="Times New Roman" w:hAnsi="Times New Roman" w:cs="Times New Roman"/>
                <w:i/>
                <w:sz w:val="14"/>
                <w:szCs w:val="14"/>
                <w:lang w:val="ro-RO"/>
              </w:rPr>
              <w:t>emitentă de monedă electronică</w:t>
            </w:r>
            <w:r w:rsidRPr="00D16E0D">
              <w:rPr>
                <w:rFonts w:ascii="Times New Roman" w:hAnsi="Times New Roman" w:cs="Times New Roman"/>
                <w:sz w:val="14"/>
                <w:szCs w:val="14"/>
                <w:lang w:val="ro-RO"/>
              </w:rPr>
              <w:t xml:space="preserve"> – </w:t>
            </w:r>
            <w:r w:rsidRPr="00D16E0D">
              <w:rPr>
                <w:rFonts w:ascii="Times New Roman" w:hAnsi="Times New Roman" w:cs="Times New Roman"/>
                <w:strike/>
                <w:sz w:val="14"/>
                <w:szCs w:val="14"/>
                <w:lang w:val="ro-RO"/>
              </w:rPr>
              <w:t xml:space="preserve">societate comercială, alta </w:t>
            </w:r>
            <w:proofErr w:type="spellStart"/>
            <w:r w:rsidRPr="00D16E0D">
              <w:rPr>
                <w:rFonts w:ascii="Times New Roman" w:hAnsi="Times New Roman" w:cs="Times New Roman"/>
                <w:strike/>
                <w:sz w:val="14"/>
                <w:szCs w:val="14"/>
                <w:lang w:val="ro-RO"/>
              </w:rPr>
              <w:t>decît</w:t>
            </w:r>
            <w:proofErr w:type="spellEnd"/>
            <w:r w:rsidRPr="00D16E0D">
              <w:rPr>
                <w:rFonts w:ascii="Times New Roman" w:hAnsi="Times New Roman" w:cs="Times New Roman"/>
                <w:strike/>
                <w:sz w:val="14"/>
                <w:szCs w:val="14"/>
                <w:lang w:val="ro-RO"/>
              </w:rPr>
              <w:t xml:space="preserve"> bancă, ce deține licența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persoană juridică licențiată </w:t>
            </w:r>
            <w:r w:rsidRPr="00D16E0D">
              <w:rPr>
                <w:rFonts w:ascii="Times New Roman" w:hAnsi="Times New Roman" w:cs="Times New Roman"/>
                <w:sz w:val="14"/>
                <w:szCs w:val="14"/>
                <w:lang w:val="ro-RO"/>
              </w:rPr>
              <w:t>în conformitate cu prezenta lege pentru emiterea monedei electronice;</w:t>
            </w:r>
          </w:p>
          <w:p w14:paraId="0F1DFB4E" w14:textId="77777777" w:rsidR="00182370" w:rsidRPr="00D16E0D" w:rsidRDefault="00182370" w:rsidP="00972F53">
            <w:pPr>
              <w:tabs>
                <w:tab w:val="left" w:pos="399"/>
              </w:tabs>
              <w:ind w:firstLine="545"/>
              <w:jc w:val="both"/>
              <w:rPr>
                <w:rFonts w:ascii="Times New Roman" w:hAnsi="Times New Roman" w:cs="Times New Roman"/>
                <w:i/>
                <w:sz w:val="14"/>
                <w:szCs w:val="14"/>
                <w:lang w:val="ro-RO"/>
              </w:rPr>
            </w:pPr>
          </w:p>
          <w:p w14:paraId="7BC359E1" w14:textId="77777777" w:rsidR="00182370" w:rsidRPr="00D16E0D" w:rsidRDefault="00182370" w:rsidP="00972F53">
            <w:pPr>
              <w:tabs>
                <w:tab w:val="left" w:pos="399"/>
              </w:tabs>
              <w:jc w:val="both"/>
              <w:rPr>
                <w:rFonts w:ascii="Times New Roman" w:hAnsi="Times New Roman" w:cs="Times New Roman"/>
                <w:i/>
                <w:sz w:val="14"/>
                <w:szCs w:val="14"/>
                <w:lang w:val="ro-RO"/>
              </w:rPr>
            </w:pPr>
          </w:p>
          <w:p w14:paraId="04C45BB9" w14:textId="77777777" w:rsidR="00792943" w:rsidRPr="00D16E0D" w:rsidRDefault="00792943" w:rsidP="00972F53">
            <w:pPr>
              <w:tabs>
                <w:tab w:val="left" w:pos="399"/>
              </w:tabs>
              <w:jc w:val="both"/>
              <w:rPr>
                <w:rFonts w:ascii="Times New Roman" w:hAnsi="Times New Roman" w:cs="Times New Roman"/>
                <w:i/>
                <w:sz w:val="14"/>
                <w:szCs w:val="14"/>
                <w:lang w:val="ro-RO"/>
              </w:rPr>
            </w:pPr>
          </w:p>
          <w:p w14:paraId="124FE4B9" w14:textId="77777777" w:rsidR="00792943" w:rsidRPr="00D16E0D" w:rsidRDefault="00792943" w:rsidP="00972F53">
            <w:pPr>
              <w:tabs>
                <w:tab w:val="left" w:pos="399"/>
              </w:tabs>
              <w:jc w:val="both"/>
              <w:rPr>
                <w:rFonts w:ascii="Times New Roman" w:hAnsi="Times New Roman" w:cs="Times New Roman"/>
                <w:i/>
                <w:sz w:val="14"/>
                <w:szCs w:val="14"/>
                <w:lang w:val="ro-RO"/>
              </w:rPr>
            </w:pPr>
          </w:p>
          <w:p w14:paraId="0C3E8ED8" w14:textId="0DFE9D70" w:rsidR="00182370" w:rsidRPr="00D16E0D" w:rsidRDefault="00182370" w:rsidP="00972F53">
            <w:pPr>
              <w:tabs>
                <w:tab w:val="left" w:pos="399"/>
              </w:tabs>
              <w:ind w:firstLine="545"/>
              <w:jc w:val="both"/>
              <w:rPr>
                <w:rFonts w:ascii="Times New Roman" w:hAnsi="Times New Roman" w:cs="Times New Roman"/>
                <w:sz w:val="14"/>
                <w:szCs w:val="14"/>
                <w:lang w:val="ro-RO"/>
              </w:rPr>
            </w:pPr>
            <w:r w:rsidRPr="00D16E0D">
              <w:rPr>
                <w:rFonts w:ascii="Times New Roman" w:hAnsi="Times New Roman" w:cs="Times New Roman"/>
                <w:i/>
                <w:sz w:val="14"/>
                <w:szCs w:val="14"/>
                <w:lang w:val="ro-RO"/>
              </w:rPr>
              <w:t>monedă electronică</w:t>
            </w:r>
            <w:r w:rsidRPr="00D16E0D">
              <w:rPr>
                <w:rFonts w:ascii="Times New Roman" w:hAnsi="Times New Roman" w:cs="Times New Roman"/>
                <w:sz w:val="14"/>
                <w:szCs w:val="14"/>
                <w:lang w:val="ro-RO"/>
              </w:rPr>
              <w:t xml:space="preserve"> – orice valoare monetară stocată electronic, inclusiv magnetic, </w:t>
            </w:r>
            <w:proofErr w:type="spellStart"/>
            <w:r w:rsidRPr="00D16E0D">
              <w:rPr>
                <w:rFonts w:ascii="Times New Roman" w:hAnsi="Times New Roman" w:cs="Times New Roman"/>
                <w:sz w:val="14"/>
                <w:szCs w:val="14"/>
                <w:lang w:val="ro-RO"/>
              </w:rPr>
              <w:t>reprezentînd</w:t>
            </w:r>
            <w:proofErr w:type="spellEnd"/>
            <w:r w:rsidRPr="00D16E0D">
              <w:rPr>
                <w:rFonts w:ascii="Times New Roman" w:hAnsi="Times New Roman" w:cs="Times New Roman"/>
                <w:sz w:val="14"/>
                <w:szCs w:val="14"/>
                <w:lang w:val="ro-RO"/>
              </w:rPr>
              <w:t xml:space="preserve"> o </w:t>
            </w:r>
            <w:proofErr w:type="spellStart"/>
            <w:r w:rsidRPr="00D16E0D">
              <w:rPr>
                <w:rFonts w:ascii="Times New Roman" w:hAnsi="Times New Roman" w:cs="Times New Roman"/>
                <w:sz w:val="14"/>
                <w:szCs w:val="14"/>
                <w:lang w:val="ro-RO"/>
              </w:rPr>
              <w:t>creanţă</w:t>
            </w:r>
            <w:proofErr w:type="spellEnd"/>
            <w:r w:rsidRPr="00D16E0D">
              <w:rPr>
                <w:rFonts w:ascii="Times New Roman" w:hAnsi="Times New Roman" w:cs="Times New Roman"/>
                <w:sz w:val="14"/>
                <w:szCs w:val="14"/>
                <w:lang w:val="ro-RO"/>
              </w:rPr>
              <w:t xml:space="preserve"> asupra emitentului, care este emisă la primirea fondurilor (altele </w:t>
            </w:r>
            <w:proofErr w:type="spellStart"/>
            <w:r w:rsidRPr="00D16E0D">
              <w:rPr>
                <w:rFonts w:ascii="Times New Roman" w:hAnsi="Times New Roman" w:cs="Times New Roman"/>
                <w:sz w:val="14"/>
                <w:szCs w:val="14"/>
                <w:lang w:val="ro-RO"/>
              </w:rPr>
              <w:t>decît</w:t>
            </w:r>
            <w:proofErr w:type="spellEnd"/>
            <w:r w:rsidRPr="00D16E0D">
              <w:rPr>
                <w:rFonts w:ascii="Times New Roman" w:hAnsi="Times New Roman" w:cs="Times New Roman"/>
                <w:sz w:val="14"/>
                <w:szCs w:val="14"/>
                <w:lang w:val="ro-RO"/>
              </w:rPr>
              <w:t xml:space="preserve"> moneda electronică), în scopul de efectuare a unor </w:t>
            </w:r>
            <w:proofErr w:type="spellStart"/>
            <w:r w:rsidRPr="00D16E0D">
              <w:rPr>
                <w:rFonts w:ascii="Times New Roman" w:hAnsi="Times New Roman" w:cs="Times New Roman"/>
                <w:sz w:val="14"/>
                <w:szCs w:val="14"/>
                <w:lang w:val="ro-RO"/>
              </w:rPr>
              <w:t>operaţiuni</w:t>
            </w:r>
            <w:proofErr w:type="spellEnd"/>
            <w:r w:rsidRPr="00D16E0D">
              <w:rPr>
                <w:rFonts w:ascii="Times New Roman" w:hAnsi="Times New Roman" w:cs="Times New Roman"/>
                <w:sz w:val="14"/>
                <w:szCs w:val="14"/>
                <w:lang w:val="ro-RO"/>
              </w:rPr>
              <w:t xml:space="preserve"> de plată</w:t>
            </w:r>
            <w:r w:rsidRPr="00D16E0D">
              <w:rPr>
                <w:rFonts w:ascii="Times New Roman" w:hAnsi="Times New Roman" w:cs="Times New Roman"/>
                <w:i/>
                <w:iCs/>
                <w:color w:val="0070C0"/>
                <w:sz w:val="14"/>
                <w:szCs w:val="14"/>
                <w:u w:val="single"/>
                <w:lang w:val="ro-RO"/>
              </w:rPr>
              <w:t>, astfel cum sunt definite la art. 3</w:t>
            </w:r>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care este acceptată de o persoană, alta </w:t>
            </w:r>
            <w:proofErr w:type="spellStart"/>
            <w:r w:rsidRPr="00D16E0D">
              <w:rPr>
                <w:rFonts w:ascii="Times New Roman" w:hAnsi="Times New Roman" w:cs="Times New Roman"/>
                <w:sz w:val="14"/>
                <w:szCs w:val="14"/>
                <w:lang w:val="ro-RO"/>
              </w:rPr>
              <w:t>decît</w:t>
            </w:r>
            <w:proofErr w:type="spellEnd"/>
            <w:r w:rsidRPr="00D16E0D">
              <w:rPr>
                <w:rFonts w:ascii="Times New Roman" w:hAnsi="Times New Roman" w:cs="Times New Roman"/>
                <w:sz w:val="14"/>
                <w:szCs w:val="14"/>
                <w:lang w:val="ro-RO"/>
              </w:rPr>
              <w:t xml:space="preserve"> emitentul de monedă electronică, </w:t>
            </w:r>
            <w:r w:rsidRPr="00D16E0D">
              <w:rPr>
                <w:rFonts w:ascii="Times New Roman" w:hAnsi="Times New Roman" w:cs="Times New Roman"/>
                <w:i/>
                <w:iCs/>
                <w:color w:val="0070C0"/>
                <w:sz w:val="14"/>
                <w:szCs w:val="14"/>
                <w:u w:val="single"/>
                <w:lang w:val="ro-RO"/>
              </w:rPr>
              <w:t>dar excluzând valoarea monetară stocată în instrumente exceptate în conformitate cu art. 2 alin. (2) pct. 11) și valoarea monetară utilizată pentru efectuarea tranzacțiilor de plată exceptate în conformitate cu  alin. (2) pct. 12) al aceluiași articol, din prezenta lege.</w:t>
            </w:r>
            <w:r w:rsidRPr="00D16E0D">
              <w:rPr>
                <w:rFonts w:ascii="Times New Roman" w:hAnsi="Times New Roman" w:cs="Times New Roman"/>
                <w:sz w:val="14"/>
                <w:szCs w:val="14"/>
                <w:lang w:val="ro-RO"/>
              </w:rPr>
              <w:t>;</w:t>
            </w:r>
          </w:p>
          <w:p w14:paraId="163C514C" w14:textId="77777777" w:rsidR="00182370" w:rsidRPr="00D16E0D" w:rsidRDefault="00182370" w:rsidP="00972F53">
            <w:pPr>
              <w:ind w:firstLine="545"/>
              <w:jc w:val="both"/>
              <w:rPr>
                <w:rFonts w:ascii="Times New Roman" w:hAnsi="Times New Roman" w:cs="Times New Roman"/>
                <w:b/>
                <w:sz w:val="14"/>
                <w:szCs w:val="14"/>
                <w:lang w:val="ro-RO"/>
              </w:rPr>
            </w:pPr>
          </w:p>
          <w:p w14:paraId="2D2B3C41" w14:textId="77777777" w:rsidR="00182370" w:rsidRPr="00D16E0D" w:rsidRDefault="00182370" w:rsidP="00972F53">
            <w:pPr>
              <w:ind w:firstLine="545"/>
              <w:jc w:val="both"/>
              <w:rPr>
                <w:rFonts w:ascii="Times New Roman" w:hAnsi="Times New Roman" w:cs="Times New Roman"/>
                <w:b/>
                <w:sz w:val="14"/>
                <w:szCs w:val="14"/>
                <w:lang w:val="ro-RO"/>
              </w:rPr>
            </w:pPr>
          </w:p>
          <w:p w14:paraId="41D6E928" w14:textId="77777777" w:rsidR="00182370" w:rsidRPr="00D16E0D" w:rsidRDefault="00182370" w:rsidP="00972F53">
            <w:pPr>
              <w:ind w:firstLine="545"/>
              <w:jc w:val="both"/>
              <w:rPr>
                <w:rFonts w:ascii="Times New Roman" w:hAnsi="Times New Roman" w:cs="Times New Roman"/>
                <w:b/>
                <w:sz w:val="14"/>
                <w:szCs w:val="14"/>
                <w:lang w:val="ro-RO"/>
              </w:rPr>
            </w:pPr>
          </w:p>
          <w:p w14:paraId="20DB8E24" w14:textId="77777777" w:rsidR="00182370" w:rsidRPr="00D16E0D" w:rsidRDefault="00182370" w:rsidP="00972F53">
            <w:pPr>
              <w:ind w:firstLine="545"/>
              <w:jc w:val="both"/>
              <w:rPr>
                <w:rFonts w:ascii="Times New Roman" w:hAnsi="Times New Roman" w:cs="Times New Roman"/>
                <w:b/>
                <w:sz w:val="14"/>
                <w:szCs w:val="14"/>
                <w:lang w:val="ro-RO"/>
              </w:rPr>
            </w:pPr>
          </w:p>
          <w:p w14:paraId="56FAAE16" w14:textId="7AB8DBF7"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hAnsi="Times New Roman" w:cs="Times New Roman"/>
                <w:b/>
                <w:sz w:val="14"/>
                <w:szCs w:val="14"/>
                <w:lang w:val="ro-RO"/>
              </w:rPr>
              <w:t xml:space="preserve">Articolul 75. </w:t>
            </w:r>
            <w:proofErr w:type="spellStart"/>
            <w:r w:rsidRPr="00D16E0D">
              <w:rPr>
                <w:rFonts w:ascii="Times New Roman" w:hAnsi="Times New Roman" w:cs="Times New Roman"/>
                <w:sz w:val="14"/>
                <w:szCs w:val="14"/>
                <w:lang w:val="ro-RO"/>
              </w:rPr>
              <w:t>Emitenţi</w:t>
            </w:r>
            <w:proofErr w:type="spellEnd"/>
            <w:r w:rsidRPr="00D16E0D">
              <w:rPr>
                <w:rFonts w:ascii="Times New Roman" w:hAnsi="Times New Roman" w:cs="Times New Roman"/>
                <w:sz w:val="14"/>
                <w:szCs w:val="14"/>
                <w:lang w:val="ro-RO"/>
              </w:rPr>
              <w:t xml:space="preserve"> de monedă electronică</w:t>
            </w:r>
          </w:p>
          <w:p w14:paraId="69F575FB" w14:textId="77777777"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Persoanele juridice care au dreptul de a emite monedă electronică </w:t>
            </w:r>
            <w:r w:rsidRPr="00D16E0D">
              <w:rPr>
                <w:rFonts w:ascii="Times New Roman" w:hAnsi="Times New Roman" w:cs="Times New Roman"/>
                <w:i/>
                <w:sz w:val="14"/>
                <w:szCs w:val="14"/>
                <w:lang w:val="ro-RO"/>
              </w:rPr>
              <w:t xml:space="preserve">(în continuare - </w:t>
            </w:r>
            <w:proofErr w:type="spellStart"/>
            <w:r w:rsidRPr="00D16E0D">
              <w:rPr>
                <w:rFonts w:ascii="Times New Roman" w:hAnsi="Times New Roman" w:cs="Times New Roman"/>
                <w:i/>
                <w:sz w:val="14"/>
                <w:szCs w:val="14"/>
                <w:lang w:val="ro-RO"/>
              </w:rPr>
              <w:t>emitenţi</w:t>
            </w:r>
            <w:proofErr w:type="spellEnd"/>
            <w:r w:rsidRPr="00D16E0D">
              <w:rPr>
                <w:rFonts w:ascii="Times New Roman" w:hAnsi="Times New Roman" w:cs="Times New Roman"/>
                <w:i/>
                <w:sz w:val="14"/>
                <w:szCs w:val="14"/>
                <w:lang w:val="ro-RO"/>
              </w:rPr>
              <w:t xml:space="preserve"> de monedă electronică)</w:t>
            </w:r>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sînt</w:t>
            </w:r>
            <w:proofErr w:type="spellEnd"/>
            <w:r w:rsidRPr="00D16E0D">
              <w:rPr>
                <w:rFonts w:ascii="Times New Roman" w:hAnsi="Times New Roman" w:cs="Times New Roman"/>
                <w:sz w:val="14"/>
                <w:szCs w:val="14"/>
                <w:lang w:val="ro-RO"/>
              </w:rPr>
              <w:t>:</w:t>
            </w:r>
          </w:p>
          <w:p w14:paraId="08BBFEEB" w14:textId="4ADB8494"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a) băncile și sucursalele înființate în Republica Moldova de băncile din alte state, care activează în conformitate cu Legea  nr.202/2017nprivind activitatea băncilor;</w:t>
            </w:r>
          </w:p>
          <w:p w14:paraId="4D5DEF0A" w14:textId="3A9C3587"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b) </w:t>
            </w:r>
            <w:proofErr w:type="spellStart"/>
            <w:r w:rsidRPr="00D16E0D">
              <w:rPr>
                <w:rFonts w:ascii="Times New Roman" w:hAnsi="Times New Roman" w:cs="Times New Roman"/>
                <w:strike/>
                <w:sz w:val="14"/>
                <w:szCs w:val="14"/>
                <w:lang w:val="ro-RO"/>
              </w:rPr>
              <w:t>societăţile</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instituțiile </w:t>
            </w:r>
            <w:r w:rsidRPr="00D16E0D">
              <w:rPr>
                <w:rFonts w:ascii="Times New Roman" w:hAnsi="Times New Roman" w:cs="Times New Roman"/>
                <w:sz w:val="14"/>
                <w:szCs w:val="14"/>
                <w:lang w:val="ro-RO"/>
              </w:rPr>
              <w:t xml:space="preserve">emitente de monedă electronică și sucursalele înființate în Republica Moldova de </w:t>
            </w:r>
            <w:r w:rsidRPr="00D16E0D">
              <w:rPr>
                <w:rFonts w:ascii="Times New Roman" w:hAnsi="Times New Roman" w:cs="Times New Roman"/>
                <w:strike/>
                <w:sz w:val="14"/>
                <w:szCs w:val="14"/>
                <w:lang w:val="ro-RO"/>
              </w:rPr>
              <w:t>societățile</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w:t>
            </w:r>
            <w:r w:rsidRPr="00D16E0D">
              <w:rPr>
                <w:rFonts w:ascii="Times New Roman" w:hAnsi="Times New Roman" w:cs="Times New Roman"/>
                <w:sz w:val="14"/>
                <w:szCs w:val="14"/>
                <w:lang w:val="ro-RO"/>
              </w:rPr>
              <w:t xml:space="preserve"> emitente de monedă electronică din alte state;</w:t>
            </w:r>
          </w:p>
          <w:p w14:paraId="25F4FDF8" w14:textId="77777777"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c)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 în cazul în care nu  </w:t>
            </w:r>
            <w:proofErr w:type="spellStart"/>
            <w:r w:rsidRPr="00D16E0D">
              <w:rPr>
                <w:rFonts w:ascii="Times New Roman" w:hAnsi="Times New Roman" w:cs="Times New Roman"/>
                <w:sz w:val="14"/>
                <w:szCs w:val="14"/>
                <w:lang w:val="ro-RO"/>
              </w:rPr>
              <w:t>acţionează</w:t>
            </w:r>
            <w:proofErr w:type="spellEnd"/>
            <w:r w:rsidRPr="00D16E0D">
              <w:rPr>
                <w:rFonts w:ascii="Times New Roman" w:hAnsi="Times New Roman" w:cs="Times New Roman"/>
                <w:sz w:val="14"/>
                <w:szCs w:val="14"/>
                <w:lang w:val="ro-RO"/>
              </w:rPr>
              <w:t xml:space="preserve"> în calitate de autoritate monetară sau în calitate de altă autoritate publică;</w:t>
            </w:r>
          </w:p>
          <w:p w14:paraId="49211F10" w14:textId="6279F190"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d) furnizorii de servicii poștale, care activează în conformitate cu Legea comunicațiilor poștale nr. 36/2016;</w:t>
            </w:r>
          </w:p>
          <w:p w14:paraId="74B555C6" w14:textId="2A984A23" w:rsidR="00182370" w:rsidRPr="00D16E0D" w:rsidRDefault="00182370" w:rsidP="00972F53">
            <w:pPr>
              <w:rPr>
                <w:rFonts w:ascii="Times New Roman" w:hAnsi="Times New Roman" w:cs="Times New Roman"/>
                <w:bCs/>
                <w:i/>
                <w:iCs/>
                <w:color w:val="0070C0"/>
                <w:sz w:val="14"/>
                <w:szCs w:val="14"/>
                <w:u w:val="single"/>
                <w:lang w:val="ro-RO"/>
              </w:rPr>
            </w:pPr>
            <w:r w:rsidRPr="00D16E0D">
              <w:rPr>
                <w:rFonts w:ascii="Times New Roman" w:hAnsi="Times New Roman" w:cs="Times New Roman"/>
                <w:bCs/>
                <w:i/>
                <w:iCs/>
                <w:color w:val="0070C0"/>
                <w:sz w:val="14"/>
                <w:szCs w:val="14"/>
                <w:u w:val="single"/>
                <w:lang w:val="ro-RO"/>
              </w:rPr>
              <w:t xml:space="preserve">e) </w:t>
            </w:r>
            <w:r w:rsidRPr="00D16E0D">
              <w:rPr>
                <w:rFonts w:ascii="Times New Roman" w:hAnsi="Times New Roman" w:cs="Times New Roman"/>
                <w:sz w:val="14"/>
                <w:szCs w:val="14"/>
              </w:rPr>
              <w:t xml:space="preserve"> </w:t>
            </w:r>
            <w:r w:rsidRPr="00D16E0D">
              <w:rPr>
                <w:rFonts w:ascii="Times New Roman" w:hAnsi="Times New Roman" w:cs="Times New Roman"/>
                <w:bCs/>
                <w:i/>
                <w:iCs/>
                <w:color w:val="0070C0"/>
                <w:sz w:val="14"/>
                <w:szCs w:val="14"/>
                <w:u w:val="single"/>
                <w:lang w:val="ro-RO"/>
              </w:rPr>
              <w:t xml:space="preserve">Banca Centrală Europeană și băncile centrale naționale, atunci când acestea nu acționează în calitate de autorități </w:t>
            </w:r>
            <w:r w:rsidRPr="00D16E0D">
              <w:rPr>
                <w:rFonts w:ascii="Times New Roman" w:hAnsi="Times New Roman" w:cs="Times New Roman"/>
                <w:bCs/>
                <w:i/>
                <w:iCs/>
                <w:color w:val="0070C0"/>
                <w:sz w:val="14"/>
                <w:szCs w:val="14"/>
                <w:u w:val="single"/>
                <w:lang w:val="ro-RO"/>
              </w:rPr>
              <w:lastRenderedPageBreak/>
              <w:t>monetare sau în altă calitate ce implică exercițiul autorității publice;</w:t>
            </w:r>
          </w:p>
          <w:p w14:paraId="6BA88B2E" w14:textId="77777777" w:rsidR="00182370" w:rsidRPr="00D16E0D" w:rsidRDefault="00182370" w:rsidP="00972F53">
            <w:pPr>
              <w:jc w:val="both"/>
              <w:rPr>
                <w:rFonts w:ascii="Times New Roman" w:hAnsi="Times New Roman" w:cs="Times New Roman"/>
                <w:sz w:val="14"/>
                <w:szCs w:val="14"/>
                <w:lang w:val="ro-RO"/>
              </w:rPr>
            </w:pPr>
          </w:p>
          <w:p w14:paraId="3BF06676" w14:textId="3598B559" w:rsidR="00182370" w:rsidRPr="00D16E0D" w:rsidRDefault="00182370" w:rsidP="00972F53">
            <w:pPr>
              <w:rPr>
                <w:rFonts w:ascii="Times New Roman" w:hAnsi="Times New Roman" w:cs="Times New Roman"/>
                <w:b/>
                <w:i/>
                <w:iCs/>
                <w:color w:val="0070C0"/>
                <w:sz w:val="14"/>
                <w:szCs w:val="14"/>
                <w:lang w:val="ro-RO"/>
              </w:rPr>
            </w:pPr>
            <w:r w:rsidRPr="00D16E0D">
              <w:rPr>
                <w:rFonts w:ascii="Times New Roman" w:hAnsi="Times New Roman" w:cs="Times New Roman"/>
                <w:i/>
                <w:iCs/>
                <w:color w:val="0070C0"/>
                <w:sz w:val="14"/>
                <w:szCs w:val="14"/>
                <w:lang w:val="ro-MD"/>
              </w:rPr>
              <w:t>f) statele membre sau autoritățile lor regionale ori locale, atunci când acestea nu acționează în calitatea lor de autorități publice.</w:t>
            </w:r>
          </w:p>
          <w:p w14:paraId="139B97B7" w14:textId="77777777" w:rsidR="00182370" w:rsidRPr="00D16E0D" w:rsidRDefault="00182370" w:rsidP="00972F53">
            <w:pPr>
              <w:ind w:firstLine="545"/>
              <w:jc w:val="both"/>
              <w:rPr>
                <w:rFonts w:ascii="Times New Roman" w:hAnsi="Times New Roman" w:cs="Times New Roman"/>
                <w:b/>
                <w:sz w:val="14"/>
                <w:szCs w:val="14"/>
                <w:lang w:val="ro-RO"/>
              </w:rPr>
            </w:pPr>
          </w:p>
          <w:p w14:paraId="7942F4A7" w14:textId="04BF6345" w:rsidR="00182370" w:rsidRPr="00D16E0D" w:rsidRDefault="00182370" w:rsidP="00972F53">
            <w:pPr>
              <w:ind w:firstLine="545"/>
              <w:jc w:val="both"/>
              <w:rPr>
                <w:rFonts w:ascii="Times New Roman" w:hAnsi="Times New Roman" w:cs="Times New Roman"/>
                <w:b/>
                <w:i/>
                <w:iCs/>
                <w:color w:val="0070C0"/>
                <w:sz w:val="14"/>
                <w:szCs w:val="14"/>
                <w:u w:val="single"/>
                <w:lang w:val="ro-RO"/>
              </w:rPr>
            </w:pPr>
            <w:r w:rsidRPr="00D16E0D">
              <w:rPr>
                <w:rFonts w:ascii="Times New Roman" w:hAnsi="Times New Roman" w:cs="Times New Roman"/>
                <w:b/>
                <w:strike/>
                <w:sz w:val="14"/>
                <w:szCs w:val="14"/>
                <w:lang w:val="ro-RO"/>
              </w:rPr>
              <w:t xml:space="preserve">Articolul 83. </w:t>
            </w:r>
            <w:proofErr w:type="spellStart"/>
            <w:r w:rsidRPr="00D16E0D">
              <w:rPr>
                <w:rFonts w:ascii="Times New Roman" w:hAnsi="Times New Roman" w:cs="Times New Roman"/>
                <w:b/>
                <w:strike/>
                <w:sz w:val="14"/>
                <w:szCs w:val="14"/>
                <w:lang w:val="ro-RO"/>
              </w:rPr>
              <w:t>Capitalulreglementat</w:t>
            </w:r>
            <w:proofErr w:type="spellEnd"/>
            <w:r w:rsidRPr="00D16E0D">
              <w:rPr>
                <w:rFonts w:ascii="Times New Roman" w:hAnsi="Times New Roman" w:cs="Times New Roman"/>
                <w:b/>
                <w:sz w:val="14"/>
                <w:szCs w:val="14"/>
                <w:lang w:val="ro-RO"/>
              </w:rPr>
              <w:t xml:space="preserve"> </w:t>
            </w:r>
            <w:r w:rsidRPr="00D16E0D">
              <w:rPr>
                <w:rFonts w:ascii="Times New Roman" w:hAnsi="Times New Roman" w:cs="Times New Roman"/>
                <w:b/>
                <w:i/>
                <w:iCs/>
                <w:color w:val="0070C0"/>
                <w:sz w:val="14"/>
                <w:szCs w:val="14"/>
                <w:u w:val="single"/>
                <w:lang w:val="ro-RO"/>
              </w:rPr>
              <w:t xml:space="preserve">Articolul 83. </w:t>
            </w:r>
            <w:r w:rsidRPr="00D16E0D">
              <w:rPr>
                <w:rFonts w:ascii="Times New Roman" w:hAnsi="Times New Roman" w:cs="Times New Roman"/>
                <w:bCs/>
                <w:i/>
                <w:iCs/>
                <w:color w:val="0070C0"/>
                <w:sz w:val="14"/>
                <w:szCs w:val="14"/>
                <w:u w:val="single"/>
                <w:lang w:val="ro-RO"/>
              </w:rPr>
              <w:t>Fondurile proprii</w:t>
            </w:r>
          </w:p>
          <w:p w14:paraId="36BC5DCF" w14:textId="4BEBF9A6"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Cs/>
                <w:sz w:val="14"/>
                <w:szCs w:val="14"/>
                <w:lang w:val="ro-RO"/>
              </w:rPr>
              <w:t>(3)</w:t>
            </w:r>
            <w:r w:rsidRPr="00D16E0D">
              <w:rPr>
                <w:rFonts w:ascii="Times New Roman" w:hAnsi="Times New Roman" w:cs="Times New Roman"/>
                <w:b/>
                <w:sz w:val="14"/>
                <w:szCs w:val="14"/>
                <w:lang w:val="ro-RO"/>
              </w:rPr>
              <w:t xml:space="preserve"> </w:t>
            </w:r>
            <w:r w:rsidRPr="00D16E0D">
              <w:rPr>
                <w:rFonts w:ascii="Times New Roman" w:hAnsi="Times New Roman" w:cs="Times New Roman"/>
                <w:bCs/>
                <w:sz w:val="14"/>
                <w:szCs w:val="14"/>
                <w:lang w:val="ro-RO"/>
              </w:rPr>
              <w:t xml:space="preserve">Pentru  activitatea de emitere a monedei electronice,  </w:t>
            </w:r>
            <w:r w:rsidRPr="00D16E0D">
              <w:rPr>
                <w:rFonts w:ascii="Times New Roman" w:hAnsi="Times New Roman" w:cs="Times New Roman"/>
                <w:bCs/>
                <w:strike/>
                <w:sz w:val="14"/>
                <w:szCs w:val="14"/>
                <w:lang w:val="ro-RO"/>
              </w:rPr>
              <w:t>capitalul</w:t>
            </w:r>
            <w:r w:rsidRPr="00D16E0D">
              <w:rPr>
                <w:rFonts w:ascii="Times New Roman" w:hAnsi="Times New Roman" w:cs="Times New Roman"/>
                <w:strike/>
                <w:sz w:val="14"/>
                <w:szCs w:val="14"/>
                <w:lang w:val="ro-RO"/>
              </w:rPr>
              <w:t xml:space="preserve"> reglementat</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fondurile proprii </w:t>
            </w:r>
            <w:r w:rsidRPr="00D16E0D">
              <w:rPr>
                <w:rFonts w:ascii="Times New Roman" w:hAnsi="Times New Roman" w:cs="Times New Roman"/>
                <w:sz w:val="14"/>
                <w:szCs w:val="14"/>
                <w:lang w:val="ro-RO"/>
              </w:rPr>
              <w:t xml:space="preserve">reprezintă cel </w:t>
            </w:r>
            <w:proofErr w:type="spellStart"/>
            <w:r w:rsidRPr="00D16E0D">
              <w:rPr>
                <w:rFonts w:ascii="Times New Roman" w:hAnsi="Times New Roman" w:cs="Times New Roman"/>
                <w:sz w:val="14"/>
                <w:szCs w:val="14"/>
                <w:lang w:val="ro-RO"/>
              </w:rPr>
              <w:t>puţin</w:t>
            </w:r>
            <w:proofErr w:type="spellEnd"/>
            <w:r w:rsidRPr="00D16E0D">
              <w:rPr>
                <w:rFonts w:ascii="Times New Roman" w:hAnsi="Times New Roman" w:cs="Times New Roman"/>
                <w:sz w:val="14"/>
                <w:szCs w:val="14"/>
                <w:lang w:val="ro-RO"/>
              </w:rPr>
              <w:t xml:space="preserve"> 2% din valoarea medie a monedei electronice în </w:t>
            </w:r>
            <w:proofErr w:type="spellStart"/>
            <w:r w:rsidRPr="00D16E0D">
              <w:rPr>
                <w:rFonts w:ascii="Times New Roman" w:hAnsi="Times New Roman" w:cs="Times New Roman"/>
                <w:sz w:val="14"/>
                <w:szCs w:val="14"/>
                <w:lang w:val="ro-RO"/>
              </w:rPr>
              <w:t>circulaţie</w:t>
            </w:r>
            <w:proofErr w:type="spellEnd"/>
            <w:r w:rsidRPr="00D16E0D">
              <w:rPr>
                <w:rFonts w:ascii="Times New Roman" w:hAnsi="Times New Roman" w:cs="Times New Roman"/>
                <w:sz w:val="14"/>
                <w:szCs w:val="14"/>
                <w:lang w:val="ro-RO"/>
              </w:rPr>
              <w:t xml:space="preserve">. </w:t>
            </w:r>
          </w:p>
          <w:p w14:paraId="370979DE" w14:textId="77777777" w:rsidR="00182370" w:rsidRPr="00D16E0D" w:rsidRDefault="00182370" w:rsidP="00972F53">
            <w:pPr>
              <w:jc w:val="both"/>
              <w:rPr>
                <w:rFonts w:ascii="Times New Roman" w:hAnsi="Times New Roman" w:cs="Times New Roman"/>
                <w:sz w:val="14"/>
                <w:szCs w:val="14"/>
                <w:lang w:val="ro-RO"/>
              </w:rPr>
            </w:pPr>
          </w:p>
          <w:p w14:paraId="3EED2FDD" w14:textId="0F1BD966" w:rsidR="00182370" w:rsidRPr="00D16E0D" w:rsidRDefault="00182370" w:rsidP="00AB71A5">
            <w:pPr>
              <w:jc w:val="both"/>
              <w:rPr>
                <w:rFonts w:ascii="Times New Roman" w:hAnsi="Times New Roman" w:cs="Times New Roman"/>
                <w:b/>
                <w:sz w:val="14"/>
                <w:szCs w:val="14"/>
                <w:lang w:val="ro-RO"/>
              </w:rPr>
            </w:pPr>
            <w:r w:rsidRPr="00D16E0D">
              <w:rPr>
                <w:rFonts w:ascii="Times New Roman" w:hAnsi="Times New Roman" w:cs="Times New Roman"/>
                <w:sz w:val="14"/>
                <w:szCs w:val="14"/>
                <w:lang w:val="ro-RO"/>
              </w:rPr>
              <w:t xml:space="preserve">Valoarea medie a monedei electronice în </w:t>
            </w:r>
            <w:proofErr w:type="spellStart"/>
            <w:r w:rsidRPr="00D16E0D">
              <w:rPr>
                <w:rFonts w:ascii="Times New Roman" w:hAnsi="Times New Roman" w:cs="Times New Roman"/>
                <w:sz w:val="14"/>
                <w:szCs w:val="14"/>
                <w:lang w:val="ro-RO"/>
              </w:rPr>
              <w:t>circulaţie</w:t>
            </w:r>
            <w:proofErr w:type="spellEnd"/>
            <w:r w:rsidRPr="00D16E0D">
              <w:rPr>
                <w:rFonts w:ascii="Times New Roman" w:hAnsi="Times New Roman" w:cs="Times New Roman"/>
                <w:sz w:val="14"/>
                <w:szCs w:val="14"/>
                <w:lang w:val="ro-RO"/>
              </w:rPr>
              <w:t xml:space="preserve"> reprezintă valoarea medie totală a </w:t>
            </w:r>
            <w:proofErr w:type="spellStart"/>
            <w:r w:rsidRPr="00D16E0D">
              <w:rPr>
                <w:rFonts w:ascii="Times New Roman" w:hAnsi="Times New Roman" w:cs="Times New Roman"/>
                <w:sz w:val="14"/>
                <w:szCs w:val="14"/>
                <w:lang w:val="ro-RO"/>
              </w:rPr>
              <w:t>obligaţiilor</w:t>
            </w:r>
            <w:proofErr w:type="spellEnd"/>
            <w:r w:rsidRPr="00D16E0D">
              <w:rPr>
                <w:rFonts w:ascii="Times New Roman" w:hAnsi="Times New Roman" w:cs="Times New Roman"/>
                <w:sz w:val="14"/>
                <w:szCs w:val="14"/>
                <w:lang w:val="ro-RO"/>
              </w:rPr>
              <w:t xml:space="preserve"> financiare, legate de moneda electronică în </w:t>
            </w:r>
            <w:proofErr w:type="spellStart"/>
            <w:r w:rsidRPr="00D16E0D">
              <w:rPr>
                <w:rFonts w:ascii="Times New Roman" w:hAnsi="Times New Roman" w:cs="Times New Roman"/>
                <w:sz w:val="14"/>
                <w:szCs w:val="14"/>
                <w:lang w:val="ro-RO"/>
              </w:rPr>
              <w:t>circulaţie</w:t>
            </w:r>
            <w:proofErr w:type="spellEnd"/>
            <w:r w:rsidRPr="00D16E0D">
              <w:rPr>
                <w:rFonts w:ascii="Times New Roman" w:hAnsi="Times New Roman" w:cs="Times New Roman"/>
                <w:sz w:val="14"/>
                <w:szCs w:val="14"/>
                <w:lang w:val="ro-RO"/>
              </w:rPr>
              <w:t xml:space="preserve">, la </w:t>
            </w:r>
            <w:proofErr w:type="spellStart"/>
            <w:r w:rsidRPr="00D16E0D">
              <w:rPr>
                <w:rFonts w:ascii="Times New Roman" w:hAnsi="Times New Roman" w:cs="Times New Roman"/>
                <w:sz w:val="14"/>
                <w:szCs w:val="14"/>
                <w:lang w:val="ro-RO"/>
              </w:rPr>
              <w:t>sfârşitul</w:t>
            </w:r>
            <w:proofErr w:type="spellEnd"/>
            <w:r w:rsidRPr="00D16E0D">
              <w:rPr>
                <w:rFonts w:ascii="Times New Roman" w:hAnsi="Times New Roman" w:cs="Times New Roman"/>
                <w:sz w:val="14"/>
                <w:szCs w:val="14"/>
                <w:lang w:val="ro-RO"/>
              </w:rPr>
              <w:t xml:space="preserve"> fiecărei zile calendaristice pe parcursul ultimelor </w:t>
            </w:r>
            <w:proofErr w:type="spellStart"/>
            <w:r w:rsidRPr="00D16E0D">
              <w:rPr>
                <w:rFonts w:ascii="Times New Roman" w:hAnsi="Times New Roman" w:cs="Times New Roman"/>
                <w:sz w:val="14"/>
                <w:szCs w:val="14"/>
                <w:lang w:val="ro-RO"/>
              </w:rPr>
              <w:t>şase</w:t>
            </w:r>
            <w:proofErr w:type="spellEnd"/>
            <w:r w:rsidRPr="00D16E0D">
              <w:rPr>
                <w:rFonts w:ascii="Times New Roman" w:hAnsi="Times New Roman" w:cs="Times New Roman"/>
                <w:sz w:val="14"/>
                <w:szCs w:val="14"/>
                <w:lang w:val="ro-RO"/>
              </w:rPr>
              <w:t xml:space="preserve"> luni calendaristice, calculată în prima zi calendaristică a fiecărei luni calendaristice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aplicată pentru respectiva lună calendaristică.</w:t>
            </w:r>
          </w:p>
        </w:tc>
        <w:tc>
          <w:tcPr>
            <w:tcW w:w="1984" w:type="dxa"/>
          </w:tcPr>
          <w:p w14:paraId="5610BA56" w14:textId="77777777" w:rsidR="00182370" w:rsidRPr="00D16E0D" w:rsidRDefault="00182370" w:rsidP="00972F53">
            <w:pPr>
              <w:jc w:val="center"/>
              <w:rPr>
                <w:rFonts w:ascii="Times New Roman" w:hAnsi="Times New Roman" w:cs="Times New Roman"/>
                <w:sz w:val="14"/>
                <w:szCs w:val="14"/>
                <w:lang w:val="ro-MD"/>
              </w:rPr>
            </w:pPr>
          </w:p>
        </w:tc>
        <w:tc>
          <w:tcPr>
            <w:tcW w:w="1276" w:type="dxa"/>
          </w:tcPr>
          <w:p w14:paraId="7CD97C1A" w14:textId="77777777" w:rsidR="00182370" w:rsidRPr="00D16E0D" w:rsidRDefault="00182370" w:rsidP="00972F53">
            <w:pPr>
              <w:jc w:val="center"/>
              <w:rPr>
                <w:rFonts w:ascii="Times New Roman" w:hAnsi="Times New Roman" w:cs="Times New Roman"/>
                <w:sz w:val="14"/>
                <w:szCs w:val="14"/>
                <w:lang w:val="ro-MD"/>
              </w:rPr>
            </w:pPr>
          </w:p>
          <w:p w14:paraId="0A5F240B" w14:textId="77777777" w:rsidR="00792943" w:rsidRPr="00D16E0D" w:rsidRDefault="00792943" w:rsidP="00972F53">
            <w:pPr>
              <w:jc w:val="center"/>
              <w:rPr>
                <w:rFonts w:ascii="Times New Roman" w:hAnsi="Times New Roman" w:cs="Times New Roman"/>
                <w:sz w:val="14"/>
                <w:szCs w:val="14"/>
                <w:lang w:val="ro-MD"/>
              </w:rPr>
            </w:pPr>
          </w:p>
          <w:p w14:paraId="4E3473BE" w14:textId="77777777" w:rsidR="00792943" w:rsidRPr="00D16E0D" w:rsidRDefault="00792943" w:rsidP="00972F53">
            <w:pPr>
              <w:jc w:val="center"/>
              <w:rPr>
                <w:rFonts w:ascii="Times New Roman" w:hAnsi="Times New Roman" w:cs="Times New Roman"/>
                <w:sz w:val="14"/>
                <w:szCs w:val="14"/>
                <w:lang w:val="ro-MD"/>
              </w:rPr>
            </w:pPr>
          </w:p>
          <w:p w14:paraId="07DC8BB0" w14:textId="77777777" w:rsidR="00792943" w:rsidRPr="00D16E0D" w:rsidRDefault="00792943" w:rsidP="00972F53">
            <w:pPr>
              <w:jc w:val="center"/>
              <w:rPr>
                <w:rFonts w:ascii="Times New Roman" w:hAnsi="Times New Roman" w:cs="Times New Roman"/>
                <w:sz w:val="14"/>
                <w:szCs w:val="14"/>
                <w:lang w:val="ro-MD"/>
              </w:rPr>
            </w:pPr>
          </w:p>
          <w:p w14:paraId="76761A5F" w14:textId="77777777" w:rsidR="00792943" w:rsidRPr="00D16E0D" w:rsidRDefault="00792943" w:rsidP="00972F53">
            <w:pPr>
              <w:jc w:val="center"/>
              <w:rPr>
                <w:rFonts w:ascii="Times New Roman" w:hAnsi="Times New Roman" w:cs="Times New Roman"/>
                <w:sz w:val="14"/>
                <w:szCs w:val="14"/>
                <w:lang w:val="ro-MD"/>
              </w:rPr>
            </w:pPr>
          </w:p>
          <w:p w14:paraId="15779B8C" w14:textId="77777777" w:rsidR="00792943" w:rsidRPr="00D16E0D" w:rsidRDefault="00792943" w:rsidP="00972F53">
            <w:pPr>
              <w:jc w:val="center"/>
              <w:rPr>
                <w:rFonts w:ascii="Times New Roman" w:hAnsi="Times New Roman" w:cs="Times New Roman"/>
                <w:sz w:val="14"/>
                <w:szCs w:val="14"/>
                <w:lang w:val="ro-MD"/>
              </w:rPr>
            </w:pPr>
          </w:p>
          <w:p w14:paraId="4281C96D" w14:textId="77777777" w:rsidR="00792943" w:rsidRPr="00D16E0D" w:rsidRDefault="00792943" w:rsidP="00972F53">
            <w:pPr>
              <w:jc w:val="center"/>
              <w:rPr>
                <w:rFonts w:ascii="Times New Roman" w:hAnsi="Times New Roman" w:cs="Times New Roman"/>
                <w:sz w:val="14"/>
                <w:szCs w:val="14"/>
                <w:lang w:val="ro-MD"/>
              </w:rPr>
            </w:pPr>
          </w:p>
          <w:p w14:paraId="47657C3C" w14:textId="77777777" w:rsidR="00792943" w:rsidRPr="00D16E0D" w:rsidRDefault="00792943" w:rsidP="00972F53">
            <w:pPr>
              <w:jc w:val="center"/>
              <w:rPr>
                <w:rFonts w:ascii="Times New Roman" w:hAnsi="Times New Roman" w:cs="Times New Roman"/>
                <w:sz w:val="14"/>
                <w:szCs w:val="14"/>
                <w:lang w:val="ro-MD"/>
              </w:rPr>
            </w:pPr>
          </w:p>
          <w:p w14:paraId="2E1662F3" w14:textId="77777777" w:rsidR="00792943" w:rsidRPr="00D16E0D" w:rsidRDefault="00792943" w:rsidP="00972F53">
            <w:pPr>
              <w:jc w:val="center"/>
              <w:rPr>
                <w:rFonts w:ascii="Times New Roman" w:hAnsi="Times New Roman" w:cs="Times New Roman"/>
                <w:sz w:val="14"/>
                <w:szCs w:val="14"/>
                <w:lang w:val="ro-MD"/>
              </w:rPr>
            </w:pPr>
          </w:p>
          <w:p w14:paraId="74E5DD76" w14:textId="77777777" w:rsidR="00792943" w:rsidRPr="00D16E0D" w:rsidRDefault="00792943" w:rsidP="00972F53">
            <w:pPr>
              <w:jc w:val="center"/>
              <w:rPr>
                <w:rFonts w:ascii="Times New Roman" w:hAnsi="Times New Roman" w:cs="Times New Roman"/>
                <w:sz w:val="14"/>
                <w:szCs w:val="14"/>
                <w:lang w:val="ro-MD"/>
              </w:rPr>
            </w:pPr>
          </w:p>
          <w:p w14:paraId="1F0D614F" w14:textId="77777777" w:rsidR="00792943" w:rsidRPr="00D16E0D" w:rsidRDefault="00792943" w:rsidP="00972F53">
            <w:pPr>
              <w:jc w:val="center"/>
              <w:rPr>
                <w:rFonts w:ascii="Times New Roman" w:hAnsi="Times New Roman" w:cs="Times New Roman"/>
                <w:sz w:val="14"/>
                <w:szCs w:val="14"/>
                <w:lang w:val="ro-MD"/>
              </w:rPr>
            </w:pPr>
          </w:p>
          <w:p w14:paraId="2C52159E" w14:textId="6766C736" w:rsidR="00792943" w:rsidRPr="00D16E0D" w:rsidRDefault="00792943" w:rsidP="00792943">
            <w:pPr>
              <w:jc w:val="center"/>
              <w:rPr>
                <w:rFonts w:ascii="Times New Roman" w:hAnsi="Times New Roman" w:cs="Times New Roman"/>
                <w:sz w:val="14"/>
                <w:szCs w:val="14"/>
                <w:lang w:val="ro-RO"/>
              </w:rPr>
            </w:pPr>
          </w:p>
        </w:tc>
        <w:tc>
          <w:tcPr>
            <w:tcW w:w="1138" w:type="dxa"/>
          </w:tcPr>
          <w:p w14:paraId="64140A30" w14:textId="77777777" w:rsidR="00182370" w:rsidRPr="00D16E0D" w:rsidRDefault="00182370" w:rsidP="00972F53">
            <w:pPr>
              <w:rPr>
                <w:rFonts w:ascii="Times New Roman" w:hAnsi="Times New Roman" w:cs="Times New Roman"/>
                <w:b/>
                <w:sz w:val="14"/>
                <w:szCs w:val="14"/>
                <w:lang w:val="ro-MD"/>
              </w:rPr>
            </w:pPr>
          </w:p>
        </w:tc>
        <w:tc>
          <w:tcPr>
            <w:tcW w:w="1204" w:type="dxa"/>
          </w:tcPr>
          <w:p w14:paraId="6FD7D1B0" w14:textId="77777777" w:rsidR="00182370" w:rsidRPr="00D16E0D" w:rsidRDefault="00182370" w:rsidP="00972F53">
            <w:pPr>
              <w:rPr>
                <w:rFonts w:ascii="Times New Roman" w:hAnsi="Times New Roman" w:cs="Times New Roman"/>
                <w:b/>
                <w:sz w:val="14"/>
                <w:szCs w:val="14"/>
                <w:lang w:val="ro-MD"/>
              </w:rPr>
            </w:pPr>
          </w:p>
        </w:tc>
      </w:tr>
      <w:tr w:rsidR="00363D3F" w:rsidRPr="00D16E0D" w14:paraId="38951628" w14:textId="77777777" w:rsidTr="00DD7311">
        <w:tc>
          <w:tcPr>
            <w:tcW w:w="2405" w:type="dxa"/>
          </w:tcPr>
          <w:p w14:paraId="56EE248C" w14:textId="0E4FFF2B" w:rsidR="00363D3F" w:rsidRPr="00D16E0D" w:rsidRDefault="00363D3F" w:rsidP="00792943">
            <w:pPr>
              <w:pStyle w:val="NormalWeb"/>
              <w:rPr>
                <w:b/>
                <w:sz w:val="14"/>
                <w:szCs w:val="14"/>
                <w:lang w:val="ro-RO"/>
              </w:rPr>
            </w:pPr>
            <w:r w:rsidRPr="00D16E0D">
              <w:rPr>
                <w:b/>
                <w:sz w:val="14"/>
                <w:szCs w:val="14"/>
                <w:lang w:val="ro-RO"/>
              </w:rPr>
              <w:t>TITLUL II</w:t>
            </w:r>
            <w:r w:rsidRPr="00D16E0D">
              <w:rPr>
                <w:b/>
                <w:sz w:val="14"/>
                <w:szCs w:val="14"/>
                <w:lang w:val="ro-RO"/>
              </w:rPr>
              <w:br/>
              <w:t>CERINȚELE PENTRU ACCESUL LA ACTIVITATE, DESFĂȘURAREA ACTIVITĂȚII ȘI SUPRAVEGHEREA PRUDENȚIALĂ A INSTITUȚIILOR EMITENTE DE MONEDĂ ELECTRONICĂ</w:t>
            </w:r>
          </w:p>
        </w:tc>
        <w:tc>
          <w:tcPr>
            <w:tcW w:w="3260" w:type="dxa"/>
          </w:tcPr>
          <w:p w14:paraId="683C2798" w14:textId="77777777" w:rsidR="00363D3F" w:rsidRPr="00D16E0D" w:rsidRDefault="00363D3F" w:rsidP="00363D3F">
            <w:pPr>
              <w:ind w:left="-63" w:firstLine="63"/>
              <w:rPr>
                <w:rFonts w:ascii="Times New Roman" w:hAnsi="Times New Roman" w:cs="Times New Roman"/>
                <w:b/>
                <w:sz w:val="14"/>
                <w:szCs w:val="14"/>
                <w:lang w:val="ro-RO"/>
              </w:rPr>
            </w:pPr>
            <w:r w:rsidRPr="00D16E0D">
              <w:rPr>
                <w:rFonts w:ascii="Times New Roman" w:hAnsi="Times New Roman" w:cs="Times New Roman"/>
                <w:b/>
                <w:sz w:val="14"/>
                <w:szCs w:val="14"/>
                <w:lang w:val="ro-RO"/>
              </w:rPr>
              <w:t>TITLE II</w:t>
            </w:r>
          </w:p>
          <w:p w14:paraId="08FD051A" w14:textId="69F12773" w:rsidR="00363D3F" w:rsidRPr="00D16E0D" w:rsidRDefault="00363D3F" w:rsidP="00363D3F">
            <w:pPr>
              <w:rPr>
                <w:rFonts w:ascii="Times New Roman" w:hAnsi="Times New Roman" w:cs="Times New Roman"/>
                <w:b/>
                <w:sz w:val="14"/>
                <w:szCs w:val="14"/>
                <w:lang w:val="ro-RO"/>
              </w:rPr>
            </w:pPr>
            <w:r w:rsidRPr="00D16E0D">
              <w:rPr>
                <w:rFonts w:ascii="Times New Roman" w:hAnsi="Times New Roman" w:cs="Times New Roman"/>
                <w:b/>
                <w:sz w:val="14"/>
                <w:szCs w:val="14"/>
              </w:rPr>
              <w:t>REQUIREMENTS FOR THE TAKING UP, PURSUIT AND PRUDENTIAL SUPERVISION OF THE BUSINESS OF ELECTRONIC MONEY INSTITUTIONS</w:t>
            </w:r>
          </w:p>
        </w:tc>
        <w:tc>
          <w:tcPr>
            <w:tcW w:w="3828" w:type="dxa"/>
          </w:tcPr>
          <w:p w14:paraId="6DB95BAF" w14:textId="77777777" w:rsidR="00363D3F" w:rsidRPr="00D16E0D" w:rsidRDefault="00363D3F" w:rsidP="00972F53">
            <w:pPr>
              <w:ind w:firstLine="545"/>
              <w:jc w:val="both"/>
              <w:rPr>
                <w:rFonts w:ascii="Times New Roman" w:hAnsi="Times New Roman" w:cs="Times New Roman"/>
                <w:b/>
                <w:sz w:val="14"/>
                <w:szCs w:val="14"/>
                <w:lang w:val="ro-RO"/>
              </w:rPr>
            </w:pPr>
          </w:p>
        </w:tc>
        <w:tc>
          <w:tcPr>
            <w:tcW w:w="1984" w:type="dxa"/>
          </w:tcPr>
          <w:p w14:paraId="7AFF2CFA" w14:textId="77777777" w:rsidR="00363D3F" w:rsidRPr="00D16E0D" w:rsidRDefault="00363D3F" w:rsidP="00972F53">
            <w:pPr>
              <w:jc w:val="center"/>
              <w:rPr>
                <w:rFonts w:ascii="Times New Roman" w:hAnsi="Times New Roman" w:cs="Times New Roman"/>
                <w:sz w:val="14"/>
                <w:szCs w:val="14"/>
                <w:lang w:val="ro-MD"/>
              </w:rPr>
            </w:pPr>
          </w:p>
        </w:tc>
        <w:tc>
          <w:tcPr>
            <w:tcW w:w="1276" w:type="dxa"/>
          </w:tcPr>
          <w:p w14:paraId="2A6D5BF2" w14:textId="77777777" w:rsidR="00363D3F" w:rsidRPr="00D16E0D" w:rsidRDefault="00363D3F" w:rsidP="00972F53">
            <w:pPr>
              <w:jc w:val="center"/>
              <w:rPr>
                <w:rFonts w:ascii="Times New Roman" w:hAnsi="Times New Roman" w:cs="Times New Roman"/>
                <w:sz w:val="14"/>
                <w:szCs w:val="14"/>
                <w:lang w:val="ro-MD"/>
              </w:rPr>
            </w:pPr>
          </w:p>
        </w:tc>
        <w:tc>
          <w:tcPr>
            <w:tcW w:w="1138" w:type="dxa"/>
          </w:tcPr>
          <w:p w14:paraId="406D26C2" w14:textId="77777777" w:rsidR="00363D3F" w:rsidRPr="00D16E0D" w:rsidRDefault="00363D3F" w:rsidP="00972F53">
            <w:pPr>
              <w:rPr>
                <w:rFonts w:ascii="Times New Roman" w:hAnsi="Times New Roman" w:cs="Times New Roman"/>
                <w:sz w:val="14"/>
                <w:szCs w:val="14"/>
                <w:lang w:val="ro-MD"/>
              </w:rPr>
            </w:pPr>
          </w:p>
        </w:tc>
        <w:tc>
          <w:tcPr>
            <w:tcW w:w="1204" w:type="dxa"/>
          </w:tcPr>
          <w:p w14:paraId="3674C422" w14:textId="77777777" w:rsidR="00363D3F" w:rsidRPr="00D16E0D" w:rsidRDefault="00363D3F" w:rsidP="00972F53">
            <w:pPr>
              <w:rPr>
                <w:rFonts w:ascii="Times New Roman" w:hAnsi="Times New Roman" w:cs="Times New Roman"/>
                <w:sz w:val="14"/>
                <w:szCs w:val="14"/>
                <w:lang w:val="ro-MD"/>
              </w:rPr>
            </w:pPr>
          </w:p>
        </w:tc>
      </w:tr>
      <w:tr w:rsidR="00182370" w:rsidRPr="00D16E0D" w14:paraId="51186E86" w14:textId="77777777" w:rsidTr="00DD7311">
        <w:tc>
          <w:tcPr>
            <w:tcW w:w="2405" w:type="dxa"/>
          </w:tcPr>
          <w:p w14:paraId="4939C2E3" w14:textId="705E94FC" w:rsidR="00182370" w:rsidRPr="00D16E0D" w:rsidRDefault="00182370" w:rsidP="00792943">
            <w:pPr>
              <w:pStyle w:val="NormalWeb"/>
              <w:rPr>
                <w:color w:val="000000"/>
                <w:sz w:val="14"/>
                <w:szCs w:val="14"/>
                <w:lang w:val="ro-RO"/>
              </w:rPr>
            </w:pPr>
            <w:r w:rsidRPr="00D16E0D">
              <w:rPr>
                <w:rFonts w:eastAsiaTheme="minorHAnsi"/>
                <w:bCs/>
                <w:i/>
                <w:iCs/>
                <w:sz w:val="14"/>
                <w:szCs w:val="14"/>
                <w:lang w:val="ro-RO" w:eastAsia="en-US"/>
              </w:rPr>
              <w:t>Articolul 3</w:t>
            </w:r>
            <w:r w:rsidRPr="00D16E0D">
              <w:rPr>
                <w:color w:val="000000"/>
                <w:sz w:val="14"/>
                <w:szCs w:val="14"/>
                <w:lang w:val="ro-RO"/>
              </w:rPr>
              <w:t xml:space="preserve"> </w:t>
            </w:r>
            <w:r w:rsidR="00792943" w:rsidRPr="00D16E0D">
              <w:rPr>
                <w:color w:val="000000"/>
                <w:sz w:val="14"/>
                <w:szCs w:val="14"/>
                <w:lang w:val="ro-RO"/>
              </w:rPr>
              <w:br/>
            </w:r>
            <w:r w:rsidRPr="00D16E0D">
              <w:rPr>
                <w:b/>
                <w:bCs/>
                <w:sz w:val="14"/>
                <w:szCs w:val="14"/>
                <w:lang w:val="ro-RO"/>
              </w:rPr>
              <w:t>Reguli prudențiale generale</w:t>
            </w:r>
          </w:p>
          <w:p w14:paraId="47F66C89" w14:textId="17C79A54" w:rsidR="00182370" w:rsidRPr="00D16E0D" w:rsidRDefault="00182370" w:rsidP="00972F53">
            <w:pPr>
              <w:pStyle w:val="NormalWeb"/>
              <w:rPr>
                <w:color w:val="000000"/>
                <w:sz w:val="14"/>
                <w:szCs w:val="14"/>
                <w:lang w:val="ro-RO"/>
              </w:rPr>
            </w:pPr>
            <w:r w:rsidRPr="00D16E0D">
              <w:rPr>
                <w:color w:val="000000"/>
                <w:sz w:val="14"/>
                <w:szCs w:val="14"/>
                <w:lang w:val="ro-RO"/>
              </w:rPr>
              <w:t xml:space="preserve">(1) Fără a aduce atingere prezentei directive, articolele 5, 11 – 17, </w:t>
            </w:r>
          </w:p>
          <w:p w14:paraId="388CBAF1" w14:textId="77777777" w:rsidR="00182370" w:rsidRPr="00D16E0D" w:rsidRDefault="00182370" w:rsidP="00972F53">
            <w:pPr>
              <w:rPr>
                <w:rFonts w:ascii="Times New Roman" w:hAnsi="Times New Roman" w:cs="Times New Roman"/>
                <w:sz w:val="14"/>
                <w:szCs w:val="14"/>
                <w:lang w:val="ro-RO"/>
              </w:rPr>
            </w:pPr>
          </w:p>
          <w:p w14:paraId="0C47E959" w14:textId="77777777" w:rsidR="00182370" w:rsidRPr="00D16E0D" w:rsidRDefault="00182370" w:rsidP="00972F53">
            <w:pPr>
              <w:rPr>
                <w:rFonts w:ascii="Times New Roman" w:hAnsi="Times New Roman" w:cs="Times New Roman"/>
                <w:sz w:val="14"/>
                <w:szCs w:val="14"/>
                <w:lang w:val="ro-RO"/>
              </w:rPr>
            </w:pPr>
          </w:p>
          <w:p w14:paraId="66DEC56D" w14:textId="77777777" w:rsidR="00182370" w:rsidRPr="00D16E0D" w:rsidRDefault="00182370" w:rsidP="00972F53">
            <w:pPr>
              <w:rPr>
                <w:rFonts w:ascii="Times New Roman" w:hAnsi="Times New Roman" w:cs="Times New Roman"/>
                <w:sz w:val="14"/>
                <w:szCs w:val="14"/>
                <w:lang w:val="ro-RO"/>
              </w:rPr>
            </w:pPr>
          </w:p>
          <w:p w14:paraId="0255EB7E" w14:textId="77777777" w:rsidR="00182370" w:rsidRPr="00D16E0D" w:rsidRDefault="00182370" w:rsidP="00972F53">
            <w:pPr>
              <w:rPr>
                <w:rFonts w:ascii="Times New Roman" w:hAnsi="Times New Roman" w:cs="Times New Roman"/>
                <w:sz w:val="14"/>
                <w:szCs w:val="14"/>
                <w:lang w:val="ro-RO"/>
              </w:rPr>
            </w:pPr>
          </w:p>
          <w:p w14:paraId="3C88851C" w14:textId="77777777" w:rsidR="00182370" w:rsidRPr="00D16E0D" w:rsidRDefault="00182370" w:rsidP="00972F53">
            <w:pPr>
              <w:rPr>
                <w:rFonts w:ascii="Times New Roman" w:hAnsi="Times New Roman" w:cs="Times New Roman"/>
                <w:sz w:val="14"/>
                <w:szCs w:val="14"/>
                <w:lang w:val="ro-RO"/>
              </w:rPr>
            </w:pPr>
          </w:p>
          <w:p w14:paraId="028AE33C" w14:textId="77777777" w:rsidR="00182370" w:rsidRPr="00D16E0D" w:rsidRDefault="00182370" w:rsidP="00972F53">
            <w:pPr>
              <w:rPr>
                <w:rFonts w:ascii="Times New Roman" w:hAnsi="Times New Roman" w:cs="Times New Roman"/>
                <w:sz w:val="14"/>
                <w:szCs w:val="14"/>
                <w:lang w:val="ro-RO"/>
              </w:rPr>
            </w:pPr>
          </w:p>
          <w:p w14:paraId="0ED96301" w14:textId="77777777" w:rsidR="00182370" w:rsidRPr="00D16E0D" w:rsidRDefault="00182370" w:rsidP="00972F53">
            <w:pPr>
              <w:rPr>
                <w:rFonts w:ascii="Times New Roman" w:hAnsi="Times New Roman" w:cs="Times New Roman"/>
                <w:sz w:val="14"/>
                <w:szCs w:val="14"/>
                <w:lang w:val="ro-RO"/>
              </w:rPr>
            </w:pPr>
          </w:p>
          <w:p w14:paraId="5D885A9C" w14:textId="77777777" w:rsidR="00182370" w:rsidRPr="00D16E0D" w:rsidRDefault="00182370" w:rsidP="00972F53">
            <w:pPr>
              <w:rPr>
                <w:rFonts w:ascii="Times New Roman" w:hAnsi="Times New Roman" w:cs="Times New Roman"/>
                <w:sz w:val="14"/>
                <w:szCs w:val="14"/>
                <w:lang w:val="ro-RO"/>
              </w:rPr>
            </w:pPr>
          </w:p>
          <w:p w14:paraId="18F8C8AB" w14:textId="77777777" w:rsidR="00182370" w:rsidRPr="00D16E0D" w:rsidRDefault="00182370" w:rsidP="00972F53">
            <w:pPr>
              <w:rPr>
                <w:rFonts w:ascii="Times New Roman" w:hAnsi="Times New Roman" w:cs="Times New Roman"/>
                <w:sz w:val="14"/>
                <w:szCs w:val="14"/>
                <w:lang w:val="ro-RO"/>
              </w:rPr>
            </w:pPr>
          </w:p>
          <w:p w14:paraId="2A4D2C80" w14:textId="77777777" w:rsidR="00182370" w:rsidRPr="00D16E0D" w:rsidRDefault="00182370" w:rsidP="00972F53">
            <w:pPr>
              <w:rPr>
                <w:rFonts w:ascii="Times New Roman" w:hAnsi="Times New Roman" w:cs="Times New Roman"/>
                <w:sz w:val="14"/>
                <w:szCs w:val="14"/>
                <w:lang w:val="ro-RO"/>
              </w:rPr>
            </w:pPr>
          </w:p>
          <w:p w14:paraId="3AB87283" w14:textId="77777777" w:rsidR="00182370" w:rsidRPr="00D16E0D" w:rsidRDefault="00182370" w:rsidP="00972F53">
            <w:pPr>
              <w:rPr>
                <w:rFonts w:ascii="Times New Roman" w:hAnsi="Times New Roman" w:cs="Times New Roman"/>
                <w:sz w:val="14"/>
                <w:szCs w:val="14"/>
                <w:lang w:val="ro-RO"/>
              </w:rPr>
            </w:pPr>
          </w:p>
          <w:p w14:paraId="1B4A541A" w14:textId="77777777" w:rsidR="00182370" w:rsidRPr="00D16E0D" w:rsidRDefault="00182370" w:rsidP="00972F53">
            <w:pPr>
              <w:rPr>
                <w:rFonts w:ascii="Times New Roman" w:hAnsi="Times New Roman" w:cs="Times New Roman"/>
                <w:sz w:val="14"/>
                <w:szCs w:val="14"/>
                <w:lang w:val="ro-RO"/>
              </w:rPr>
            </w:pPr>
          </w:p>
          <w:p w14:paraId="64DEA516" w14:textId="77777777" w:rsidR="00182370" w:rsidRPr="00D16E0D" w:rsidRDefault="00182370" w:rsidP="00972F53">
            <w:pPr>
              <w:rPr>
                <w:rFonts w:ascii="Times New Roman" w:hAnsi="Times New Roman" w:cs="Times New Roman"/>
                <w:sz w:val="14"/>
                <w:szCs w:val="14"/>
                <w:lang w:val="ro-RO"/>
              </w:rPr>
            </w:pPr>
          </w:p>
          <w:p w14:paraId="082AC160" w14:textId="77777777" w:rsidR="00182370" w:rsidRPr="00D16E0D" w:rsidRDefault="00182370" w:rsidP="00972F53">
            <w:pPr>
              <w:rPr>
                <w:rFonts w:ascii="Times New Roman" w:hAnsi="Times New Roman" w:cs="Times New Roman"/>
                <w:sz w:val="14"/>
                <w:szCs w:val="14"/>
                <w:lang w:val="ro-RO"/>
              </w:rPr>
            </w:pPr>
          </w:p>
          <w:p w14:paraId="4557609A" w14:textId="77777777" w:rsidR="00182370" w:rsidRPr="00D16E0D" w:rsidRDefault="00182370" w:rsidP="00972F53">
            <w:pPr>
              <w:rPr>
                <w:rFonts w:ascii="Times New Roman" w:hAnsi="Times New Roman" w:cs="Times New Roman"/>
                <w:color w:val="000000"/>
                <w:sz w:val="14"/>
                <w:szCs w:val="14"/>
                <w:lang w:val="ro-RO"/>
              </w:rPr>
            </w:pPr>
          </w:p>
          <w:p w14:paraId="6167581A" w14:textId="77777777" w:rsidR="00182370" w:rsidRPr="00D16E0D" w:rsidRDefault="00182370" w:rsidP="00972F53">
            <w:pPr>
              <w:rPr>
                <w:rFonts w:ascii="Times New Roman" w:hAnsi="Times New Roman" w:cs="Times New Roman"/>
                <w:color w:val="000000"/>
                <w:sz w:val="14"/>
                <w:szCs w:val="14"/>
                <w:lang w:val="ro-RO"/>
              </w:rPr>
            </w:pPr>
          </w:p>
          <w:p w14:paraId="5CD0E41A" w14:textId="77777777" w:rsidR="00182370" w:rsidRPr="00D16E0D" w:rsidRDefault="00182370" w:rsidP="00972F53">
            <w:pPr>
              <w:rPr>
                <w:rFonts w:ascii="Times New Roman" w:hAnsi="Times New Roman" w:cs="Times New Roman"/>
                <w:color w:val="000000"/>
                <w:sz w:val="14"/>
                <w:szCs w:val="14"/>
                <w:lang w:val="ro-RO"/>
              </w:rPr>
            </w:pPr>
          </w:p>
          <w:p w14:paraId="21B89F5D" w14:textId="77777777" w:rsidR="00182370" w:rsidRPr="00D16E0D" w:rsidRDefault="00182370" w:rsidP="00972F53">
            <w:pPr>
              <w:rPr>
                <w:rFonts w:ascii="Times New Roman" w:hAnsi="Times New Roman" w:cs="Times New Roman"/>
                <w:color w:val="000000"/>
                <w:sz w:val="14"/>
                <w:szCs w:val="14"/>
                <w:lang w:val="ro-RO"/>
              </w:rPr>
            </w:pPr>
          </w:p>
          <w:p w14:paraId="550AF36F" w14:textId="77777777" w:rsidR="00182370" w:rsidRPr="00D16E0D" w:rsidRDefault="00182370" w:rsidP="00972F53">
            <w:pPr>
              <w:rPr>
                <w:rFonts w:ascii="Times New Roman" w:hAnsi="Times New Roman" w:cs="Times New Roman"/>
                <w:color w:val="000000"/>
                <w:sz w:val="14"/>
                <w:szCs w:val="14"/>
                <w:lang w:val="ro-RO"/>
              </w:rPr>
            </w:pPr>
          </w:p>
          <w:p w14:paraId="00F6C87B" w14:textId="77777777" w:rsidR="00182370" w:rsidRPr="00D16E0D" w:rsidRDefault="00182370" w:rsidP="00972F53">
            <w:pPr>
              <w:rPr>
                <w:rFonts w:ascii="Times New Roman" w:hAnsi="Times New Roman" w:cs="Times New Roman"/>
                <w:color w:val="000000"/>
                <w:sz w:val="14"/>
                <w:szCs w:val="14"/>
                <w:lang w:val="ro-RO"/>
              </w:rPr>
            </w:pPr>
          </w:p>
          <w:p w14:paraId="3F3E1F8D" w14:textId="77777777" w:rsidR="00182370" w:rsidRPr="00D16E0D" w:rsidRDefault="00182370" w:rsidP="00972F53">
            <w:pPr>
              <w:rPr>
                <w:rFonts w:ascii="Times New Roman" w:hAnsi="Times New Roman" w:cs="Times New Roman"/>
                <w:color w:val="000000"/>
                <w:sz w:val="14"/>
                <w:szCs w:val="14"/>
                <w:lang w:val="ro-RO"/>
              </w:rPr>
            </w:pPr>
          </w:p>
          <w:p w14:paraId="27D587A4" w14:textId="77777777" w:rsidR="00182370" w:rsidRPr="00D16E0D" w:rsidRDefault="00182370" w:rsidP="00972F53">
            <w:pPr>
              <w:rPr>
                <w:rFonts w:ascii="Times New Roman" w:hAnsi="Times New Roman" w:cs="Times New Roman"/>
                <w:color w:val="000000"/>
                <w:sz w:val="14"/>
                <w:szCs w:val="14"/>
                <w:lang w:val="ro-RO"/>
              </w:rPr>
            </w:pPr>
          </w:p>
          <w:p w14:paraId="258F6816" w14:textId="77777777" w:rsidR="00182370" w:rsidRPr="00D16E0D" w:rsidRDefault="00182370" w:rsidP="00972F53">
            <w:pPr>
              <w:rPr>
                <w:rFonts w:ascii="Times New Roman" w:hAnsi="Times New Roman" w:cs="Times New Roman"/>
                <w:color w:val="000000"/>
                <w:sz w:val="14"/>
                <w:szCs w:val="14"/>
                <w:lang w:val="ro-RO"/>
              </w:rPr>
            </w:pPr>
          </w:p>
          <w:p w14:paraId="47CF79BF" w14:textId="77777777" w:rsidR="00182370" w:rsidRPr="00D16E0D" w:rsidRDefault="00182370" w:rsidP="00972F53">
            <w:pPr>
              <w:rPr>
                <w:rFonts w:ascii="Times New Roman" w:hAnsi="Times New Roman" w:cs="Times New Roman"/>
                <w:color w:val="000000"/>
                <w:sz w:val="14"/>
                <w:szCs w:val="14"/>
                <w:lang w:val="ro-RO"/>
              </w:rPr>
            </w:pPr>
          </w:p>
          <w:p w14:paraId="7440D0CB" w14:textId="77777777" w:rsidR="00182370" w:rsidRPr="00D16E0D" w:rsidRDefault="00182370" w:rsidP="00972F53">
            <w:pPr>
              <w:rPr>
                <w:rFonts w:ascii="Times New Roman" w:hAnsi="Times New Roman" w:cs="Times New Roman"/>
                <w:color w:val="000000"/>
                <w:sz w:val="14"/>
                <w:szCs w:val="14"/>
                <w:lang w:val="ro-RO"/>
              </w:rPr>
            </w:pPr>
          </w:p>
          <w:p w14:paraId="3C1E6D18" w14:textId="77777777" w:rsidR="00182370" w:rsidRPr="00D16E0D" w:rsidRDefault="00182370" w:rsidP="00972F53">
            <w:pPr>
              <w:rPr>
                <w:rFonts w:ascii="Times New Roman" w:hAnsi="Times New Roman" w:cs="Times New Roman"/>
                <w:color w:val="000000"/>
                <w:sz w:val="14"/>
                <w:szCs w:val="14"/>
                <w:lang w:val="ro-RO"/>
              </w:rPr>
            </w:pPr>
          </w:p>
          <w:p w14:paraId="5DC345DD" w14:textId="77777777" w:rsidR="00182370" w:rsidRPr="00D16E0D" w:rsidRDefault="00182370" w:rsidP="00972F53">
            <w:pPr>
              <w:rPr>
                <w:rFonts w:ascii="Times New Roman" w:hAnsi="Times New Roman" w:cs="Times New Roman"/>
                <w:color w:val="000000"/>
                <w:sz w:val="14"/>
                <w:szCs w:val="14"/>
                <w:lang w:val="ro-RO"/>
              </w:rPr>
            </w:pPr>
          </w:p>
          <w:p w14:paraId="10E261C8" w14:textId="77777777" w:rsidR="00182370" w:rsidRPr="00D16E0D" w:rsidRDefault="00182370" w:rsidP="00972F53">
            <w:pPr>
              <w:rPr>
                <w:rFonts w:ascii="Times New Roman" w:hAnsi="Times New Roman" w:cs="Times New Roman"/>
                <w:color w:val="000000"/>
                <w:sz w:val="14"/>
                <w:szCs w:val="14"/>
                <w:lang w:val="ro-RO"/>
              </w:rPr>
            </w:pPr>
          </w:p>
          <w:p w14:paraId="14ABAA0A" w14:textId="77777777" w:rsidR="00182370" w:rsidRPr="00D16E0D" w:rsidRDefault="00182370" w:rsidP="00972F53">
            <w:pPr>
              <w:rPr>
                <w:rFonts w:ascii="Times New Roman" w:hAnsi="Times New Roman" w:cs="Times New Roman"/>
                <w:color w:val="000000"/>
                <w:sz w:val="14"/>
                <w:szCs w:val="14"/>
                <w:lang w:val="ro-RO"/>
              </w:rPr>
            </w:pPr>
          </w:p>
          <w:p w14:paraId="599CF341" w14:textId="77777777" w:rsidR="00182370" w:rsidRPr="00D16E0D" w:rsidRDefault="00182370" w:rsidP="00972F53">
            <w:pPr>
              <w:rPr>
                <w:rFonts w:ascii="Times New Roman" w:hAnsi="Times New Roman" w:cs="Times New Roman"/>
                <w:color w:val="000000"/>
                <w:sz w:val="14"/>
                <w:szCs w:val="14"/>
                <w:lang w:val="ro-RO"/>
              </w:rPr>
            </w:pPr>
          </w:p>
          <w:p w14:paraId="5EAFC828" w14:textId="181C1B3B" w:rsidR="00785A88" w:rsidRPr="00D16E0D" w:rsidRDefault="00785A88" w:rsidP="00972F53">
            <w:pPr>
              <w:pStyle w:val="NormalWeb"/>
              <w:rPr>
                <w:color w:val="000000"/>
                <w:sz w:val="14"/>
                <w:szCs w:val="14"/>
                <w:lang w:val="ro-RO"/>
              </w:rPr>
            </w:pPr>
            <w:r w:rsidRPr="00D16E0D">
              <w:rPr>
                <w:color w:val="000000"/>
                <w:sz w:val="14"/>
                <w:szCs w:val="14"/>
                <w:lang w:val="ro-RO"/>
              </w:rPr>
              <w:br/>
            </w:r>
            <w:r w:rsidRPr="00D16E0D">
              <w:rPr>
                <w:color w:val="000000"/>
                <w:sz w:val="14"/>
                <w:szCs w:val="14"/>
                <w:lang w:val="ro-RO"/>
              </w:rPr>
              <w:br/>
            </w:r>
          </w:p>
          <w:p w14:paraId="1672C6AA" w14:textId="791C1607" w:rsidR="00182370" w:rsidRPr="00D16E0D" w:rsidRDefault="00182370" w:rsidP="00972F53">
            <w:pPr>
              <w:pStyle w:val="NormalWeb"/>
              <w:rPr>
                <w:color w:val="000000"/>
                <w:sz w:val="14"/>
                <w:szCs w:val="14"/>
                <w:lang w:val="ro-RO"/>
              </w:rPr>
            </w:pPr>
            <w:r w:rsidRPr="00D16E0D">
              <w:rPr>
                <w:color w:val="000000"/>
                <w:sz w:val="14"/>
                <w:szCs w:val="14"/>
                <w:lang w:val="ro-RO"/>
              </w:rPr>
              <w:t>articolul  19 aliniatele (5) și (6)</w:t>
            </w:r>
          </w:p>
          <w:p w14:paraId="4114B114" w14:textId="77777777" w:rsidR="00182370" w:rsidRPr="00D16E0D" w:rsidRDefault="00182370" w:rsidP="00972F53">
            <w:pPr>
              <w:pStyle w:val="NormalWeb"/>
              <w:rPr>
                <w:color w:val="000000"/>
                <w:sz w:val="14"/>
                <w:szCs w:val="14"/>
                <w:lang w:val="ro-RO"/>
              </w:rPr>
            </w:pPr>
          </w:p>
          <w:p w14:paraId="4E44C141" w14:textId="77777777" w:rsidR="00182370" w:rsidRPr="00D16E0D" w:rsidRDefault="00182370" w:rsidP="00972F53">
            <w:pPr>
              <w:pStyle w:val="NormalWeb"/>
              <w:rPr>
                <w:color w:val="000000"/>
                <w:sz w:val="14"/>
                <w:szCs w:val="14"/>
                <w:lang w:val="ro-RO"/>
              </w:rPr>
            </w:pPr>
          </w:p>
          <w:p w14:paraId="72FB8285" w14:textId="77777777" w:rsidR="00182370" w:rsidRPr="00D16E0D" w:rsidRDefault="00182370" w:rsidP="00972F53">
            <w:pPr>
              <w:pStyle w:val="NormalWeb"/>
              <w:rPr>
                <w:color w:val="000000"/>
                <w:sz w:val="14"/>
                <w:szCs w:val="14"/>
                <w:lang w:val="ro-RO"/>
              </w:rPr>
            </w:pPr>
          </w:p>
          <w:p w14:paraId="1875C99A" w14:textId="77777777" w:rsidR="00182370" w:rsidRPr="00D16E0D" w:rsidRDefault="00182370" w:rsidP="00972F53">
            <w:pPr>
              <w:pStyle w:val="NormalWeb"/>
              <w:rPr>
                <w:color w:val="000000"/>
                <w:sz w:val="14"/>
                <w:szCs w:val="14"/>
                <w:lang w:val="ro-RO"/>
              </w:rPr>
            </w:pPr>
          </w:p>
          <w:p w14:paraId="003D8923" w14:textId="77777777" w:rsidR="00182370" w:rsidRPr="00D16E0D" w:rsidRDefault="00182370" w:rsidP="00972F53">
            <w:pPr>
              <w:pStyle w:val="NormalWeb"/>
              <w:rPr>
                <w:color w:val="000000"/>
                <w:sz w:val="14"/>
                <w:szCs w:val="14"/>
                <w:lang w:val="ro-RO"/>
              </w:rPr>
            </w:pPr>
          </w:p>
          <w:p w14:paraId="659006B9" w14:textId="77777777" w:rsidR="00182370" w:rsidRPr="00D16E0D" w:rsidRDefault="00182370" w:rsidP="00972F53">
            <w:pPr>
              <w:pStyle w:val="NormalWeb"/>
              <w:rPr>
                <w:color w:val="000000"/>
                <w:sz w:val="14"/>
                <w:szCs w:val="14"/>
                <w:lang w:val="ro-RO"/>
              </w:rPr>
            </w:pPr>
          </w:p>
          <w:p w14:paraId="676311EB" w14:textId="42F80BE4" w:rsidR="00182370" w:rsidRPr="00D16E0D" w:rsidRDefault="00182370" w:rsidP="00972F53">
            <w:pPr>
              <w:rPr>
                <w:rFonts w:ascii="Times New Roman" w:hAnsi="Times New Roman" w:cs="Times New Roman"/>
                <w:color w:val="000000"/>
                <w:sz w:val="14"/>
                <w:szCs w:val="14"/>
                <w:lang w:val="ro-RO"/>
              </w:rPr>
            </w:pPr>
            <w:r w:rsidRPr="00D16E0D">
              <w:rPr>
                <w:rFonts w:ascii="Times New Roman" w:hAnsi="Times New Roman" w:cs="Times New Roman"/>
                <w:color w:val="000000"/>
                <w:sz w:val="14"/>
                <w:szCs w:val="14"/>
                <w:lang w:val="ro-RO"/>
              </w:rPr>
              <w:t xml:space="preserve">articolele 20-31 </w:t>
            </w:r>
          </w:p>
          <w:p w14:paraId="1E8E81F9" w14:textId="77777777" w:rsidR="00182370" w:rsidRPr="00D16E0D" w:rsidRDefault="00182370" w:rsidP="00972F53">
            <w:pPr>
              <w:rPr>
                <w:rFonts w:ascii="Times New Roman" w:hAnsi="Times New Roman" w:cs="Times New Roman"/>
                <w:color w:val="000000"/>
                <w:sz w:val="14"/>
                <w:szCs w:val="14"/>
                <w:lang w:val="ro-RO"/>
              </w:rPr>
            </w:pPr>
          </w:p>
          <w:p w14:paraId="5A7DE78A" w14:textId="77777777" w:rsidR="00182370" w:rsidRPr="00D16E0D" w:rsidRDefault="00182370" w:rsidP="00972F53">
            <w:pPr>
              <w:rPr>
                <w:rFonts w:ascii="Times New Roman" w:hAnsi="Times New Roman" w:cs="Times New Roman"/>
                <w:color w:val="000000"/>
                <w:sz w:val="14"/>
                <w:szCs w:val="14"/>
                <w:lang w:val="ro-RO"/>
              </w:rPr>
            </w:pPr>
          </w:p>
          <w:p w14:paraId="4AD5205C" w14:textId="77777777" w:rsidR="00182370" w:rsidRPr="00D16E0D" w:rsidRDefault="00182370" w:rsidP="00972F53">
            <w:pPr>
              <w:rPr>
                <w:rFonts w:ascii="Times New Roman" w:hAnsi="Times New Roman" w:cs="Times New Roman"/>
                <w:color w:val="000000"/>
                <w:sz w:val="14"/>
                <w:szCs w:val="14"/>
                <w:lang w:val="ro-RO"/>
              </w:rPr>
            </w:pPr>
          </w:p>
          <w:p w14:paraId="632584EA" w14:textId="77777777" w:rsidR="00182370" w:rsidRPr="00D16E0D" w:rsidRDefault="00182370" w:rsidP="00972F53">
            <w:pPr>
              <w:rPr>
                <w:rFonts w:ascii="Times New Roman" w:hAnsi="Times New Roman" w:cs="Times New Roman"/>
                <w:color w:val="000000"/>
                <w:sz w:val="14"/>
                <w:szCs w:val="14"/>
                <w:lang w:val="ro-RO"/>
              </w:rPr>
            </w:pPr>
          </w:p>
          <w:p w14:paraId="20D7E9E2" w14:textId="77777777" w:rsidR="00182370" w:rsidRPr="00D16E0D" w:rsidRDefault="00182370" w:rsidP="00972F53">
            <w:pPr>
              <w:rPr>
                <w:rFonts w:ascii="Times New Roman" w:hAnsi="Times New Roman" w:cs="Times New Roman"/>
                <w:color w:val="000000"/>
                <w:sz w:val="14"/>
                <w:szCs w:val="14"/>
                <w:lang w:val="ro-RO"/>
              </w:rPr>
            </w:pPr>
          </w:p>
          <w:p w14:paraId="6F1B3B09" w14:textId="77777777" w:rsidR="00182370" w:rsidRPr="00D16E0D" w:rsidRDefault="00182370" w:rsidP="00972F53">
            <w:pPr>
              <w:rPr>
                <w:rFonts w:ascii="Times New Roman" w:hAnsi="Times New Roman" w:cs="Times New Roman"/>
                <w:color w:val="000000"/>
                <w:sz w:val="14"/>
                <w:szCs w:val="14"/>
                <w:lang w:val="ro-RO"/>
              </w:rPr>
            </w:pPr>
          </w:p>
          <w:p w14:paraId="691D4280" w14:textId="77777777" w:rsidR="00182370" w:rsidRPr="00D16E0D" w:rsidRDefault="00182370" w:rsidP="00972F53">
            <w:pPr>
              <w:rPr>
                <w:rFonts w:ascii="Times New Roman" w:hAnsi="Times New Roman" w:cs="Times New Roman"/>
                <w:color w:val="000000"/>
                <w:sz w:val="14"/>
                <w:szCs w:val="14"/>
                <w:lang w:val="ro-RO"/>
              </w:rPr>
            </w:pPr>
          </w:p>
          <w:p w14:paraId="18E73208" w14:textId="77777777" w:rsidR="00182370" w:rsidRPr="00D16E0D" w:rsidRDefault="00182370" w:rsidP="00972F53">
            <w:pPr>
              <w:rPr>
                <w:rFonts w:ascii="Times New Roman" w:hAnsi="Times New Roman" w:cs="Times New Roman"/>
                <w:color w:val="000000"/>
                <w:sz w:val="14"/>
                <w:szCs w:val="14"/>
                <w:lang w:val="ro-RO"/>
              </w:rPr>
            </w:pPr>
          </w:p>
          <w:p w14:paraId="0A6BD4E6" w14:textId="77777777" w:rsidR="00182370" w:rsidRPr="00D16E0D" w:rsidRDefault="00182370" w:rsidP="00972F53">
            <w:pPr>
              <w:rPr>
                <w:rFonts w:ascii="Times New Roman" w:hAnsi="Times New Roman" w:cs="Times New Roman"/>
                <w:color w:val="000000"/>
                <w:sz w:val="14"/>
                <w:szCs w:val="14"/>
                <w:lang w:val="ro-RO"/>
              </w:rPr>
            </w:pPr>
          </w:p>
          <w:p w14:paraId="71C01793" w14:textId="77777777" w:rsidR="00182370" w:rsidRPr="00D16E0D" w:rsidRDefault="00182370" w:rsidP="00972F53">
            <w:pPr>
              <w:rPr>
                <w:rFonts w:ascii="Times New Roman" w:hAnsi="Times New Roman" w:cs="Times New Roman"/>
                <w:color w:val="000000"/>
                <w:sz w:val="14"/>
                <w:szCs w:val="14"/>
                <w:lang w:val="ro-RO"/>
              </w:rPr>
            </w:pPr>
          </w:p>
          <w:p w14:paraId="73A366D4" w14:textId="77777777" w:rsidR="00182370" w:rsidRPr="00D16E0D" w:rsidRDefault="00182370" w:rsidP="00972F53">
            <w:pPr>
              <w:rPr>
                <w:rFonts w:ascii="Times New Roman" w:hAnsi="Times New Roman" w:cs="Times New Roman"/>
                <w:color w:val="000000"/>
                <w:sz w:val="14"/>
                <w:szCs w:val="14"/>
                <w:lang w:val="ro-RO"/>
              </w:rPr>
            </w:pPr>
          </w:p>
          <w:p w14:paraId="2621A940" w14:textId="77777777" w:rsidR="00182370" w:rsidRPr="00D16E0D" w:rsidRDefault="00182370" w:rsidP="00972F53">
            <w:pPr>
              <w:rPr>
                <w:rFonts w:ascii="Times New Roman" w:hAnsi="Times New Roman" w:cs="Times New Roman"/>
                <w:color w:val="000000"/>
                <w:sz w:val="14"/>
                <w:szCs w:val="14"/>
                <w:lang w:val="ro-RO"/>
              </w:rPr>
            </w:pPr>
          </w:p>
          <w:p w14:paraId="23FA1287" w14:textId="77777777" w:rsidR="00182370" w:rsidRPr="00D16E0D" w:rsidRDefault="00182370" w:rsidP="00972F53">
            <w:pPr>
              <w:rPr>
                <w:rFonts w:ascii="Times New Roman" w:hAnsi="Times New Roman" w:cs="Times New Roman"/>
                <w:color w:val="000000"/>
                <w:sz w:val="14"/>
                <w:szCs w:val="14"/>
                <w:lang w:val="ro-RO"/>
              </w:rPr>
            </w:pPr>
          </w:p>
          <w:p w14:paraId="279FC5E2" w14:textId="77777777" w:rsidR="00182370" w:rsidRPr="00D16E0D" w:rsidRDefault="00182370" w:rsidP="00972F53">
            <w:pPr>
              <w:rPr>
                <w:rFonts w:ascii="Times New Roman" w:hAnsi="Times New Roman" w:cs="Times New Roman"/>
                <w:color w:val="000000"/>
                <w:sz w:val="14"/>
                <w:szCs w:val="14"/>
                <w:lang w:val="ro-RO"/>
              </w:rPr>
            </w:pPr>
          </w:p>
          <w:p w14:paraId="75EB5A95" w14:textId="77777777" w:rsidR="00182370" w:rsidRPr="00D16E0D" w:rsidRDefault="00182370" w:rsidP="00972F53">
            <w:pPr>
              <w:rPr>
                <w:rFonts w:ascii="Times New Roman" w:hAnsi="Times New Roman" w:cs="Times New Roman"/>
                <w:color w:val="000000"/>
                <w:sz w:val="14"/>
                <w:szCs w:val="14"/>
                <w:lang w:val="ro-RO"/>
              </w:rPr>
            </w:pPr>
          </w:p>
          <w:p w14:paraId="3160CB1D" w14:textId="77777777" w:rsidR="00182370" w:rsidRPr="00D16E0D" w:rsidRDefault="00182370" w:rsidP="00972F53">
            <w:pPr>
              <w:rPr>
                <w:rFonts w:ascii="Times New Roman" w:hAnsi="Times New Roman" w:cs="Times New Roman"/>
                <w:color w:val="000000"/>
                <w:sz w:val="14"/>
                <w:szCs w:val="14"/>
                <w:lang w:val="ro-RO"/>
              </w:rPr>
            </w:pPr>
          </w:p>
          <w:p w14:paraId="290D1671" w14:textId="77777777" w:rsidR="00182370" w:rsidRPr="00D16E0D" w:rsidRDefault="00182370" w:rsidP="00972F53">
            <w:pPr>
              <w:rPr>
                <w:rFonts w:ascii="Times New Roman" w:hAnsi="Times New Roman" w:cs="Times New Roman"/>
                <w:color w:val="000000"/>
                <w:sz w:val="14"/>
                <w:szCs w:val="14"/>
                <w:lang w:val="ro-RO"/>
              </w:rPr>
            </w:pPr>
          </w:p>
          <w:p w14:paraId="2EC4CF8C" w14:textId="77777777" w:rsidR="00182370" w:rsidRPr="00D16E0D" w:rsidRDefault="00182370" w:rsidP="00972F53">
            <w:pPr>
              <w:rPr>
                <w:rFonts w:ascii="Times New Roman" w:hAnsi="Times New Roman" w:cs="Times New Roman"/>
                <w:color w:val="000000"/>
                <w:sz w:val="14"/>
                <w:szCs w:val="14"/>
                <w:lang w:val="ro-RO"/>
              </w:rPr>
            </w:pPr>
          </w:p>
          <w:p w14:paraId="6D8BE603" w14:textId="77777777" w:rsidR="00182370" w:rsidRPr="00D16E0D" w:rsidRDefault="00182370" w:rsidP="00972F53">
            <w:pPr>
              <w:rPr>
                <w:rFonts w:ascii="Times New Roman" w:hAnsi="Times New Roman" w:cs="Times New Roman"/>
                <w:color w:val="000000"/>
                <w:sz w:val="14"/>
                <w:szCs w:val="14"/>
                <w:lang w:val="ro-RO"/>
              </w:rPr>
            </w:pPr>
          </w:p>
          <w:p w14:paraId="544DA502" w14:textId="77777777" w:rsidR="00182370" w:rsidRPr="00D16E0D" w:rsidRDefault="00182370" w:rsidP="00972F53">
            <w:pPr>
              <w:rPr>
                <w:rFonts w:ascii="Times New Roman" w:hAnsi="Times New Roman" w:cs="Times New Roman"/>
                <w:color w:val="000000"/>
                <w:sz w:val="14"/>
                <w:szCs w:val="14"/>
                <w:lang w:val="ro-RO"/>
              </w:rPr>
            </w:pPr>
          </w:p>
          <w:p w14:paraId="03742EE9" w14:textId="77777777" w:rsidR="00182370" w:rsidRPr="00D16E0D" w:rsidRDefault="00182370" w:rsidP="00972F53">
            <w:pPr>
              <w:rPr>
                <w:rFonts w:ascii="Times New Roman" w:hAnsi="Times New Roman" w:cs="Times New Roman"/>
                <w:color w:val="000000"/>
                <w:sz w:val="14"/>
                <w:szCs w:val="14"/>
                <w:lang w:val="ro-RO"/>
              </w:rPr>
            </w:pPr>
          </w:p>
          <w:p w14:paraId="59312FC1" w14:textId="77777777" w:rsidR="00182370" w:rsidRPr="00D16E0D" w:rsidRDefault="00182370" w:rsidP="00972F53">
            <w:pPr>
              <w:rPr>
                <w:rFonts w:ascii="Times New Roman" w:hAnsi="Times New Roman" w:cs="Times New Roman"/>
                <w:color w:val="000000"/>
                <w:sz w:val="14"/>
                <w:szCs w:val="14"/>
                <w:lang w:val="ro-RO"/>
              </w:rPr>
            </w:pPr>
          </w:p>
          <w:p w14:paraId="168DA790" w14:textId="77777777" w:rsidR="00182370" w:rsidRPr="00D16E0D" w:rsidRDefault="00182370" w:rsidP="00972F53">
            <w:pPr>
              <w:rPr>
                <w:rFonts w:ascii="Times New Roman" w:hAnsi="Times New Roman" w:cs="Times New Roman"/>
                <w:color w:val="000000"/>
                <w:sz w:val="14"/>
                <w:szCs w:val="14"/>
                <w:lang w:val="ro-RO"/>
              </w:rPr>
            </w:pPr>
          </w:p>
          <w:p w14:paraId="720A85C4" w14:textId="77777777" w:rsidR="00182370" w:rsidRPr="00D16E0D" w:rsidRDefault="00182370" w:rsidP="00972F53">
            <w:pPr>
              <w:rPr>
                <w:rFonts w:ascii="Times New Roman" w:hAnsi="Times New Roman" w:cs="Times New Roman"/>
                <w:color w:val="000000"/>
                <w:sz w:val="14"/>
                <w:szCs w:val="14"/>
                <w:lang w:val="ro-RO"/>
              </w:rPr>
            </w:pPr>
          </w:p>
          <w:p w14:paraId="4928E454" w14:textId="77777777" w:rsidR="00182370" w:rsidRPr="00D16E0D" w:rsidRDefault="00182370" w:rsidP="00972F53">
            <w:pPr>
              <w:rPr>
                <w:rFonts w:ascii="Times New Roman" w:hAnsi="Times New Roman" w:cs="Times New Roman"/>
                <w:color w:val="000000"/>
                <w:sz w:val="14"/>
                <w:szCs w:val="14"/>
                <w:lang w:val="ro-RO"/>
              </w:rPr>
            </w:pPr>
          </w:p>
          <w:p w14:paraId="78EB3745" w14:textId="77777777" w:rsidR="00182370" w:rsidRPr="00D16E0D" w:rsidRDefault="00182370" w:rsidP="00972F53">
            <w:pPr>
              <w:rPr>
                <w:rFonts w:ascii="Times New Roman" w:hAnsi="Times New Roman" w:cs="Times New Roman"/>
                <w:color w:val="000000"/>
                <w:sz w:val="14"/>
                <w:szCs w:val="14"/>
                <w:lang w:val="ro-RO"/>
              </w:rPr>
            </w:pPr>
          </w:p>
          <w:p w14:paraId="07D0F4C1" w14:textId="77777777" w:rsidR="00182370" w:rsidRPr="00D16E0D" w:rsidRDefault="00182370" w:rsidP="00972F53">
            <w:pPr>
              <w:rPr>
                <w:rFonts w:ascii="Times New Roman" w:hAnsi="Times New Roman" w:cs="Times New Roman"/>
                <w:color w:val="000000"/>
                <w:sz w:val="14"/>
                <w:szCs w:val="14"/>
                <w:lang w:val="ro-RO"/>
              </w:rPr>
            </w:pPr>
          </w:p>
          <w:p w14:paraId="1B74397E" w14:textId="77777777" w:rsidR="00182370" w:rsidRPr="00D16E0D" w:rsidRDefault="00182370" w:rsidP="00972F53">
            <w:pPr>
              <w:rPr>
                <w:rFonts w:ascii="Times New Roman" w:hAnsi="Times New Roman" w:cs="Times New Roman"/>
                <w:color w:val="000000"/>
                <w:sz w:val="14"/>
                <w:szCs w:val="14"/>
                <w:lang w:val="ro-RO"/>
              </w:rPr>
            </w:pPr>
          </w:p>
          <w:p w14:paraId="0CE01E70" w14:textId="77777777" w:rsidR="00182370" w:rsidRPr="00D16E0D" w:rsidRDefault="00182370" w:rsidP="00972F53">
            <w:pPr>
              <w:rPr>
                <w:rFonts w:ascii="Times New Roman" w:hAnsi="Times New Roman" w:cs="Times New Roman"/>
                <w:color w:val="000000"/>
                <w:sz w:val="14"/>
                <w:szCs w:val="14"/>
                <w:lang w:val="ro-RO"/>
              </w:rPr>
            </w:pPr>
          </w:p>
          <w:p w14:paraId="4982749A" w14:textId="77777777" w:rsidR="00182370" w:rsidRPr="00D16E0D" w:rsidRDefault="00182370" w:rsidP="00972F53">
            <w:pPr>
              <w:rPr>
                <w:rFonts w:ascii="Times New Roman" w:hAnsi="Times New Roman" w:cs="Times New Roman"/>
                <w:color w:val="000000"/>
                <w:sz w:val="14"/>
                <w:szCs w:val="14"/>
                <w:lang w:val="ro-RO"/>
              </w:rPr>
            </w:pPr>
          </w:p>
          <w:p w14:paraId="22719501" w14:textId="77777777" w:rsidR="00785A88" w:rsidRPr="00D16E0D" w:rsidRDefault="00785A88" w:rsidP="00972F53">
            <w:pPr>
              <w:rPr>
                <w:rFonts w:ascii="Times New Roman" w:hAnsi="Times New Roman" w:cs="Times New Roman"/>
                <w:color w:val="000000"/>
                <w:sz w:val="14"/>
                <w:szCs w:val="14"/>
                <w:lang w:val="ro-RO"/>
              </w:rPr>
            </w:pPr>
          </w:p>
          <w:p w14:paraId="5FC79A12" w14:textId="77777777" w:rsidR="00182370" w:rsidRPr="00D16E0D" w:rsidRDefault="00182370" w:rsidP="00972F53">
            <w:pPr>
              <w:rPr>
                <w:rFonts w:ascii="Times New Roman" w:hAnsi="Times New Roman" w:cs="Times New Roman"/>
                <w:color w:val="000000"/>
                <w:sz w:val="14"/>
                <w:szCs w:val="14"/>
                <w:lang w:val="ro-RO"/>
              </w:rPr>
            </w:pPr>
          </w:p>
          <w:p w14:paraId="1F65AEE7" w14:textId="5429A5F5" w:rsidR="00182370" w:rsidRPr="00D16E0D" w:rsidRDefault="00182370" w:rsidP="00972F53">
            <w:pPr>
              <w:jc w:val="both"/>
              <w:rPr>
                <w:rFonts w:ascii="Times New Roman" w:hAnsi="Times New Roman" w:cs="Times New Roman"/>
                <w:color w:val="000000"/>
                <w:sz w:val="14"/>
                <w:szCs w:val="14"/>
                <w:lang w:val="ro-RO"/>
              </w:rPr>
            </w:pPr>
            <w:r w:rsidRPr="00D16E0D">
              <w:rPr>
                <w:rFonts w:ascii="Times New Roman" w:hAnsi="Times New Roman" w:cs="Times New Roman"/>
                <w:color w:val="000000"/>
                <w:sz w:val="14"/>
                <w:szCs w:val="14"/>
                <w:lang w:val="ro-RO"/>
              </w:rPr>
              <w:t>din Directiva 2015/2366, inclusiv actele delegate adoptate în temeiul articolului 15 alineatul (4), al articolului 28 alineatul (5) și al articolului 29 alineatul (7), se aplică mutatis mutandis instituțiilor emitente de monedă electronică.</w:t>
            </w:r>
          </w:p>
          <w:p w14:paraId="0DF6C456" w14:textId="77777777" w:rsidR="00182370" w:rsidRPr="00D16E0D" w:rsidRDefault="00182370" w:rsidP="00972F53">
            <w:pPr>
              <w:jc w:val="both"/>
              <w:rPr>
                <w:rFonts w:ascii="Times New Roman" w:hAnsi="Times New Roman" w:cs="Times New Roman"/>
                <w:color w:val="000000"/>
                <w:sz w:val="14"/>
                <w:szCs w:val="14"/>
                <w:lang w:val="ro-RO"/>
              </w:rPr>
            </w:pPr>
          </w:p>
          <w:p w14:paraId="408AB28F" w14:textId="77777777" w:rsidR="00182370" w:rsidRPr="00D16E0D" w:rsidRDefault="00182370" w:rsidP="00972F53">
            <w:pPr>
              <w:jc w:val="both"/>
              <w:rPr>
                <w:rFonts w:ascii="Times New Roman" w:hAnsi="Times New Roman" w:cs="Times New Roman"/>
                <w:color w:val="000000"/>
                <w:sz w:val="14"/>
                <w:szCs w:val="14"/>
                <w:lang w:val="ro-RO"/>
              </w:rPr>
            </w:pPr>
          </w:p>
          <w:p w14:paraId="18450E35" w14:textId="77777777" w:rsidR="00182370" w:rsidRPr="00D16E0D" w:rsidRDefault="00182370" w:rsidP="00972F53">
            <w:pPr>
              <w:jc w:val="both"/>
              <w:rPr>
                <w:rFonts w:ascii="Times New Roman" w:hAnsi="Times New Roman" w:cs="Times New Roman"/>
                <w:color w:val="000000"/>
                <w:sz w:val="14"/>
                <w:szCs w:val="14"/>
                <w:lang w:val="ro-RO"/>
              </w:rPr>
            </w:pPr>
          </w:p>
          <w:p w14:paraId="7E1E2323" w14:textId="77777777" w:rsidR="00182370" w:rsidRPr="00D16E0D" w:rsidRDefault="00182370" w:rsidP="00972F53">
            <w:pPr>
              <w:jc w:val="both"/>
              <w:rPr>
                <w:rFonts w:ascii="Times New Roman" w:hAnsi="Times New Roman" w:cs="Times New Roman"/>
                <w:color w:val="000000"/>
                <w:sz w:val="14"/>
                <w:szCs w:val="14"/>
                <w:lang w:val="ro-RO"/>
              </w:rPr>
            </w:pPr>
          </w:p>
          <w:p w14:paraId="0651A378" w14:textId="77777777" w:rsidR="00182370" w:rsidRPr="00D16E0D" w:rsidRDefault="00182370" w:rsidP="00972F53">
            <w:pPr>
              <w:jc w:val="both"/>
              <w:rPr>
                <w:rFonts w:ascii="Times New Roman" w:hAnsi="Times New Roman" w:cs="Times New Roman"/>
                <w:color w:val="000000"/>
                <w:sz w:val="14"/>
                <w:szCs w:val="14"/>
                <w:lang w:val="ro-RO"/>
              </w:rPr>
            </w:pPr>
          </w:p>
          <w:p w14:paraId="5CE9A356" w14:textId="77777777" w:rsidR="00182370" w:rsidRPr="00D16E0D" w:rsidRDefault="00182370" w:rsidP="00972F53">
            <w:pPr>
              <w:jc w:val="both"/>
              <w:rPr>
                <w:rFonts w:ascii="Times New Roman" w:hAnsi="Times New Roman" w:cs="Times New Roman"/>
                <w:color w:val="000000"/>
                <w:sz w:val="14"/>
                <w:szCs w:val="14"/>
                <w:lang w:val="ro-RO"/>
              </w:rPr>
            </w:pPr>
          </w:p>
          <w:p w14:paraId="56E5D145" w14:textId="77777777" w:rsidR="00182370" w:rsidRPr="00D16E0D" w:rsidRDefault="00182370" w:rsidP="00972F53">
            <w:pPr>
              <w:jc w:val="both"/>
              <w:rPr>
                <w:rFonts w:ascii="Times New Roman" w:hAnsi="Times New Roman" w:cs="Times New Roman"/>
                <w:color w:val="000000"/>
                <w:sz w:val="14"/>
                <w:szCs w:val="14"/>
                <w:lang w:val="ro-RO"/>
              </w:rPr>
            </w:pPr>
          </w:p>
          <w:p w14:paraId="38EA39E9" w14:textId="77777777" w:rsidR="00182370" w:rsidRPr="00D16E0D" w:rsidRDefault="00182370" w:rsidP="00972F53">
            <w:pPr>
              <w:jc w:val="both"/>
              <w:rPr>
                <w:rFonts w:ascii="Times New Roman" w:hAnsi="Times New Roman" w:cs="Times New Roman"/>
                <w:color w:val="000000"/>
                <w:sz w:val="14"/>
                <w:szCs w:val="14"/>
                <w:lang w:val="ro-RO"/>
              </w:rPr>
            </w:pPr>
          </w:p>
          <w:p w14:paraId="74EE7617" w14:textId="77777777" w:rsidR="00182370" w:rsidRPr="00D16E0D" w:rsidRDefault="00182370" w:rsidP="00972F53">
            <w:pPr>
              <w:jc w:val="both"/>
              <w:rPr>
                <w:rFonts w:ascii="Times New Roman" w:hAnsi="Times New Roman" w:cs="Times New Roman"/>
                <w:color w:val="000000"/>
                <w:sz w:val="14"/>
                <w:szCs w:val="14"/>
                <w:lang w:val="ro-RO"/>
              </w:rPr>
            </w:pPr>
          </w:p>
          <w:p w14:paraId="1E7309B8" w14:textId="77777777" w:rsidR="00182370" w:rsidRPr="00D16E0D" w:rsidRDefault="00182370" w:rsidP="00972F53">
            <w:pPr>
              <w:jc w:val="both"/>
              <w:rPr>
                <w:rFonts w:ascii="Times New Roman" w:hAnsi="Times New Roman" w:cs="Times New Roman"/>
                <w:color w:val="000000"/>
                <w:sz w:val="14"/>
                <w:szCs w:val="14"/>
                <w:lang w:val="ro-RO"/>
              </w:rPr>
            </w:pPr>
          </w:p>
          <w:p w14:paraId="24B78DB3" w14:textId="77777777" w:rsidR="00182370" w:rsidRPr="00D16E0D" w:rsidRDefault="00182370" w:rsidP="00972F53">
            <w:pPr>
              <w:jc w:val="both"/>
              <w:rPr>
                <w:rFonts w:ascii="Times New Roman" w:hAnsi="Times New Roman" w:cs="Times New Roman"/>
                <w:color w:val="000000"/>
                <w:sz w:val="14"/>
                <w:szCs w:val="14"/>
                <w:lang w:val="ro-RO"/>
              </w:rPr>
            </w:pPr>
          </w:p>
          <w:p w14:paraId="7D7622D9" w14:textId="77777777" w:rsidR="00182370" w:rsidRPr="00D16E0D" w:rsidRDefault="00182370" w:rsidP="00972F53">
            <w:pPr>
              <w:jc w:val="both"/>
              <w:rPr>
                <w:rFonts w:ascii="Times New Roman" w:hAnsi="Times New Roman" w:cs="Times New Roman"/>
                <w:color w:val="000000"/>
                <w:sz w:val="14"/>
                <w:szCs w:val="14"/>
                <w:lang w:val="ro-RO"/>
              </w:rPr>
            </w:pPr>
          </w:p>
          <w:p w14:paraId="51672281" w14:textId="77777777" w:rsidR="00182370" w:rsidRPr="00D16E0D" w:rsidRDefault="00182370" w:rsidP="00972F53">
            <w:pPr>
              <w:jc w:val="both"/>
              <w:rPr>
                <w:rFonts w:ascii="Times New Roman" w:hAnsi="Times New Roman" w:cs="Times New Roman"/>
                <w:color w:val="000000"/>
                <w:sz w:val="14"/>
                <w:szCs w:val="14"/>
                <w:lang w:val="ro-RO"/>
              </w:rPr>
            </w:pPr>
          </w:p>
          <w:p w14:paraId="2FF9DBE4" w14:textId="77777777" w:rsidR="00182370" w:rsidRPr="00D16E0D" w:rsidRDefault="00182370" w:rsidP="00972F53">
            <w:pPr>
              <w:jc w:val="both"/>
              <w:rPr>
                <w:rFonts w:ascii="Times New Roman" w:hAnsi="Times New Roman" w:cs="Times New Roman"/>
                <w:color w:val="000000"/>
                <w:sz w:val="14"/>
                <w:szCs w:val="14"/>
                <w:lang w:val="ro-RO"/>
              </w:rPr>
            </w:pPr>
          </w:p>
          <w:p w14:paraId="1990BFE4" w14:textId="77777777" w:rsidR="00182370" w:rsidRPr="00D16E0D" w:rsidRDefault="00182370" w:rsidP="00972F53">
            <w:pPr>
              <w:jc w:val="both"/>
              <w:rPr>
                <w:rFonts w:ascii="Times New Roman" w:hAnsi="Times New Roman" w:cs="Times New Roman"/>
                <w:color w:val="000000"/>
                <w:sz w:val="14"/>
                <w:szCs w:val="14"/>
                <w:lang w:val="ro-RO"/>
              </w:rPr>
            </w:pPr>
          </w:p>
          <w:p w14:paraId="30EE8015" w14:textId="77777777" w:rsidR="00182370" w:rsidRPr="00D16E0D" w:rsidRDefault="00182370" w:rsidP="00972F53">
            <w:pPr>
              <w:jc w:val="both"/>
              <w:rPr>
                <w:rFonts w:ascii="Times New Roman" w:hAnsi="Times New Roman" w:cs="Times New Roman"/>
                <w:color w:val="000000"/>
                <w:sz w:val="14"/>
                <w:szCs w:val="14"/>
                <w:lang w:val="ro-RO"/>
              </w:rPr>
            </w:pPr>
          </w:p>
          <w:p w14:paraId="1ECCAE75" w14:textId="77777777" w:rsidR="00182370" w:rsidRPr="00D16E0D" w:rsidRDefault="00182370" w:rsidP="00972F53">
            <w:pPr>
              <w:jc w:val="both"/>
              <w:rPr>
                <w:rFonts w:ascii="Times New Roman" w:hAnsi="Times New Roman" w:cs="Times New Roman"/>
                <w:color w:val="000000"/>
                <w:sz w:val="14"/>
                <w:szCs w:val="14"/>
                <w:lang w:val="ro-RO"/>
              </w:rPr>
            </w:pPr>
          </w:p>
          <w:p w14:paraId="62A97EE9" w14:textId="77777777" w:rsidR="00182370" w:rsidRPr="00D16E0D" w:rsidRDefault="00182370" w:rsidP="00972F53">
            <w:pPr>
              <w:jc w:val="both"/>
              <w:rPr>
                <w:rFonts w:ascii="Times New Roman" w:hAnsi="Times New Roman" w:cs="Times New Roman"/>
                <w:color w:val="000000"/>
                <w:sz w:val="14"/>
                <w:szCs w:val="14"/>
                <w:lang w:val="ro-RO"/>
              </w:rPr>
            </w:pPr>
          </w:p>
          <w:p w14:paraId="20304763" w14:textId="77777777" w:rsidR="00182370" w:rsidRPr="00D16E0D" w:rsidRDefault="00182370" w:rsidP="00972F53">
            <w:pPr>
              <w:jc w:val="both"/>
              <w:rPr>
                <w:rFonts w:ascii="Times New Roman" w:hAnsi="Times New Roman" w:cs="Times New Roman"/>
                <w:color w:val="000000"/>
                <w:sz w:val="14"/>
                <w:szCs w:val="14"/>
                <w:lang w:val="ro-RO"/>
              </w:rPr>
            </w:pPr>
          </w:p>
          <w:p w14:paraId="66350180" w14:textId="77777777" w:rsidR="00182370" w:rsidRPr="00D16E0D" w:rsidRDefault="00182370" w:rsidP="00972F53">
            <w:pPr>
              <w:jc w:val="both"/>
              <w:rPr>
                <w:rFonts w:ascii="Times New Roman" w:hAnsi="Times New Roman" w:cs="Times New Roman"/>
                <w:color w:val="000000"/>
                <w:sz w:val="14"/>
                <w:szCs w:val="14"/>
                <w:lang w:val="ro-RO"/>
              </w:rPr>
            </w:pPr>
          </w:p>
          <w:p w14:paraId="4397F902" w14:textId="77777777" w:rsidR="009649B3" w:rsidRPr="00D16E0D" w:rsidRDefault="009649B3" w:rsidP="00972F53">
            <w:pPr>
              <w:jc w:val="both"/>
              <w:rPr>
                <w:rFonts w:ascii="Times New Roman" w:hAnsi="Times New Roman" w:cs="Times New Roman"/>
                <w:color w:val="000000"/>
                <w:sz w:val="14"/>
                <w:szCs w:val="14"/>
                <w:lang w:val="ro-RO"/>
              </w:rPr>
            </w:pPr>
          </w:p>
          <w:p w14:paraId="29AFF55D" w14:textId="77777777" w:rsidR="009649B3" w:rsidRPr="00D16E0D" w:rsidRDefault="009649B3" w:rsidP="00972F53">
            <w:pPr>
              <w:jc w:val="both"/>
              <w:rPr>
                <w:rFonts w:ascii="Times New Roman" w:hAnsi="Times New Roman" w:cs="Times New Roman"/>
                <w:color w:val="000000"/>
                <w:sz w:val="14"/>
                <w:szCs w:val="14"/>
                <w:lang w:val="ro-RO"/>
              </w:rPr>
            </w:pPr>
          </w:p>
          <w:p w14:paraId="274ED809" w14:textId="77777777" w:rsidR="009649B3" w:rsidRPr="00D16E0D" w:rsidRDefault="009649B3" w:rsidP="00972F53">
            <w:pPr>
              <w:jc w:val="both"/>
              <w:rPr>
                <w:rFonts w:ascii="Times New Roman" w:hAnsi="Times New Roman" w:cs="Times New Roman"/>
                <w:color w:val="000000"/>
                <w:sz w:val="14"/>
                <w:szCs w:val="14"/>
                <w:lang w:val="ro-RO"/>
              </w:rPr>
            </w:pPr>
          </w:p>
          <w:p w14:paraId="333725DF" w14:textId="77777777" w:rsidR="009649B3" w:rsidRPr="00D16E0D" w:rsidRDefault="009649B3" w:rsidP="00972F53">
            <w:pPr>
              <w:jc w:val="both"/>
              <w:rPr>
                <w:rFonts w:ascii="Times New Roman" w:hAnsi="Times New Roman" w:cs="Times New Roman"/>
                <w:color w:val="000000"/>
                <w:sz w:val="14"/>
                <w:szCs w:val="14"/>
                <w:lang w:val="ro-RO"/>
              </w:rPr>
            </w:pPr>
          </w:p>
          <w:p w14:paraId="03FC8A41" w14:textId="77777777" w:rsidR="009649B3" w:rsidRPr="00D16E0D" w:rsidRDefault="009649B3" w:rsidP="00972F53">
            <w:pPr>
              <w:jc w:val="both"/>
              <w:rPr>
                <w:rFonts w:ascii="Times New Roman" w:hAnsi="Times New Roman" w:cs="Times New Roman"/>
                <w:color w:val="000000"/>
                <w:sz w:val="14"/>
                <w:szCs w:val="14"/>
                <w:lang w:val="ro-RO"/>
              </w:rPr>
            </w:pPr>
          </w:p>
          <w:p w14:paraId="497DCD83" w14:textId="77777777" w:rsidR="009649B3" w:rsidRPr="00D16E0D" w:rsidRDefault="009649B3" w:rsidP="00972F53">
            <w:pPr>
              <w:jc w:val="both"/>
              <w:rPr>
                <w:rFonts w:ascii="Times New Roman" w:hAnsi="Times New Roman" w:cs="Times New Roman"/>
                <w:color w:val="000000"/>
                <w:sz w:val="14"/>
                <w:szCs w:val="14"/>
                <w:lang w:val="ro-RO"/>
              </w:rPr>
            </w:pPr>
          </w:p>
          <w:p w14:paraId="705781DC" w14:textId="77777777" w:rsidR="009649B3" w:rsidRPr="00D16E0D" w:rsidRDefault="009649B3" w:rsidP="00972F53">
            <w:pPr>
              <w:jc w:val="both"/>
              <w:rPr>
                <w:rFonts w:ascii="Times New Roman" w:hAnsi="Times New Roman" w:cs="Times New Roman"/>
                <w:color w:val="000000"/>
                <w:sz w:val="14"/>
                <w:szCs w:val="14"/>
                <w:lang w:val="ro-RO"/>
              </w:rPr>
            </w:pPr>
          </w:p>
          <w:p w14:paraId="2857A41D" w14:textId="77777777" w:rsidR="009649B3" w:rsidRPr="00D16E0D" w:rsidRDefault="009649B3" w:rsidP="00972F53">
            <w:pPr>
              <w:jc w:val="both"/>
              <w:rPr>
                <w:rFonts w:ascii="Times New Roman" w:hAnsi="Times New Roman" w:cs="Times New Roman"/>
                <w:color w:val="000000"/>
                <w:sz w:val="14"/>
                <w:szCs w:val="14"/>
                <w:lang w:val="ro-RO"/>
              </w:rPr>
            </w:pPr>
          </w:p>
          <w:p w14:paraId="3479F3A0" w14:textId="77777777" w:rsidR="009649B3" w:rsidRPr="00D16E0D" w:rsidRDefault="009649B3" w:rsidP="00972F53">
            <w:pPr>
              <w:jc w:val="both"/>
              <w:rPr>
                <w:rFonts w:ascii="Times New Roman" w:hAnsi="Times New Roman" w:cs="Times New Roman"/>
                <w:color w:val="000000"/>
                <w:sz w:val="14"/>
                <w:szCs w:val="14"/>
                <w:lang w:val="ro-RO"/>
              </w:rPr>
            </w:pPr>
          </w:p>
          <w:p w14:paraId="17BB61C0" w14:textId="77777777" w:rsidR="009649B3" w:rsidRPr="00D16E0D" w:rsidRDefault="009649B3" w:rsidP="00972F53">
            <w:pPr>
              <w:jc w:val="both"/>
              <w:rPr>
                <w:rFonts w:ascii="Times New Roman" w:hAnsi="Times New Roman" w:cs="Times New Roman"/>
                <w:color w:val="000000"/>
                <w:sz w:val="14"/>
                <w:szCs w:val="14"/>
                <w:lang w:val="ro-RO"/>
              </w:rPr>
            </w:pPr>
          </w:p>
          <w:p w14:paraId="7DA66296" w14:textId="77777777" w:rsidR="009649B3" w:rsidRPr="00D16E0D" w:rsidRDefault="009649B3" w:rsidP="00972F53">
            <w:pPr>
              <w:jc w:val="both"/>
              <w:rPr>
                <w:rFonts w:ascii="Times New Roman" w:hAnsi="Times New Roman" w:cs="Times New Roman"/>
                <w:color w:val="000000"/>
                <w:sz w:val="14"/>
                <w:szCs w:val="14"/>
                <w:lang w:val="ro-RO"/>
              </w:rPr>
            </w:pPr>
          </w:p>
          <w:p w14:paraId="39F9A6B7" w14:textId="77777777" w:rsidR="009649B3" w:rsidRPr="00D16E0D" w:rsidRDefault="009649B3" w:rsidP="00972F53">
            <w:pPr>
              <w:jc w:val="both"/>
              <w:rPr>
                <w:rFonts w:ascii="Times New Roman" w:hAnsi="Times New Roman" w:cs="Times New Roman"/>
                <w:color w:val="000000"/>
                <w:sz w:val="14"/>
                <w:szCs w:val="14"/>
                <w:lang w:val="ro-RO"/>
              </w:rPr>
            </w:pPr>
          </w:p>
          <w:p w14:paraId="5CC313F3" w14:textId="77777777" w:rsidR="009649B3" w:rsidRPr="00D16E0D" w:rsidRDefault="009649B3" w:rsidP="00972F53">
            <w:pPr>
              <w:jc w:val="both"/>
              <w:rPr>
                <w:rFonts w:ascii="Times New Roman" w:hAnsi="Times New Roman" w:cs="Times New Roman"/>
                <w:color w:val="000000"/>
                <w:sz w:val="14"/>
                <w:szCs w:val="14"/>
                <w:lang w:val="ro-RO"/>
              </w:rPr>
            </w:pPr>
          </w:p>
          <w:p w14:paraId="21035E0F" w14:textId="77777777" w:rsidR="009649B3" w:rsidRPr="00D16E0D" w:rsidRDefault="009649B3" w:rsidP="00972F53">
            <w:pPr>
              <w:jc w:val="both"/>
              <w:rPr>
                <w:rFonts w:ascii="Times New Roman" w:hAnsi="Times New Roman" w:cs="Times New Roman"/>
                <w:color w:val="000000"/>
                <w:sz w:val="14"/>
                <w:szCs w:val="14"/>
                <w:lang w:val="ro-RO"/>
              </w:rPr>
            </w:pPr>
          </w:p>
          <w:p w14:paraId="1A33E459" w14:textId="77777777" w:rsidR="009649B3" w:rsidRPr="00D16E0D" w:rsidRDefault="009649B3" w:rsidP="00972F53">
            <w:pPr>
              <w:jc w:val="both"/>
              <w:rPr>
                <w:rFonts w:ascii="Times New Roman" w:hAnsi="Times New Roman" w:cs="Times New Roman"/>
                <w:color w:val="000000"/>
                <w:sz w:val="14"/>
                <w:szCs w:val="14"/>
                <w:lang w:val="ro-RO"/>
              </w:rPr>
            </w:pPr>
          </w:p>
          <w:p w14:paraId="103B4BD3" w14:textId="77777777" w:rsidR="009649B3" w:rsidRPr="00D16E0D" w:rsidRDefault="009649B3" w:rsidP="00972F53">
            <w:pPr>
              <w:jc w:val="both"/>
              <w:rPr>
                <w:rFonts w:ascii="Times New Roman" w:hAnsi="Times New Roman" w:cs="Times New Roman"/>
                <w:color w:val="000000"/>
                <w:sz w:val="14"/>
                <w:szCs w:val="14"/>
                <w:lang w:val="ro-RO"/>
              </w:rPr>
            </w:pPr>
          </w:p>
          <w:p w14:paraId="2C1B8DF3" w14:textId="77777777" w:rsidR="009649B3" w:rsidRPr="00D16E0D" w:rsidRDefault="009649B3" w:rsidP="00972F53">
            <w:pPr>
              <w:jc w:val="both"/>
              <w:rPr>
                <w:rFonts w:ascii="Times New Roman" w:hAnsi="Times New Roman" w:cs="Times New Roman"/>
                <w:color w:val="000000"/>
                <w:sz w:val="14"/>
                <w:szCs w:val="14"/>
                <w:lang w:val="ro-RO"/>
              </w:rPr>
            </w:pPr>
          </w:p>
          <w:p w14:paraId="44A52519" w14:textId="77777777" w:rsidR="009649B3" w:rsidRPr="00D16E0D" w:rsidRDefault="009649B3" w:rsidP="00972F53">
            <w:pPr>
              <w:jc w:val="both"/>
              <w:rPr>
                <w:rFonts w:ascii="Times New Roman" w:hAnsi="Times New Roman" w:cs="Times New Roman"/>
                <w:color w:val="000000"/>
                <w:sz w:val="14"/>
                <w:szCs w:val="14"/>
                <w:lang w:val="ro-RO"/>
              </w:rPr>
            </w:pPr>
          </w:p>
          <w:p w14:paraId="4ED6DF53" w14:textId="77777777" w:rsidR="00182370" w:rsidRPr="00D16E0D" w:rsidRDefault="00182370" w:rsidP="00972F53">
            <w:pPr>
              <w:pStyle w:val="NormalWeb"/>
              <w:jc w:val="both"/>
              <w:rPr>
                <w:color w:val="000000"/>
                <w:sz w:val="14"/>
                <w:szCs w:val="14"/>
                <w:lang w:val="ro-RO"/>
              </w:rPr>
            </w:pPr>
            <w:r w:rsidRPr="00D16E0D">
              <w:rPr>
                <w:sz w:val="14"/>
                <w:szCs w:val="14"/>
                <w:lang w:val="ro-RO"/>
              </w:rPr>
              <w:t>(2) Instituțiile emitente de monedă electronică informează în prealabil autoritățile competente în legătură cu orice schimbare semnificativă a măsurilor adoptate în vederea protejării fondurilor primite în schimbul monedei electronice emise.</w:t>
            </w:r>
          </w:p>
          <w:p w14:paraId="261DE9E8" w14:textId="34D66234" w:rsidR="00182370" w:rsidRPr="00D16E0D" w:rsidRDefault="00182370" w:rsidP="00972F53">
            <w:pPr>
              <w:rPr>
                <w:rFonts w:ascii="Times New Roman" w:hAnsi="Times New Roman" w:cs="Times New Roman"/>
                <w:sz w:val="14"/>
                <w:szCs w:val="14"/>
                <w:lang w:val="ro-RO"/>
              </w:rPr>
            </w:pPr>
          </w:p>
        </w:tc>
        <w:tc>
          <w:tcPr>
            <w:tcW w:w="3260" w:type="dxa"/>
          </w:tcPr>
          <w:p w14:paraId="5669C542" w14:textId="53717150" w:rsidR="00363D3F" w:rsidRPr="00D16E0D" w:rsidRDefault="00363D3F" w:rsidP="00363D3F">
            <w:pPr>
              <w:ind w:left="-63" w:firstLine="63"/>
              <w:rPr>
                <w:rFonts w:ascii="Times New Roman" w:hAnsi="Times New Roman" w:cs="Times New Roman"/>
                <w:bCs/>
                <w:i/>
                <w:iCs/>
                <w:sz w:val="14"/>
                <w:szCs w:val="14"/>
                <w:lang w:val="ro-RO"/>
              </w:rPr>
            </w:pPr>
            <w:proofErr w:type="spellStart"/>
            <w:r w:rsidRPr="00D16E0D">
              <w:rPr>
                <w:rFonts w:ascii="Times New Roman" w:hAnsi="Times New Roman" w:cs="Times New Roman"/>
                <w:bCs/>
                <w:i/>
                <w:iCs/>
                <w:sz w:val="14"/>
                <w:szCs w:val="14"/>
                <w:lang w:val="ro-RO"/>
              </w:rPr>
              <w:lastRenderedPageBreak/>
              <w:t>Article</w:t>
            </w:r>
            <w:proofErr w:type="spellEnd"/>
            <w:r w:rsidRPr="00D16E0D">
              <w:rPr>
                <w:rFonts w:ascii="Times New Roman" w:hAnsi="Times New Roman" w:cs="Times New Roman"/>
                <w:bCs/>
                <w:i/>
                <w:iCs/>
                <w:sz w:val="14"/>
                <w:szCs w:val="14"/>
                <w:lang w:val="ro-RO"/>
              </w:rPr>
              <w:t xml:space="preserve"> 3 </w:t>
            </w:r>
            <w:r w:rsidRPr="00D16E0D">
              <w:rPr>
                <w:rFonts w:ascii="Times New Roman" w:hAnsi="Times New Roman" w:cs="Times New Roman"/>
                <w:bCs/>
                <w:i/>
                <w:iCs/>
                <w:sz w:val="14"/>
                <w:szCs w:val="14"/>
                <w:lang w:val="ro-RO"/>
              </w:rPr>
              <w:br/>
            </w:r>
            <w:r w:rsidRPr="00D16E0D">
              <w:t xml:space="preserve"> </w:t>
            </w:r>
            <w:r w:rsidRPr="00D16E0D">
              <w:rPr>
                <w:rFonts w:ascii="Times New Roman" w:eastAsia="Times New Roman" w:hAnsi="Times New Roman" w:cs="Times New Roman"/>
                <w:b/>
                <w:bCs/>
                <w:sz w:val="14"/>
                <w:szCs w:val="14"/>
                <w:lang w:val="ro-RO" w:eastAsia="ro-MD"/>
              </w:rPr>
              <w:t xml:space="preserve">General </w:t>
            </w:r>
            <w:proofErr w:type="spellStart"/>
            <w:r w:rsidRPr="00D16E0D">
              <w:rPr>
                <w:rFonts w:ascii="Times New Roman" w:eastAsia="Times New Roman" w:hAnsi="Times New Roman" w:cs="Times New Roman"/>
                <w:b/>
                <w:bCs/>
                <w:sz w:val="14"/>
                <w:szCs w:val="14"/>
                <w:lang w:val="ro-RO" w:eastAsia="ro-MD"/>
              </w:rPr>
              <w:t>prudential</w:t>
            </w:r>
            <w:proofErr w:type="spellEnd"/>
            <w:r w:rsidRPr="00D16E0D">
              <w:rPr>
                <w:rFonts w:ascii="Times New Roman" w:eastAsia="Times New Roman" w:hAnsi="Times New Roman" w:cs="Times New Roman"/>
                <w:b/>
                <w:bCs/>
                <w:sz w:val="14"/>
                <w:szCs w:val="14"/>
                <w:lang w:val="ro-RO" w:eastAsia="ro-MD"/>
              </w:rPr>
              <w:t xml:space="preserve"> </w:t>
            </w:r>
            <w:proofErr w:type="spellStart"/>
            <w:r w:rsidRPr="00D16E0D">
              <w:rPr>
                <w:rFonts w:ascii="Times New Roman" w:eastAsia="Times New Roman" w:hAnsi="Times New Roman" w:cs="Times New Roman"/>
                <w:b/>
                <w:bCs/>
                <w:sz w:val="14"/>
                <w:szCs w:val="14"/>
                <w:lang w:val="ro-RO" w:eastAsia="ro-MD"/>
              </w:rPr>
              <w:t>rules</w:t>
            </w:r>
            <w:proofErr w:type="spellEnd"/>
          </w:p>
          <w:p w14:paraId="40691206" w14:textId="77777777" w:rsidR="00363D3F" w:rsidRPr="00D16E0D" w:rsidRDefault="00363D3F" w:rsidP="00972F53">
            <w:pPr>
              <w:ind w:firstLine="545"/>
              <w:jc w:val="both"/>
              <w:rPr>
                <w:rFonts w:ascii="Times New Roman" w:hAnsi="Times New Roman" w:cs="Times New Roman"/>
                <w:b/>
                <w:sz w:val="14"/>
                <w:szCs w:val="14"/>
                <w:lang w:val="ro-RO"/>
              </w:rPr>
            </w:pPr>
          </w:p>
          <w:p w14:paraId="296B891D"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54A5CBF" w14:textId="77777777" w:rsidR="00363D3F" w:rsidRPr="00D16E0D" w:rsidRDefault="00363D3F" w:rsidP="00363D3F">
            <w:pPr>
              <w:jc w:val="both"/>
              <w:rPr>
                <w:rFonts w:ascii="Times New Roman" w:eastAsia="Times New Roman" w:hAnsi="Times New Roman" w:cs="Times New Roman"/>
                <w:color w:val="000000"/>
                <w:sz w:val="14"/>
                <w:szCs w:val="14"/>
                <w:lang w:val="ro-RO" w:eastAsia="ro-MD"/>
              </w:rPr>
            </w:pPr>
            <w:r w:rsidRPr="00D16E0D">
              <w:rPr>
                <w:rFonts w:ascii="Times New Roman" w:eastAsia="Times New Roman" w:hAnsi="Times New Roman" w:cs="Times New Roman"/>
                <w:color w:val="000000"/>
                <w:sz w:val="14"/>
                <w:szCs w:val="14"/>
                <w:lang w:val="ro-RO" w:eastAsia="ro-MD"/>
              </w:rPr>
              <w:t xml:space="preserve">1. </w:t>
            </w:r>
            <w:proofErr w:type="spellStart"/>
            <w:r w:rsidRPr="00D16E0D">
              <w:rPr>
                <w:rFonts w:ascii="Times New Roman" w:eastAsia="Times New Roman" w:hAnsi="Times New Roman" w:cs="Times New Roman"/>
                <w:color w:val="000000"/>
                <w:sz w:val="14"/>
                <w:szCs w:val="14"/>
                <w:lang w:val="ro-RO" w:eastAsia="ro-MD"/>
              </w:rPr>
              <w:t>Without</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prejudice</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to</w:t>
            </w:r>
            <w:proofErr w:type="spellEnd"/>
            <w:r w:rsidRPr="00D16E0D">
              <w:rPr>
                <w:rFonts w:ascii="Times New Roman" w:eastAsia="Times New Roman" w:hAnsi="Times New Roman" w:cs="Times New Roman"/>
                <w:color w:val="000000"/>
                <w:sz w:val="14"/>
                <w:szCs w:val="14"/>
                <w:lang w:val="ro-RO" w:eastAsia="ro-MD"/>
              </w:rPr>
              <w:t xml:space="preserve"> </w:t>
            </w:r>
            <w:proofErr w:type="spellStart"/>
            <w:r w:rsidRPr="00D16E0D">
              <w:rPr>
                <w:rFonts w:ascii="Times New Roman" w:eastAsia="Times New Roman" w:hAnsi="Times New Roman" w:cs="Times New Roman"/>
                <w:color w:val="000000"/>
                <w:sz w:val="14"/>
                <w:szCs w:val="14"/>
                <w:lang w:val="ro-RO" w:eastAsia="ro-MD"/>
              </w:rPr>
              <w:t>this</w:t>
            </w:r>
            <w:proofErr w:type="spellEnd"/>
            <w:r w:rsidRPr="00D16E0D">
              <w:rPr>
                <w:rFonts w:ascii="Times New Roman" w:eastAsia="Times New Roman" w:hAnsi="Times New Roman" w:cs="Times New Roman"/>
                <w:color w:val="000000"/>
                <w:sz w:val="14"/>
                <w:szCs w:val="14"/>
                <w:lang w:val="ro-RO" w:eastAsia="ro-MD"/>
              </w:rPr>
              <w:t xml:space="preserve"> Directive, </w:t>
            </w:r>
            <w:proofErr w:type="spellStart"/>
            <w:r w:rsidRPr="00D16E0D">
              <w:rPr>
                <w:rFonts w:ascii="Times New Roman" w:eastAsia="Times New Roman" w:hAnsi="Times New Roman" w:cs="Times New Roman"/>
                <w:color w:val="000000"/>
                <w:sz w:val="14"/>
                <w:szCs w:val="14"/>
                <w:lang w:val="ro-RO" w:eastAsia="ro-MD"/>
              </w:rPr>
              <w:t>Article</w:t>
            </w:r>
            <w:proofErr w:type="spellEnd"/>
            <w:r w:rsidRPr="00D16E0D">
              <w:rPr>
                <w:rFonts w:ascii="Times New Roman" w:eastAsia="Times New Roman" w:hAnsi="Times New Roman" w:cs="Times New Roman"/>
                <w:color w:val="000000"/>
                <w:sz w:val="14"/>
                <w:szCs w:val="14"/>
                <w:lang w:val="ro-RO" w:eastAsia="ro-MD"/>
              </w:rPr>
              <w:t xml:space="preserve"> 5, </w:t>
            </w:r>
            <w:proofErr w:type="spellStart"/>
            <w:r w:rsidRPr="00D16E0D">
              <w:rPr>
                <w:rFonts w:ascii="Times New Roman" w:eastAsia="Times New Roman" w:hAnsi="Times New Roman" w:cs="Times New Roman"/>
                <w:color w:val="000000"/>
                <w:sz w:val="14"/>
                <w:szCs w:val="14"/>
                <w:lang w:val="ro-RO" w:eastAsia="ro-MD"/>
              </w:rPr>
              <w:t>Articles</w:t>
            </w:r>
            <w:proofErr w:type="spellEnd"/>
            <w:r w:rsidRPr="00D16E0D">
              <w:rPr>
                <w:rFonts w:ascii="Times New Roman" w:eastAsia="Times New Roman" w:hAnsi="Times New Roman" w:cs="Times New Roman"/>
                <w:color w:val="000000"/>
                <w:sz w:val="14"/>
                <w:szCs w:val="14"/>
                <w:lang w:val="ro-RO" w:eastAsia="ro-MD"/>
              </w:rPr>
              <w:t xml:space="preserve"> 11 </w:t>
            </w:r>
            <w:proofErr w:type="spellStart"/>
            <w:r w:rsidRPr="00D16E0D">
              <w:rPr>
                <w:rFonts w:ascii="Times New Roman" w:eastAsia="Times New Roman" w:hAnsi="Times New Roman" w:cs="Times New Roman"/>
                <w:color w:val="000000"/>
                <w:sz w:val="14"/>
                <w:szCs w:val="14"/>
                <w:lang w:val="ro-RO" w:eastAsia="ro-MD"/>
              </w:rPr>
              <w:t>to</w:t>
            </w:r>
            <w:proofErr w:type="spellEnd"/>
            <w:r w:rsidRPr="00D16E0D">
              <w:rPr>
                <w:rFonts w:ascii="Times New Roman" w:eastAsia="Times New Roman" w:hAnsi="Times New Roman" w:cs="Times New Roman"/>
                <w:color w:val="000000"/>
                <w:sz w:val="14"/>
                <w:szCs w:val="14"/>
                <w:lang w:val="ro-RO" w:eastAsia="ro-MD"/>
              </w:rPr>
              <w:t xml:space="preserve"> 17,</w:t>
            </w:r>
          </w:p>
          <w:p w14:paraId="43CFB882"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20C69498"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0254564D"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C3FCD01"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A32BB0F"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9E2BCE5"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B2FD3DE"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5D0B34B"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5F95DCA"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C00D013"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A2328B4"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55D64306"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0E010CAD"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FCBA893"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24213BB2"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E7410A9"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C6D2EA4"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738FDD2E"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8655284"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1761740"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D2A76AD"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2DC4832"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F6C6EB9"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B6C1237"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28460345"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F3C08D7"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E3CC6C3"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F59D55D"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90EC754"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C09BADE"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5CEBC31"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273A7318"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E8B9A63"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7ECD982F"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2869F1CA"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C53337C"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519DF40C"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5D8ED187" w14:textId="274D257C"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06D746EC"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roofErr w:type="spellStart"/>
            <w:r w:rsidRPr="00D16E0D">
              <w:rPr>
                <w:rFonts w:ascii="Times New Roman" w:eastAsia="Times New Roman" w:hAnsi="Times New Roman" w:cs="Times New Roman"/>
                <w:color w:val="000000"/>
                <w:sz w:val="14"/>
                <w:szCs w:val="14"/>
                <w:lang w:val="ro-RO" w:eastAsia="ro-MD"/>
              </w:rPr>
              <w:t>Article</w:t>
            </w:r>
            <w:proofErr w:type="spellEnd"/>
            <w:r w:rsidRPr="00D16E0D">
              <w:rPr>
                <w:rFonts w:ascii="Times New Roman" w:eastAsia="Times New Roman" w:hAnsi="Times New Roman" w:cs="Times New Roman"/>
                <w:color w:val="000000"/>
                <w:sz w:val="14"/>
                <w:szCs w:val="14"/>
                <w:lang w:val="ro-RO" w:eastAsia="ro-MD"/>
              </w:rPr>
              <w:t xml:space="preserve"> 19(5) </w:t>
            </w:r>
            <w:proofErr w:type="spellStart"/>
            <w:r w:rsidRPr="00D16E0D">
              <w:rPr>
                <w:rFonts w:ascii="Times New Roman" w:eastAsia="Times New Roman" w:hAnsi="Times New Roman" w:cs="Times New Roman"/>
                <w:color w:val="000000"/>
                <w:sz w:val="14"/>
                <w:szCs w:val="14"/>
                <w:lang w:val="ro-RO" w:eastAsia="ro-MD"/>
              </w:rPr>
              <w:t>and</w:t>
            </w:r>
            <w:proofErr w:type="spellEnd"/>
            <w:r w:rsidRPr="00D16E0D">
              <w:rPr>
                <w:rFonts w:ascii="Times New Roman" w:eastAsia="Times New Roman" w:hAnsi="Times New Roman" w:cs="Times New Roman"/>
                <w:color w:val="000000"/>
                <w:sz w:val="14"/>
                <w:szCs w:val="14"/>
                <w:lang w:val="ro-RO" w:eastAsia="ro-MD"/>
              </w:rPr>
              <w:t xml:space="preserve"> (6)</w:t>
            </w:r>
          </w:p>
          <w:p w14:paraId="25DC0B42"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05E6947"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734B793F"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A21AE4C"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D834FBC"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720C3A36"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804F924"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6451E95"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7DDA290"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7FE861EE"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0FD6A54E"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6098A9B"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BDC3726"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2C8AF632"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0FAA8804"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13240570"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316BDBF0"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0AB5862E"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4141C515" w14:textId="77777777" w:rsidR="00785A88" w:rsidRPr="00D16E0D" w:rsidRDefault="00785A88" w:rsidP="00363D3F">
            <w:pPr>
              <w:jc w:val="both"/>
              <w:rPr>
                <w:rFonts w:ascii="Times New Roman" w:eastAsia="Times New Roman" w:hAnsi="Times New Roman" w:cs="Times New Roman"/>
                <w:color w:val="000000"/>
                <w:sz w:val="14"/>
                <w:szCs w:val="14"/>
                <w:lang w:val="ro-RO" w:eastAsia="ro-MD"/>
              </w:rPr>
            </w:pPr>
          </w:p>
          <w:p w14:paraId="63E980D3" w14:textId="77777777" w:rsidR="00785A88" w:rsidRPr="00D16E0D" w:rsidRDefault="00785A88" w:rsidP="00363D3F">
            <w:pPr>
              <w:jc w:val="both"/>
              <w:rPr>
                <w:rFonts w:ascii="Times New Roman" w:hAnsi="Times New Roman" w:cs="Times New Roman"/>
                <w:bCs/>
                <w:sz w:val="14"/>
                <w:szCs w:val="14"/>
              </w:rPr>
            </w:pPr>
            <w:r w:rsidRPr="00D16E0D">
              <w:rPr>
                <w:rFonts w:ascii="Times New Roman" w:hAnsi="Times New Roman" w:cs="Times New Roman"/>
                <w:bCs/>
                <w:sz w:val="14"/>
                <w:szCs w:val="14"/>
              </w:rPr>
              <w:t>Articles 20 to 31</w:t>
            </w:r>
          </w:p>
          <w:p w14:paraId="6E8FF608" w14:textId="77777777" w:rsidR="0046415A" w:rsidRPr="00D16E0D" w:rsidRDefault="0046415A" w:rsidP="00363D3F">
            <w:pPr>
              <w:jc w:val="both"/>
              <w:rPr>
                <w:rFonts w:ascii="Times New Roman" w:hAnsi="Times New Roman" w:cs="Times New Roman"/>
                <w:bCs/>
                <w:sz w:val="14"/>
                <w:szCs w:val="14"/>
              </w:rPr>
            </w:pPr>
          </w:p>
          <w:p w14:paraId="2A46E9F5" w14:textId="77777777" w:rsidR="0046415A" w:rsidRPr="00D16E0D" w:rsidRDefault="0046415A" w:rsidP="00363D3F">
            <w:pPr>
              <w:jc w:val="both"/>
              <w:rPr>
                <w:rFonts w:ascii="Times New Roman" w:hAnsi="Times New Roman" w:cs="Times New Roman"/>
                <w:bCs/>
                <w:sz w:val="14"/>
                <w:szCs w:val="14"/>
              </w:rPr>
            </w:pPr>
          </w:p>
          <w:p w14:paraId="34FC4DCC" w14:textId="77777777" w:rsidR="0046415A" w:rsidRPr="00D16E0D" w:rsidRDefault="0046415A" w:rsidP="00363D3F">
            <w:pPr>
              <w:jc w:val="both"/>
              <w:rPr>
                <w:rFonts w:ascii="Times New Roman" w:hAnsi="Times New Roman" w:cs="Times New Roman"/>
                <w:bCs/>
                <w:sz w:val="14"/>
                <w:szCs w:val="14"/>
              </w:rPr>
            </w:pPr>
          </w:p>
          <w:p w14:paraId="3A2CF998" w14:textId="77777777" w:rsidR="0046415A" w:rsidRPr="00D16E0D" w:rsidRDefault="0046415A" w:rsidP="00363D3F">
            <w:pPr>
              <w:jc w:val="both"/>
              <w:rPr>
                <w:rFonts w:ascii="Times New Roman" w:hAnsi="Times New Roman" w:cs="Times New Roman"/>
                <w:bCs/>
                <w:sz w:val="14"/>
                <w:szCs w:val="14"/>
              </w:rPr>
            </w:pPr>
          </w:p>
          <w:p w14:paraId="669E2B0E" w14:textId="77777777" w:rsidR="0046415A" w:rsidRPr="00D16E0D" w:rsidRDefault="0046415A" w:rsidP="00363D3F">
            <w:pPr>
              <w:jc w:val="both"/>
              <w:rPr>
                <w:rFonts w:ascii="Times New Roman" w:hAnsi="Times New Roman" w:cs="Times New Roman"/>
                <w:bCs/>
                <w:sz w:val="14"/>
                <w:szCs w:val="14"/>
              </w:rPr>
            </w:pPr>
          </w:p>
          <w:p w14:paraId="1592B619" w14:textId="77777777" w:rsidR="0046415A" w:rsidRPr="00D16E0D" w:rsidRDefault="0046415A" w:rsidP="00363D3F">
            <w:pPr>
              <w:jc w:val="both"/>
              <w:rPr>
                <w:rFonts w:ascii="Times New Roman" w:hAnsi="Times New Roman" w:cs="Times New Roman"/>
                <w:bCs/>
                <w:sz w:val="14"/>
                <w:szCs w:val="14"/>
              </w:rPr>
            </w:pPr>
          </w:p>
          <w:p w14:paraId="6E3CF119" w14:textId="77777777" w:rsidR="0046415A" w:rsidRPr="00D16E0D" w:rsidRDefault="0046415A" w:rsidP="00363D3F">
            <w:pPr>
              <w:jc w:val="both"/>
              <w:rPr>
                <w:rFonts w:ascii="Times New Roman" w:hAnsi="Times New Roman" w:cs="Times New Roman"/>
                <w:bCs/>
                <w:sz w:val="14"/>
                <w:szCs w:val="14"/>
              </w:rPr>
            </w:pPr>
          </w:p>
          <w:p w14:paraId="4536B652" w14:textId="77777777" w:rsidR="0046415A" w:rsidRPr="00D16E0D" w:rsidRDefault="0046415A" w:rsidP="00363D3F">
            <w:pPr>
              <w:jc w:val="both"/>
              <w:rPr>
                <w:rFonts w:ascii="Times New Roman" w:hAnsi="Times New Roman" w:cs="Times New Roman"/>
                <w:bCs/>
                <w:sz w:val="14"/>
                <w:szCs w:val="14"/>
              </w:rPr>
            </w:pPr>
          </w:p>
          <w:p w14:paraId="35A8E534" w14:textId="77777777" w:rsidR="0046415A" w:rsidRPr="00D16E0D" w:rsidRDefault="0046415A" w:rsidP="00363D3F">
            <w:pPr>
              <w:jc w:val="both"/>
              <w:rPr>
                <w:rFonts w:ascii="Times New Roman" w:hAnsi="Times New Roman" w:cs="Times New Roman"/>
                <w:bCs/>
                <w:sz w:val="14"/>
                <w:szCs w:val="14"/>
              </w:rPr>
            </w:pPr>
          </w:p>
          <w:p w14:paraId="2E0C6B5C" w14:textId="77777777" w:rsidR="0046415A" w:rsidRPr="00D16E0D" w:rsidRDefault="0046415A" w:rsidP="00363D3F">
            <w:pPr>
              <w:jc w:val="both"/>
              <w:rPr>
                <w:rFonts w:ascii="Times New Roman" w:hAnsi="Times New Roman" w:cs="Times New Roman"/>
                <w:bCs/>
                <w:sz w:val="14"/>
                <w:szCs w:val="14"/>
              </w:rPr>
            </w:pPr>
          </w:p>
          <w:p w14:paraId="0D3412DB" w14:textId="77777777" w:rsidR="0046415A" w:rsidRPr="00D16E0D" w:rsidRDefault="0046415A" w:rsidP="00363D3F">
            <w:pPr>
              <w:jc w:val="both"/>
              <w:rPr>
                <w:rFonts w:ascii="Times New Roman" w:hAnsi="Times New Roman" w:cs="Times New Roman"/>
                <w:bCs/>
                <w:sz w:val="14"/>
                <w:szCs w:val="14"/>
              </w:rPr>
            </w:pPr>
          </w:p>
          <w:p w14:paraId="792E41B0" w14:textId="77777777" w:rsidR="0046415A" w:rsidRPr="00D16E0D" w:rsidRDefault="0046415A" w:rsidP="00363D3F">
            <w:pPr>
              <w:jc w:val="both"/>
              <w:rPr>
                <w:rFonts w:ascii="Times New Roman" w:hAnsi="Times New Roman" w:cs="Times New Roman"/>
                <w:bCs/>
                <w:sz w:val="14"/>
                <w:szCs w:val="14"/>
              </w:rPr>
            </w:pPr>
          </w:p>
          <w:p w14:paraId="1B8678E6" w14:textId="77777777" w:rsidR="0046415A" w:rsidRPr="00D16E0D" w:rsidRDefault="0046415A" w:rsidP="00363D3F">
            <w:pPr>
              <w:jc w:val="both"/>
              <w:rPr>
                <w:rFonts w:ascii="Times New Roman" w:hAnsi="Times New Roman" w:cs="Times New Roman"/>
                <w:bCs/>
                <w:sz w:val="14"/>
                <w:szCs w:val="14"/>
              </w:rPr>
            </w:pPr>
          </w:p>
          <w:p w14:paraId="6873C7EB" w14:textId="77777777" w:rsidR="0046415A" w:rsidRPr="00D16E0D" w:rsidRDefault="0046415A" w:rsidP="00363D3F">
            <w:pPr>
              <w:jc w:val="both"/>
              <w:rPr>
                <w:rFonts w:ascii="Times New Roman" w:hAnsi="Times New Roman" w:cs="Times New Roman"/>
                <w:bCs/>
                <w:sz w:val="14"/>
                <w:szCs w:val="14"/>
              </w:rPr>
            </w:pPr>
          </w:p>
          <w:p w14:paraId="17AEE994" w14:textId="77777777" w:rsidR="0046415A" w:rsidRPr="00D16E0D" w:rsidRDefault="0046415A" w:rsidP="00363D3F">
            <w:pPr>
              <w:jc w:val="both"/>
              <w:rPr>
                <w:rFonts w:ascii="Times New Roman" w:hAnsi="Times New Roman" w:cs="Times New Roman"/>
                <w:bCs/>
                <w:sz w:val="14"/>
                <w:szCs w:val="14"/>
              </w:rPr>
            </w:pPr>
          </w:p>
          <w:p w14:paraId="396A1D31" w14:textId="77777777" w:rsidR="0046415A" w:rsidRPr="00D16E0D" w:rsidRDefault="0046415A" w:rsidP="00363D3F">
            <w:pPr>
              <w:jc w:val="both"/>
              <w:rPr>
                <w:rFonts w:ascii="Times New Roman" w:hAnsi="Times New Roman" w:cs="Times New Roman"/>
                <w:bCs/>
                <w:sz w:val="14"/>
                <w:szCs w:val="14"/>
              </w:rPr>
            </w:pPr>
          </w:p>
          <w:p w14:paraId="7D36515F" w14:textId="77777777" w:rsidR="0046415A" w:rsidRPr="00D16E0D" w:rsidRDefault="0046415A" w:rsidP="00363D3F">
            <w:pPr>
              <w:jc w:val="both"/>
              <w:rPr>
                <w:rFonts w:ascii="Times New Roman" w:hAnsi="Times New Roman" w:cs="Times New Roman"/>
                <w:bCs/>
                <w:sz w:val="14"/>
                <w:szCs w:val="14"/>
              </w:rPr>
            </w:pPr>
          </w:p>
          <w:p w14:paraId="559BB7EB" w14:textId="77777777" w:rsidR="0046415A" w:rsidRPr="00D16E0D" w:rsidRDefault="0046415A" w:rsidP="00363D3F">
            <w:pPr>
              <w:jc w:val="both"/>
              <w:rPr>
                <w:rFonts w:ascii="Times New Roman" w:hAnsi="Times New Roman" w:cs="Times New Roman"/>
                <w:bCs/>
                <w:sz w:val="14"/>
                <w:szCs w:val="14"/>
              </w:rPr>
            </w:pPr>
          </w:p>
          <w:p w14:paraId="567CCD9F" w14:textId="77777777" w:rsidR="0046415A" w:rsidRPr="00D16E0D" w:rsidRDefault="0046415A" w:rsidP="00363D3F">
            <w:pPr>
              <w:jc w:val="both"/>
              <w:rPr>
                <w:rFonts w:ascii="Times New Roman" w:hAnsi="Times New Roman" w:cs="Times New Roman"/>
                <w:bCs/>
                <w:sz w:val="14"/>
                <w:szCs w:val="14"/>
              </w:rPr>
            </w:pPr>
          </w:p>
          <w:p w14:paraId="69607DC2" w14:textId="77777777" w:rsidR="0046415A" w:rsidRPr="00D16E0D" w:rsidRDefault="0046415A" w:rsidP="00363D3F">
            <w:pPr>
              <w:jc w:val="both"/>
              <w:rPr>
                <w:rFonts w:ascii="Times New Roman" w:hAnsi="Times New Roman" w:cs="Times New Roman"/>
                <w:bCs/>
                <w:sz w:val="14"/>
                <w:szCs w:val="14"/>
              </w:rPr>
            </w:pPr>
          </w:p>
          <w:p w14:paraId="73323EDF" w14:textId="77777777" w:rsidR="0046415A" w:rsidRPr="00D16E0D" w:rsidRDefault="0046415A" w:rsidP="00363D3F">
            <w:pPr>
              <w:jc w:val="both"/>
              <w:rPr>
                <w:rFonts w:ascii="Times New Roman" w:hAnsi="Times New Roman" w:cs="Times New Roman"/>
                <w:bCs/>
                <w:sz w:val="14"/>
                <w:szCs w:val="14"/>
              </w:rPr>
            </w:pPr>
          </w:p>
          <w:p w14:paraId="2BBBF4C4" w14:textId="77777777" w:rsidR="0046415A" w:rsidRPr="00D16E0D" w:rsidRDefault="0046415A" w:rsidP="00363D3F">
            <w:pPr>
              <w:jc w:val="both"/>
              <w:rPr>
                <w:rFonts w:ascii="Times New Roman" w:hAnsi="Times New Roman" w:cs="Times New Roman"/>
                <w:bCs/>
                <w:sz w:val="14"/>
                <w:szCs w:val="14"/>
              </w:rPr>
            </w:pPr>
          </w:p>
          <w:p w14:paraId="6053060B" w14:textId="77777777" w:rsidR="0046415A" w:rsidRPr="00D16E0D" w:rsidRDefault="0046415A" w:rsidP="00363D3F">
            <w:pPr>
              <w:jc w:val="both"/>
              <w:rPr>
                <w:rFonts w:ascii="Times New Roman" w:hAnsi="Times New Roman" w:cs="Times New Roman"/>
                <w:bCs/>
                <w:sz w:val="14"/>
                <w:szCs w:val="14"/>
              </w:rPr>
            </w:pPr>
          </w:p>
          <w:p w14:paraId="7D199A36" w14:textId="77777777" w:rsidR="0046415A" w:rsidRPr="00D16E0D" w:rsidRDefault="0046415A" w:rsidP="00363D3F">
            <w:pPr>
              <w:jc w:val="both"/>
              <w:rPr>
                <w:rFonts w:ascii="Times New Roman" w:hAnsi="Times New Roman" w:cs="Times New Roman"/>
                <w:bCs/>
                <w:sz w:val="14"/>
                <w:szCs w:val="14"/>
              </w:rPr>
            </w:pPr>
          </w:p>
          <w:p w14:paraId="19FD042D" w14:textId="77777777" w:rsidR="0046415A" w:rsidRPr="00D16E0D" w:rsidRDefault="0046415A" w:rsidP="00363D3F">
            <w:pPr>
              <w:jc w:val="both"/>
              <w:rPr>
                <w:rFonts w:ascii="Times New Roman" w:hAnsi="Times New Roman" w:cs="Times New Roman"/>
                <w:bCs/>
                <w:sz w:val="14"/>
                <w:szCs w:val="14"/>
              </w:rPr>
            </w:pPr>
          </w:p>
          <w:p w14:paraId="047637A1" w14:textId="77777777" w:rsidR="0046415A" w:rsidRPr="00D16E0D" w:rsidRDefault="0046415A" w:rsidP="00363D3F">
            <w:pPr>
              <w:jc w:val="both"/>
              <w:rPr>
                <w:rFonts w:ascii="Times New Roman" w:hAnsi="Times New Roman" w:cs="Times New Roman"/>
                <w:bCs/>
                <w:sz w:val="14"/>
                <w:szCs w:val="14"/>
              </w:rPr>
            </w:pPr>
          </w:p>
          <w:p w14:paraId="3EEC0FEE" w14:textId="77777777" w:rsidR="0046415A" w:rsidRPr="00D16E0D" w:rsidRDefault="0046415A" w:rsidP="00363D3F">
            <w:pPr>
              <w:jc w:val="both"/>
              <w:rPr>
                <w:rFonts w:ascii="Times New Roman" w:hAnsi="Times New Roman" w:cs="Times New Roman"/>
                <w:bCs/>
                <w:sz w:val="14"/>
                <w:szCs w:val="14"/>
              </w:rPr>
            </w:pPr>
          </w:p>
          <w:p w14:paraId="0D484755" w14:textId="77777777" w:rsidR="0046415A" w:rsidRPr="00D16E0D" w:rsidRDefault="0046415A" w:rsidP="00363D3F">
            <w:pPr>
              <w:jc w:val="both"/>
              <w:rPr>
                <w:rFonts w:ascii="Times New Roman" w:hAnsi="Times New Roman" w:cs="Times New Roman"/>
                <w:bCs/>
                <w:sz w:val="14"/>
                <w:szCs w:val="14"/>
              </w:rPr>
            </w:pPr>
          </w:p>
          <w:p w14:paraId="7C3FD972" w14:textId="77777777" w:rsidR="0046415A" w:rsidRPr="00D16E0D" w:rsidRDefault="0046415A" w:rsidP="00363D3F">
            <w:pPr>
              <w:jc w:val="both"/>
              <w:rPr>
                <w:rFonts w:ascii="Times New Roman" w:hAnsi="Times New Roman" w:cs="Times New Roman"/>
                <w:bCs/>
                <w:sz w:val="14"/>
                <w:szCs w:val="14"/>
              </w:rPr>
            </w:pPr>
          </w:p>
          <w:p w14:paraId="03B33A9E" w14:textId="77777777" w:rsidR="0046415A" w:rsidRPr="00D16E0D" w:rsidRDefault="0046415A" w:rsidP="00363D3F">
            <w:pPr>
              <w:jc w:val="both"/>
              <w:rPr>
                <w:rFonts w:ascii="Times New Roman" w:hAnsi="Times New Roman" w:cs="Times New Roman"/>
                <w:bCs/>
                <w:sz w:val="14"/>
                <w:szCs w:val="14"/>
              </w:rPr>
            </w:pPr>
          </w:p>
          <w:p w14:paraId="5D0A6EBA" w14:textId="77777777" w:rsidR="0046415A" w:rsidRPr="00D16E0D" w:rsidRDefault="0046415A" w:rsidP="00363D3F">
            <w:pPr>
              <w:jc w:val="both"/>
              <w:rPr>
                <w:rFonts w:ascii="Times New Roman" w:hAnsi="Times New Roman" w:cs="Times New Roman"/>
                <w:bCs/>
                <w:sz w:val="14"/>
                <w:szCs w:val="14"/>
              </w:rPr>
            </w:pPr>
          </w:p>
          <w:p w14:paraId="58FA6757" w14:textId="77777777" w:rsidR="0046415A" w:rsidRPr="00D16E0D" w:rsidRDefault="0046415A" w:rsidP="00363D3F">
            <w:pPr>
              <w:jc w:val="both"/>
              <w:rPr>
                <w:rFonts w:ascii="Times New Roman" w:hAnsi="Times New Roman" w:cs="Times New Roman"/>
                <w:bCs/>
                <w:sz w:val="14"/>
                <w:szCs w:val="14"/>
              </w:rPr>
            </w:pPr>
          </w:p>
          <w:p w14:paraId="3DAD68D2" w14:textId="77777777" w:rsidR="0046415A" w:rsidRPr="00D16E0D" w:rsidRDefault="0046415A" w:rsidP="00363D3F">
            <w:pPr>
              <w:jc w:val="both"/>
              <w:rPr>
                <w:rFonts w:ascii="Times New Roman" w:hAnsi="Times New Roman" w:cs="Times New Roman"/>
                <w:bCs/>
                <w:sz w:val="14"/>
                <w:szCs w:val="14"/>
              </w:rPr>
            </w:pPr>
            <w:r w:rsidRPr="00D16E0D">
              <w:rPr>
                <w:rFonts w:ascii="Times New Roman" w:hAnsi="Times New Roman" w:cs="Times New Roman"/>
                <w:bCs/>
                <w:sz w:val="14"/>
                <w:szCs w:val="14"/>
              </w:rPr>
              <w:t>of Directive (EU) 2015/2366 of the European Parliament and of the Council (1), including the delegated acts adopted under Article 15(4), Article 28(5) and Article 29(7) thereof, shall apply to electronic money institutions mutatis mutandis.</w:t>
            </w:r>
          </w:p>
          <w:p w14:paraId="1688D538" w14:textId="77777777" w:rsidR="0046415A" w:rsidRPr="00D16E0D" w:rsidRDefault="0046415A" w:rsidP="00363D3F">
            <w:pPr>
              <w:jc w:val="both"/>
              <w:rPr>
                <w:rFonts w:ascii="Times New Roman" w:hAnsi="Times New Roman" w:cs="Times New Roman"/>
                <w:bCs/>
                <w:sz w:val="14"/>
                <w:szCs w:val="14"/>
              </w:rPr>
            </w:pPr>
          </w:p>
          <w:p w14:paraId="361514C5" w14:textId="77777777" w:rsidR="0046415A" w:rsidRPr="00D16E0D" w:rsidRDefault="0046415A" w:rsidP="00363D3F">
            <w:pPr>
              <w:jc w:val="both"/>
              <w:rPr>
                <w:rFonts w:ascii="Times New Roman" w:hAnsi="Times New Roman" w:cs="Times New Roman"/>
                <w:bCs/>
                <w:sz w:val="14"/>
                <w:szCs w:val="14"/>
              </w:rPr>
            </w:pPr>
          </w:p>
          <w:p w14:paraId="36199C63" w14:textId="77777777" w:rsidR="0046415A" w:rsidRPr="00D16E0D" w:rsidRDefault="0046415A" w:rsidP="00363D3F">
            <w:pPr>
              <w:jc w:val="both"/>
              <w:rPr>
                <w:rFonts w:ascii="Times New Roman" w:hAnsi="Times New Roman" w:cs="Times New Roman"/>
                <w:bCs/>
                <w:sz w:val="14"/>
                <w:szCs w:val="14"/>
              </w:rPr>
            </w:pPr>
          </w:p>
          <w:p w14:paraId="5248AFE0" w14:textId="77777777" w:rsidR="0046415A" w:rsidRPr="00D16E0D" w:rsidRDefault="0046415A" w:rsidP="00363D3F">
            <w:pPr>
              <w:jc w:val="both"/>
              <w:rPr>
                <w:rFonts w:ascii="Times New Roman" w:hAnsi="Times New Roman" w:cs="Times New Roman"/>
                <w:bCs/>
                <w:sz w:val="14"/>
                <w:szCs w:val="14"/>
              </w:rPr>
            </w:pPr>
          </w:p>
          <w:p w14:paraId="3509CACA" w14:textId="77777777" w:rsidR="0046415A" w:rsidRPr="00D16E0D" w:rsidRDefault="0046415A" w:rsidP="00363D3F">
            <w:pPr>
              <w:jc w:val="both"/>
              <w:rPr>
                <w:rFonts w:ascii="Times New Roman" w:hAnsi="Times New Roman" w:cs="Times New Roman"/>
                <w:bCs/>
                <w:sz w:val="14"/>
                <w:szCs w:val="14"/>
              </w:rPr>
            </w:pPr>
          </w:p>
          <w:p w14:paraId="74F77BB4" w14:textId="77777777" w:rsidR="0046415A" w:rsidRPr="00D16E0D" w:rsidRDefault="0046415A" w:rsidP="00363D3F">
            <w:pPr>
              <w:jc w:val="both"/>
              <w:rPr>
                <w:rFonts w:ascii="Times New Roman" w:hAnsi="Times New Roman" w:cs="Times New Roman"/>
                <w:bCs/>
                <w:sz w:val="14"/>
                <w:szCs w:val="14"/>
              </w:rPr>
            </w:pPr>
          </w:p>
          <w:p w14:paraId="384AA624" w14:textId="77777777" w:rsidR="0046415A" w:rsidRPr="00D16E0D" w:rsidRDefault="0046415A" w:rsidP="00363D3F">
            <w:pPr>
              <w:jc w:val="both"/>
              <w:rPr>
                <w:rFonts w:ascii="Times New Roman" w:hAnsi="Times New Roman" w:cs="Times New Roman"/>
                <w:bCs/>
                <w:sz w:val="14"/>
                <w:szCs w:val="14"/>
              </w:rPr>
            </w:pPr>
          </w:p>
          <w:p w14:paraId="4C1E2859" w14:textId="77777777" w:rsidR="0046415A" w:rsidRPr="00D16E0D" w:rsidRDefault="0046415A" w:rsidP="00363D3F">
            <w:pPr>
              <w:jc w:val="both"/>
              <w:rPr>
                <w:rFonts w:ascii="Times New Roman" w:hAnsi="Times New Roman" w:cs="Times New Roman"/>
                <w:bCs/>
                <w:sz w:val="14"/>
                <w:szCs w:val="14"/>
              </w:rPr>
            </w:pPr>
          </w:p>
          <w:p w14:paraId="37BB0CD6" w14:textId="77777777" w:rsidR="0046415A" w:rsidRPr="00D16E0D" w:rsidRDefault="0046415A" w:rsidP="00363D3F">
            <w:pPr>
              <w:jc w:val="both"/>
              <w:rPr>
                <w:rFonts w:ascii="Times New Roman" w:hAnsi="Times New Roman" w:cs="Times New Roman"/>
                <w:bCs/>
                <w:sz w:val="14"/>
                <w:szCs w:val="14"/>
              </w:rPr>
            </w:pPr>
          </w:p>
          <w:p w14:paraId="714BA51A" w14:textId="77777777" w:rsidR="0046415A" w:rsidRPr="00D16E0D" w:rsidRDefault="0046415A" w:rsidP="00363D3F">
            <w:pPr>
              <w:jc w:val="both"/>
              <w:rPr>
                <w:rFonts w:ascii="Times New Roman" w:hAnsi="Times New Roman" w:cs="Times New Roman"/>
                <w:bCs/>
                <w:sz w:val="14"/>
                <w:szCs w:val="14"/>
              </w:rPr>
            </w:pPr>
          </w:p>
          <w:p w14:paraId="59A4D9AD" w14:textId="77777777" w:rsidR="0046415A" w:rsidRPr="00D16E0D" w:rsidRDefault="0046415A" w:rsidP="00363D3F">
            <w:pPr>
              <w:jc w:val="both"/>
              <w:rPr>
                <w:rFonts w:ascii="Times New Roman" w:hAnsi="Times New Roman" w:cs="Times New Roman"/>
                <w:bCs/>
                <w:sz w:val="14"/>
                <w:szCs w:val="14"/>
              </w:rPr>
            </w:pPr>
          </w:p>
          <w:p w14:paraId="37897D82" w14:textId="77777777" w:rsidR="0046415A" w:rsidRPr="00D16E0D" w:rsidRDefault="0046415A" w:rsidP="00363D3F">
            <w:pPr>
              <w:jc w:val="both"/>
              <w:rPr>
                <w:rFonts w:ascii="Times New Roman" w:hAnsi="Times New Roman" w:cs="Times New Roman"/>
                <w:bCs/>
                <w:sz w:val="14"/>
                <w:szCs w:val="14"/>
              </w:rPr>
            </w:pPr>
          </w:p>
          <w:p w14:paraId="1E444AE8" w14:textId="77777777" w:rsidR="0046415A" w:rsidRPr="00D16E0D" w:rsidRDefault="0046415A" w:rsidP="00363D3F">
            <w:pPr>
              <w:jc w:val="both"/>
              <w:rPr>
                <w:rFonts w:ascii="Times New Roman" w:hAnsi="Times New Roman" w:cs="Times New Roman"/>
                <w:bCs/>
                <w:sz w:val="14"/>
                <w:szCs w:val="14"/>
              </w:rPr>
            </w:pPr>
          </w:p>
          <w:p w14:paraId="6DCA9CB2" w14:textId="77777777" w:rsidR="0046415A" w:rsidRPr="00D16E0D" w:rsidRDefault="0046415A" w:rsidP="00363D3F">
            <w:pPr>
              <w:jc w:val="both"/>
              <w:rPr>
                <w:rFonts w:ascii="Times New Roman" w:hAnsi="Times New Roman" w:cs="Times New Roman"/>
                <w:bCs/>
                <w:sz w:val="14"/>
                <w:szCs w:val="14"/>
              </w:rPr>
            </w:pPr>
          </w:p>
          <w:p w14:paraId="05AB7914" w14:textId="77777777" w:rsidR="0046415A" w:rsidRPr="00D16E0D" w:rsidRDefault="0046415A" w:rsidP="00363D3F">
            <w:pPr>
              <w:jc w:val="both"/>
              <w:rPr>
                <w:rFonts w:ascii="Times New Roman" w:hAnsi="Times New Roman" w:cs="Times New Roman"/>
                <w:bCs/>
                <w:sz w:val="14"/>
                <w:szCs w:val="14"/>
              </w:rPr>
            </w:pPr>
          </w:p>
          <w:p w14:paraId="150F6EEB" w14:textId="77777777" w:rsidR="0046415A" w:rsidRPr="00D16E0D" w:rsidRDefault="0046415A" w:rsidP="00363D3F">
            <w:pPr>
              <w:jc w:val="both"/>
              <w:rPr>
                <w:rFonts w:ascii="Times New Roman" w:hAnsi="Times New Roman" w:cs="Times New Roman"/>
                <w:bCs/>
                <w:sz w:val="14"/>
                <w:szCs w:val="14"/>
              </w:rPr>
            </w:pPr>
          </w:p>
          <w:p w14:paraId="1745DAC6" w14:textId="77777777" w:rsidR="0046415A" w:rsidRPr="00D16E0D" w:rsidRDefault="0046415A" w:rsidP="00363D3F">
            <w:pPr>
              <w:jc w:val="both"/>
              <w:rPr>
                <w:rFonts w:ascii="Times New Roman" w:hAnsi="Times New Roman" w:cs="Times New Roman"/>
                <w:bCs/>
                <w:sz w:val="14"/>
                <w:szCs w:val="14"/>
              </w:rPr>
            </w:pPr>
          </w:p>
          <w:p w14:paraId="4475D126" w14:textId="77777777" w:rsidR="0046415A" w:rsidRPr="00D16E0D" w:rsidRDefault="0046415A" w:rsidP="00363D3F">
            <w:pPr>
              <w:jc w:val="both"/>
              <w:rPr>
                <w:rFonts w:ascii="Times New Roman" w:hAnsi="Times New Roman" w:cs="Times New Roman"/>
                <w:bCs/>
                <w:sz w:val="14"/>
                <w:szCs w:val="14"/>
              </w:rPr>
            </w:pPr>
          </w:p>
          <w:p w14:paraId="5A63B9DB" w14:textId="77777777" w:rsidR="0046415A" w:rsidRPr="00D16E0D" w:rsidRDefault="0046415A" w:rsidP="00363D3F">
            <w:pPr>
              <w:jc w:val="both"/>
              <w:rPr>
                <w:rFonts w:ascii="Times New Roman" w:hAnsi="Times New Roman" w:cs="Times New Roman"/>
                <w:bCs/>
                <w:sz w:val="14"/>
                <w:szCs w:val="14"/>
              </w:rPr>
            </w:pPr>
          </w:p>
          <w:p w14:paraId="63A85BB0" w14:textId="77777777" w:rsidR="0046415A" w:rsidRPr="00D16E0D" w:rsidRDefault="0046415A" w:rsidP="00363D3F">
            <w:pPr>
              <w:jc w:val="both"/>
              <w:rPr>
                <w:rFonts w:ascii="Times New Roman" w:hAnsi="Times New Roman" w:cs="Times New Roman"/>
                <w:bCs/>
                <w:sz w:val="14"/>
                <w:szCs w:val="14"/>
              </w:rPr>
            </w:pPr>
          </w:p>
          <w:p w14:paraId="3B6F7E42" w14:textId="77777777" w:rsidR="0046415A" w:rsidRPr="00D16E0D" w:rsidRDefault="0046415A" w:rsidP="00363D3F">
            <w:pPr>
              <w:jc w:val="both"/>
              <w:rPr>
                <w:rFonts w:ascii="Times New Roman" w:hAnsi="Times New Roman" w:cs="Times New Roman"/>
                <w:bCs/>
                <w:sz w:val="14"/>
                <w:szCs w:val="14"/>
              </w:rPr>
            </w:pPr>
          </w:p>
          <w:p w14:paraId="4CC254FB" w14:textId="77777777" w:rsidR="0046415A" w:rsidRPr="00D16E0D" w:rsidRDefault="0046415A" w:rsidP="00363D3F">
            <w:pPr>
              <w:jc w:val="both"/>
              <w:rPr>
                <w:rFonts w:ascii="Times New Roman" w:hAnsi="Times New Roman" w:cs="Times New Roman"/>
                <w:bCs/>
                <w:sz w:val="14"/>
                <w:szCs w:val="14"/>
              </w:rPr>
            </w:pPr>
          </w:p>
          <w:p w14:paraId="17F2E928" w14:textId="77777777" w:rsidR="009649B3" w:rsidRPr="00D16E0D" w:rsidRDefault="009649B3" w:rsidP="00363D3F">
            <w:pPr>
              <w:jc w:val="both"/>
              <w:rPr>
                <w:rFonts w:ascii="Times New Roman" w:hAnsi="Times New Roman" w:cs="Times New Roman"/>
                <w:bCs/>
                <w:sz w:val="14"/>
                <w:szCs w:val="14"/>
              </w:rPr>
            </w:pPr>
          </w:p>
          <w:p w14:paraId="0F8A112D" w14:textId="77777777" w:rsidR="009649B3" w:rsidRPr="00D16E0D" w:rsidRDefault="009649B3" w:rsidP="00363D3F">
            <w:pPr>
              <w:jc w:val="both"/>
              <w:rPr>
                <w:rFonts w:ascii="Times New Roman" w:hAnsi="Times New Roman" w:cs="Times New Roman"/>
                <w:bCs/>
                <w:sz w:val="14"/>
                <w:szCs w:val="14"/>
              </w:rPr>
            </w:pPr>
          </w:p>
          <w:p w14:paraId="24501DD4" w14:textId="77777777" w:rsidR="009649B3" w:rsidRPr="00D16E0D" w:rsidRDefault="009649B3" w:rsidP="00363D3F">
            <w:pPr>
              <w:jc w:val="both"/>
              <w:rPr>
                <w:rFonts w:ascii="Times New Roman" w:hAnsi="Times New Roman" w:cs="Times New Roman"/>
                <w:bCs/>
                <w:sz w:val="14"/>
                <w:szCs w:val="14"/>
              </w:rPr>
            </w:pPr>
          </w:p>
          <w:p w14:paraId="60A901F6" w14:textId="77777777" w:rsidR="009649B3" w:rsidRPr="00D16E0D" w:rsidRDefault="009649B3" w:rsidP="00363D3F">
            <w:pPr>
              <w:jc w:val="both"/>
              <w:rPr>
                <w:rFonts w:ascii="Times New Roman" w:hAnsi="Times New Roman" w:cs="Times New Roman"/>
                <w:bCs/>
                <w:sz w:val="14"/>
                <w:szCs w:val="14"/>
              </w:rPr>
            </w:pPr>
          </w:p>
          <w:p w14:paraId="467DC9C5" w14:textId="77777777" w:rsidR="009649B3" w:rsidRPr="00D16E0D" w:rsidRDefault="009649B3" w:rsidP="00363D3F">
            <w:pPr>
              <w:jc w:val="both"/>
              <w:rPr>
                <w:rFonts w:ascii="Times New Roman" w:hAnsi="Times New Roman" w:cs="Times New Roman"/>
                <w:bCs/>
                <w:sz w:val="14"/>
                <w:szCs w:val="14"/>
              </w:rPr>
            </w:pPr>
          </w:p>
          <w:p w14:paraId="72C8242C" w14:textId="77777777" w:rsidR="009649B3" w:rsidRPr="00D16E0D" w:rsidRDefault="009649B3" w:rsidP="00363D3F">
            <w:pPr>
              <w:jc w:val="both"/>
              <w:rPr>
                <w:rFonts w:ascii="Times New Roman" w:hAnsi="Times New Roman" w:cs="Times New Roman"/>
                <w:bCs/>
                <w:sz w:val="14"/>
                <w:szCs w:val="14"/>
              </w:rPr>
            </w:pPr>
          </w:p>
          <w:p w14:paraId="072D15D3" w14:textId="77777777" w:rsidR="009649B3" w:rsidRPr="00D16E0D" w:rsidRDefault="009649B3" w:rsidP="00363D3F">
            <w:pPr>
              <w:jc w:val="both"/>
              <w:rPr>
                <w:rFonts w:ascii="Times New Roman" w:hAnsi="Times New Roman" w:cs="Times New Roman"/>
                <w:bCs/>
                <w:sz w:val="14"/>
                <w:szCs w:val="14"/>
              </w:rPr>
            </w:pPr>
          </w:p>
          <w:p w14:paraId="4EC410C5" w14:textId="77777777" w:rsidR="009649B3" w:rsidRPr="00D16E0D" w:rsidRDefault="009649B3" w:rsidP="00363D3F">
            <w:pPr>
              <w:jc w:val="both"/>
              <w:rPr>
                <w:rFonts w:ascii="Times New Roman" w:hAnsi="Times New Roman" w:cs="Times New Roman"/>
                <w:bCs/>
                <w:sz w:val="14"/>
                <w:szCs w:val="14"/>
              </w:rPr>
            </w:pPr>
          </w:p>
          <w:p w14:paraId="49FCCA3B" w14:textId="77777777" w:rsidR="009649B3" w:rsidRPr="00D16E0D" w:rsidRDefault="009649B3" w:rsidP="00363D3F">
            <w:pPr>
              <w:jc w:val="both"/>
              <w:rPr>
                <w:rFonts w:ascii="Times New Roman" w:hAnsi="Times New Roman" w:cs="Times New Roman"/>
                <w:bCs/>
                <w:sz w:val="14"/>
                <w:szCs w:val="14"/>
              </w:rPr>
            </w:pPr>
          </w:p>
          <w:p w14:paraId="19652FE6" w14:textId="77777777" w:rsidR="009649B3" w:rsidRPr="00D16E0D" w:rsidRDefault="009649B3" w:rsidP="00363D3F">
            <w:pPr>
              <w:jc w:val="both"/>
              <w:rPr>
                <w:rFonts w:ascii="Times New Roman" w:hAnsi="Times New Roman" w:cs="Times New Roman"/>
                <w:bCs/>
                <w:sz w:val="14"/>
                <w:szCs w:val="14"/>
              </w:rPr>
            </w:pPr>
          </w:p>
          <w:p w14:paraId="2FC06CB4" w14:textId="77777777" w:rsidR="009649B3" w:rsidRPr="00D16E0D" w:rsidRDefault="009649B3" w:rsidP="00363D3F">
            <w:pPr>
              <w:jc w:val="both"/>
              <w:rPr>
                <w:rFonts w:ascii="Times New Roman" w:hAnsi="Times New Roman" w:cs="Times New Roman"/>
                <w:bCs/>
                <w:sz w:val="14"/>
                <w:szCs w:val="14"/>
              </w:rPr>
            </w:pPr>
          </w:p>
          <w:p w14:paraId="03A1BCC2" w14:textId="77777777" w:rsidR="009649B3" w:rsidRPr="00D16E0D" w:rsidRDefault="009649B3" w:rsidP="00363D3F">
            <w:pPr>
              <w:jc w:val="both"/>
              <w:rPr>
                <w:rFonts w:ascii="Times New Roman" w:hAnsi="Times New Roman" w:cs="Times New Roman"/>
                <w:bCs/>
                <w:sz w:val="14"/>
                <w:szCs w:val="14"/>
              </w:rPr>
            </w:pPr>
          </w:p>
          <w:p w14:paraId="2FAA0EBD" w14:textId="77777777" w:rsidR="009649B3" w:rsidRPr="00D16E0D" w:rsidRDefault="009649B3" w:rsidP="00363D3F">
            <w:pPr>
              <w:jc w:val="both"/>
              <w:rPr>
                <w:rFonts w:ascii="Times New Roman" w:hAnsi="Times New Roman" w:cs="Times New Roman"/>
                <w:bCs/>
                <w:sz w:val="14"/>
                <w:szCs w:val="14"/>
              </w:rPr>
            </w:pPr>
          </w:p>
          <w:p w14:paraId="0101F3F8" w14:textId="77777777" w:rsidR="009649B3" w:rsidRPr="00D16E0D" w:rsidRDefault="009649B3" w:rsidP="00363D3F">
            <w:pPr>
              <w:jc w:val="both"/>
              <w:rPr>
                <w:rFonts w:ascii="Times New Roman" w:hAnsi="Times New Roman" w:cs="Times New Roman"/>
                <w:bCs/>
                <w:sz w:val="14"/>
                <w:szCs w:val="14"/>
              </w:rPr>
            </w:pPr>
          </w:p>
          <w:p w14:paraId="6457605A" w14:textId="77777777" w:rsidR="009649B3" w:rsidRPr="00D16E0D" w:rsidRDefault="009649B3" w:rsidP="00363D3F">
            <w:pPr>
              <w:jc w:val="both"/>
              <w:rPr>
                <w:rFonts w:ascii="Times New Roman" w:hAnsi="Times New Roman" w:cs="Times New Roman"/>
                <w:bCs/>
                <w:sz w:val="14"/>
                <w:szCs w:val="14"/>
              </w:rPr>
            </w:pPr>
          </w:p>
          <w:p w14:paraId="00AC5010" w14:textId="77777777" w:rsidR="009649B3" w:rsidRPr="00D16E0D" w:rsidRDefault="009649B3" w:rsidP="00363D3F">
            <w:pPr>
              <w:jc w:val="both"/>
              <w:rPr>
                <w:rFonts w:ascii="Times New Roman" w:hAnsi="Times New Roman" w:cs="Times New Roman"/>
                <w:bCs/>
                <w:sz w:val="14"/>
                <w:szCs w:val="14"/>
              </w:rPr>
            </w:pPr>
          </w:p>
          <w:p w14:paraId="29DC1284" w14:textId="77777777" w:rsidR="009649B3" w:rsidRPr="00D16E0D" w:rsidRDefault="009649B3" w:rsidP="00363D3F">
            <w:pPr>
              <w:jc w:val="both"/>
              <w:rPr>
                <w:rFonts w:ascii="Times New Roman" w:hAnsi="Times New Roman" w:cs="Times New Roman"/>
                <w:bCs/>
                <w:sz w:val="14"/>
                <w:szCs w:val="14"/>
              </w:rPr>
            </w:pPr>
          </w:p>
          <w:p w14:paraId="7F233C34" w14:textId="77777777" w:rsidR="009649B3" w:rsidRPr="00D16E0D" w:rsidRDefault="009649B3" w:rsidP="00363D3F">
            <w:pPr>
              <w:jc w:val="both"/>
              <w:rPr>
                <w:rFonts w:ascii="Times New Roman" w:hAnsi="Times New Roman" w:cs="Times New Roman"/>
                <w:bCs/>
                <w:sz w:val="14"/>
                <w:szCs w:val="14"/>
              </w:rPr>
            </w:pPr>
          </w:p>
          <w:p w14:paraId="62152D51" w14:textId="77777777" w:rsidR="0046415A" w:rsidRPr="00D16E0D" w:rsidRDefault="0046415A" w:rsidP="00363D3F">
            <w:pPr>
              <w:jc w:val="both"/>
              <w:rPr>
                <w:rFonts w:ascii="Times New Roman" w:hAnsi="Times New Roman" w:cs="Times New Roman"/>
                <w:bCs/>
                <w:sz w:val="14"/>
                <w:szCs w:val="14"/>
              </w:rPr>
            </w:pPr>
          </w:p>
          <w:p w14:paraId="62A32894" w14:textId="77777777" w:rsidR="0046415A" w:rsidRPr="00D16E0D" w:rsidRDefault="0046415A" w:rsidP="00363D3F">
            <w:pPr>
              <w:jc w:val="both"/>
              <w:rPr>
                <w:rFonts w:ascii="Times New Roman" w:hAnsi="Times New Roman" w:cs="Times New Roman"/>
                <w:bCs/>
                <w:sz w:val="14"/>
                <w:szCs w:val="14"/>
              </w:rPr>
            </w:pPr>
          </w:p>
          <w:p w14:paraId="515CD9B7" w14:textId="098DC946" w:rsidR="0046415A" w:rsidRPr="00D16E0D" w:rsidRDefault="0046415A" w:rsidP="00363D3F">
            <w:pPr>
              <w:jc w:val="both"/>
              <w:rPr>
                <w:rFonts w:ascii="Times New Roman" w:hAnsi="Times New Roman" w:cs="Times New Roman"/>
                <w:bCs/>
                <w:sz w:val="14"/>
                <w:szCs w:val="14"/>
                <w:lang w:val="ro-RO"/>
              </w:rPr>
            </w:pPr>
            <w:r w:rsidRPr="00D16E0D">
              <w:rPr>
                <w:rFonts w:ascii="Times New Roman" w:hAnsi="Times New Roman" w:cs="Times New Roman"/>
                <w:bCs/>
                <w:sz w:val="14"/>
                <w:szCs w:val="14"/>
              </w:rPr>
              <w:t>2. Electronic money institutions shall inform the competent authorities in advance of any material change in measures taken for safeguarding of funds that have been received in exchange for electronic money issued.</w:t>
            </w:r>
          </w:p>
        </w:tc>
        <w:tc>
          <w:tcPr>
            <w:tcW w:w="3828" w:type="dxa"/>
          </w:tcPr>
          <w:p w14:paraId="2CEF93C7" w14:textId="69893FAE"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lastRenderedPageBreak/>
              <w:t xml:space="preserve">Articolul 80. </w:t>
            </w:r>
            <w:r w:rsidRPr="00D16E0D">
              <w:rPr>
                <w:rFonts w:ascii="Times New Roman" w:hAnsi="Times New Roman" w:cs="Times New Roman"/>
                <w:bCs/>
                <w:sz w:val="14"/>
                <w:szCs w:val="14"/>
                <w:lang w:val="ro-RO"/>
              </w:rPr>
              <w:t xml:space="preserve">Obligativitatea </w:t>
            </w:r>
            <w:proofErr w:type="spellStart"/>
            <w:r w:rsidRPr="00D16E0D">
              <w:rPr>
                <w:rFonts w:ascii="Times New Roman" w:hAnsi="Times New Roman" w:cs="Times New Roman"/>
                <w:bCs/>
                <w:sz w:val="14"/>
                <w:szCs w:val="14"/>
                <w:lang w:val="ro-RO"/>
              </w:rPr>
              <w:t>licenţei</w:t>
            </w:r>
            <w:proofErr w:type="spellEnd"/>
          </w:p>
          <w:p w14:paraId="253B2F9A" w14:textId="7194F33C"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Persoana care </w:t>
            </w:r>
            <w:proofErr w:type="spellStart"/>
            <w:r w:rsidRPr="00D16E0D">
              <w:rPr>
                <w:rFonts w:ascii="Times New Roman" w:hAnsi="Times New Roman" w:cs="Times New Roman"/>
                <w:bCs/>
                <w:sz w:val="14"/>
                <w:szCs w:val="14"/>
                <w:lang w:val="ro-RO"/>
              </w:rPr>
              <w:t>intenţionează</w:t>
            </w:r>
            <w:proofErr w:type="spellEnd"/>
            <w:r w:rsidRPr="00D16E0D">
              <w:rPr>
                <w:rFonts w:ascii="Times New Roman" w:hAnsi="Times New Roman" w:cs="Times New Roman"/>
                <w:bCs/>
                <w:sz w:val="14"/>
                <w:szCs w:val="14"/>
                <w:lang w:val="ro-RO"/>
              </w:rPr>
              <w:t xml:space="preserve"> să emită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să transfere monedă electronică în calitate de </w:t>
            </w:r>
            <w:r w:rsidRPr="00D16E0D">
              <w:rPr>
                <w:rFonts w:ascii="Times New Roman" w:hAnsi="Times New Roman" w:cs="Times New Roman"/>
                <w:bCs/>
                <w:strike/>
                <w:sz w:val="14"/>
                <w:szCs w:val="14"/>
                <w:lang w:val="ro-RO"/>
              </w:rPr>
              <w:t>societate</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w:t>
            </w:r>
            <w:r w:rsidRPr="00D16E0D">
              <w:rPr>
                <w:rFonts w:ascii="Times New Roman" w:hAnsi="Times New Roman" w:cs="Times New Roman"/>
                <w:bCs/>
                <w:sz w:val="14"/>
                <w:szCs w:val="14"/>
                <w:lang w:val="ro-RO"/>
              </w:rPr>
              <w:t xml:space="preserve"> emitentă de monedă electronică pe teritoriul Republicii Moldova este obligată să </w:t>
            </w:r>
            <w:proofErr w:type="spellStart"/>
            <w:r w:rsidRPr="00D16E0D">
              <w:rPr>
                <w:rFonts w:ascii="Times New Roman" w:hAnsi="Times New Roman" w:cs="Times New Roman"/>
                <w:bCs/>
                <w:sz w:val="14"/>
                <w:szCs w:val="14"/>
                <w:lang w:val="ro-RO"/>
              </w:rPr>
              <w:t>obţină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licenţă</w:t>
            </w:r>
            <w:proofErr w:type="spellEnd"/>
            <w:r w:rsidRPr="00D16E0D">
              <w:rPr>
                <w:rFonts w:ascii="Times New Roman" w:hAnsi="Times New Roman" w:cs="Times New Roman"/>
                <w:bCs/>
                <w:sz w:val="14"/>
                <w:szCs w:val="14"/>
                <w:lang w:val="ro-RO"/>
              </w:rPr>
              <w:t xml:space="preserve"> înainte de a începe această activitate.</w:t>
            </w:r>
          </w:p>
          <w:p w14:paraId="4563705B" w14:textId="77777777" w:rsidR="00182370" w:rsidRPr="00D16E0D" w:rsidRDefault="00182370" w:rsidP="00972F53">
            <w:pPr>
              <w:ind w:firstLine="545"/>
              <w:jc w:val="both"/>
              <w:rPr>
                <w:rFonts w:ascii="Times New Roman" w:hAnsi="Times New Roman" w:cs="Times New Roman"/>
                <w:b/>
                <w:sz w:val="14"/>
                <w:szCs w:val="14"/>
                <w:lang w:val="ro-RO"/>
              </w:rPr>
            </w:pPr>
          </w:p>
          <w:p w14:paraId="4F531087" w14:textId="512D6168"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84. </w:t>
            </w:r>
            <w:r w:rsidRPr="00D16E0D">
              <w:rPr>
                <w:rFonts w:ascii="Times New Roman" w:hAnsi="Times New Roman" w:cs="Times New Roman"/>
                <w:sz w:val="14"/>
                <w:szCs w:val="14"/>
                <w:lang w:val="ro-RO"/>
              </w:rPr>
              <w:t xml:space="preserve">Regulile cu privire la </w:t>
            </w:r>
            <w:proofErr w:type="spellStart"/>
            <w:r w:rsidRPr="00D16E0D">
              <w:rPr>
                <w:rFonts w:ascii="Times New Roman" w:hAnsi="Times New Roman" w:cs="Times New Roman"/>
                <w:sz w:val="14"/>
                <w:szCs w:val="14"/>
                <w:lang w:val="ro-RO"/>
              </w:rPr>
              <w:t>licenţierea</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 </w:t>
            </w:r>
            <w:r w:rsidRPr="00D16E0D">
              <w:rPr>
                <w:rFonts w:ascii="Times New Roman" w:hAnsi="Times New Roman" w:cs="Times New Roman"/>
                <w:sz w:val="14"/>
                <w:szCs w:val="14"/>
                <w:lang w:val="ro-RO"/>
              </w:rPr>
              <w:t>emitente de monedă electronică</w:t>
            </w:r>
          </w:p>
          <w:p w14:paraId="4AF5C395" w14:textId="240A62CF" w:rsidR="00182370" w:rsidRPr="00D16E0D" w:rsidRDefault="00182370" w:rsidP="00972F53">
            <w:pPr>
              <w:pStyle w:val="ListParagraph"/>
              <w:numPr>
                <w:ilvl w:val="0"/>
                <w:numId w:val="7"/>
              </w:num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Regulile cu privire la </w:t>
            </w:r>
            <w:proofErr w:type="spellStart"/>
            <w:r w:rsidRPr="00D16E0D">
              <w:rPr>
                <w:rFonts w:ascii="Times New Roman" w:hAnsi="Times New Roman" w:cs="Times New Roman"/>
                <w:sz w:val="14"/>
                <w:szCs w:val="14"/>
                <w:lang w:val="ro-RO"/>
              </w:rPr>
              <w:t>licenţierea</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instituției </w:t>
            </w:r>
            <w:r w:rsidRPr="00D16E0D">
              <w:rPr>
                <w:rFonts w:ascii="Times New Roman" w:hAnsi="Times New Roman" w:cs="Times New Roman"/>
                <w:sz w:val="14"/>
                <w:szCs w:val="14"/>
                <w:lang w:val="ro-RO"/>
              </w:rPr>
              <w:t xml:space="preserve">de plată prevăzute la art.14-22 se aplică în mod corespunzător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instituției </w:t>
            </w:r>
            <w:r w:rsidRPr="00D16E0D">
              <w:rPr>
                <w:rFonts w:ascii="Times New Roman" w:hAnsi="Times New Roman" w:cs="Times New Roman"/>
                <w:sz w:val="14"/>
                <w:szCs w:val="14"/>
                <w:lang w:val="ro-RO"/>
              </w:rPr>
              <w:t>emitente de monedă electronică.</w:t>
            </w:r>
          </w:p>
          <w:p w14:paraId="77067195" w14:textId="77777777" w:rsidR="00182370" w:rsidRPr="00D16E0D" w:rsidRDefault="00182370" w:rsidP="00972F53">
            <w:pPr>
              <w:ind w:firstLine="545"/>
              <w:jc w:val="both"/>
              <w:rPr>
                <w:rFonts w:ascii="Times New Roman" w:hAnsi="Times New Roman" w:cs="Times New Roman"/>
                <w:b/>
                <w:sz w:val="14"/>
                <w:szCs w:val="14"/>
                <w:lang w:val="ro-RO"/>
              </w:rPr>
            </w:pPr>
          </w:p>
          <w:p w14:paraId="62290591" w14:textId="4E15B301"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hAnsi="Times New Roman" w:cs="Times New Roman"/>
                <w:b/>
                <w:sz w:val="14"/>
                <w:szCs w:val="14"/>
                <w:lang w:val="ro-RO"/>
              </w:rPr>
              <w:t xml:space="preserve">Articolul 85. </w:t>
            </w:r>
            <w:r w:rsidRPr="00D16E0D">
              <w:rPr>
                <w:rFonts w:ascii="Times New Roman" w:hAnsi="Times New Roman" w:cs="Times New Roman"/>
                <w:sz w:val="14"/>
                <w:szCs w:val="14"/>
                <w:lang w:val="ro-RO"/>
              </w:rPr>
              <w:t xml:space="preserve">Registrul </w:t>
            </w:r>
            <w:proofErr w:type="spellStart"/>
            <w:r w:rsidRPr="00D16E0D">
              <w:rPr>
                <w:rFonts w:ascii="Times New Roman" w:hAnsi="Times New Roman" w:cs="Times New Roman"/>
                <w:strike/>
                <w:sz w:val="14"/>
                <w:szCs w:val="14"/>
                <w:lang w:val="ro-RO"/>
              </w:rPr>
              <w:t>societăţilor</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instituțiilor </w:t>
            </w:r>
            <w:r w:rsidRPr="00D16E0D">
              <w:rPr>
                <w:rFonts w:ascii="Times New Roman" w:hAnsi="Times New Roman" w:cs="Times New Roman"/>
                <w:sz w:val="14"/>
                <w:szCs w:val="14"/>
                <w:lang w:val="ro-RO"/>
              </w:rPr>
              <w:t>emitente de monedă electronică</w:t>
            </w:r>
          </w:p>
          <w:p w14:paraId="5AC7667D" w14:textId="65CE3D41"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ţine</w:t>
            </w:r>
            <w:proofErr w:type="spellEnd"/>
            <w:r w:rsidRPr="00D16E0D">
              <w:rPr>
                <w:rFonts w:ascii="Times New Roman" w:hAnsi="Times New Roman" w:cs="Times New Roman"/>
                <w:sz w:val="14"/>
                <w:szCs w:val="14"/>
                <w:lang w:val="ro-RO"/>
              </w:rPr>
              <w:t xml:space="preserve"> un registru public al </w:t>
            </w:r>
            <w:proofErr w:type="spellStart"/>
            <w:r w:rsidRPr="00D16E0D">
              <w:rPr>
                <w:rFonts w:ascii="Times New Roman" w:hAnsi="Times New Roman" w:cs="Times New Roman"/>
                <w:strike/>
                <w:sz w:val="14"/>
                <w:szCs w:val="14"/>
                <w:lang w:val="ro-RO"/>
              </w:rPr>
              <w:t>societăţilor</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 </w:t>
            </w:r>
            <w:r w:rsidRPr="00D16E0D">
              <w:rPr>
                <w:rFonts w:ascii="Times New Roman" w:hAnsi="Times New Roman" w:cs="Times New Roman"/>
                <w:sz w:val="14"/>
                <w:szCs w:val="14"/>
                <w:lang w:val="ro-RO"/>
              </w:rPr>
              <w:t xml:space="preserve">emitente de monedă electronică care au </w:t>
            </w:r>
            <w:proofErr w:type="spellStart"/>
            <w:r w:rsidRPr="00D16E0D">
              <w:rPr>
                <w:rFonts w:ascii="Times New Roman" w:hAnsi="Times New Roman" w:cs="Times New Roman"/>
                <w:sz w:val="14"/>
                <w:szCs w:val="14"/>
                <w:lang w:val="ro-RO"/>
              </w:rPr>
              <w:t>obţinut</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licenţe</w:t>
            </w:r>
            <w:proofErr w:type="spellEnd"/>
            <w:r w:rsidRPr="00D16E0D">
              <w:rPr>
                <w:rFonts w:ascii="Times New Roman" w:hAnsi="Times New Roman" w:cs="Times New Roman"/>
                <w:sz w:val="14"/>
                <w:szCs w:val="14"/>
                <w:lang w:val="ro-RO"/>
              </w:rPr>
              <w:t xml:space="preserve">, precum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 filialelor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agenţilor</w:t>
            </w:r>
            <w:proofErr w:type="spellEnd"/>
            <w:r w:rsidRPr="00D16E0D">
              <w:rPr>
                <w:rFonts w:ascii="Times New Roman" w:hAnsi="Times New Roman" w:cs="Times New Roman"/>
                <w:sz w:val="14"/>
                <w:szCs w:val="14"/>
                <w:lang w:val="ro-RO"/>
              </w:rPr>
              <w:t xml:space="preserve"> acestora. Acest registru include denumirea, sediul, genul de activitate </w:t>
            </w:r>
            <w:proofErr w:type="spellStart"/>
            <w:r w:rsidRPr="00D16E0D">
              <w:rPr>
                <w:rFonts w:ascii="Times New Roman" w:hAnsi="Times New Roman" w:cs="Times New Roman"/>
                <w:sz w:val="14"/>
                <w:szCs w:val="14"/>
                <w:lang w:val="ro-RO"/>
              </w:rPr>
              <w:t>licenţiat</w:t>
            </w:r>
            <w:proofErr w:type="spellEnd"/>
            <w:r w:rsidRPr="00D16E0D">
              <w:rPr>
                <w:rFonts w:ascii="Times New Roman" w:hAnsi="Times New Roman" w:cs="Times New Roman"/>
                <w:sz w:val="14"/>
                <w:szCs w:val="14"/>
                <w:lang w:val="ro-RO"/>
              </w:rPr>
              <w:t xml:space="preserve">; data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numărul </w:t>
            </w:r>
            <w:proofErr w:type="spellStart"/>
            <w:r w:rsidRPr="00D16E0D">
              <w:rPr>
                <w:rFonts w:ascii="Times New Roman" w:hAnsi="Times New Roman" w:cs="Times New Roman"/>
                <w:sz w:val="14"/>
                <w:szCs w:val="14"/>
                <w:lang w:val="ro-RO"/>
              </w:rPr>
              <w:t>hotărîrii</w:t>
            </w:r>
            <w:proofErr w:type="spellEnd"/>
            <w:r w:rsidRPr="00D16E0D">
              <w:rPr>
                <w:rFonts w:ascii="Times New Roman" w:hAnsi="Times New Roman" w:cs="Times New Roman"/>
                <w:sz w:val="14"/>
                <w:szCs w:val="14"/>
                <w:lang w:val="ro-RO"/>
              </w:rPr>
              <w:t xml:space="preserve"> privind eliberarea </w:t>
            </w:r>
            <w:proofErr w:type="spellStart"/>
            <w:r w:rsidRPr="00D16E0D">
              <w:rPr>
                <w:rFonts w:ascii="Times New Roman" w:hAnsi="Times New Roman" w:cs="Times New Roman"/>
                <w:sz w:val="14"/>
                <w:szCs w:val="14"/>
                <w:lang w:val="ro-RO"/>
              </w:rPr>
              <w:t>licenţei</w:t>
            </w:r>
            <w:proofErr w:type="spellEnd"/>
            <w:r w:rsidRPr="00D16E0D">
              <w:rPr>
                <w:rFonts w:ascii="Times New Roman" w:hAnsi="Times New Roman" w:cs="Times New Roman"/>
                <w:sz w:val="14"/>
                <w:szCs w:val="14"/>
                <w:lang w:val="ro-RO"/>
              </w:rPr>
              <w:t xml:space="preserve">; seria, numărul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data eliberării </w:t>
            </w:r>
            <w:proofErr w:type="spellStart"/>
            <w:r w:rsidRPr="00D16E0D">
              <w:rPr>
                <w:rFonts w:ascii="Times New Roman" w:hAnsi="Times New Roman" w:cs="Times New Roman"/>
                <w:sz w:val="14"/>
                <w:szCs w:val="14"/>
                <w:lang w:val="ro-RO"/>
              </w:rPr>
              <w:t>licenţei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informaţii</w:t>
            </w:r>
            <w:proofErr w:type="spellEnd"/>
            <w:r w:rsidRPr="00D16E0D">
              <w:rPr>
                <w:rFonts w:ascii="Times New Roman" w:hAnsi="Times New Roman" w:cs="Times New Roman"/>
                <w:sz w:val="14"/>
                <w:szCs w:val="14"/>
                <w:lang w:val="ro-RO"/>
              </w:rPr>
              <w:t xml:space="preserve"> privind reperfectarea, eliberarea duplicatelor </w:t>
            </w:r>
            <w:proofErr w:type="spellStart"/>
            <w:r w:rsidRPr="00D16E0D">
              <w:rPr>
                <w:rFonts w:ascii="Times New Roman" w:hAnsi="Times New Roman" w:cs="Times New Roman"/>
                <w:sz w:val="14"/>
                <w:szCs w:val="14"/>
                <w:lang w:val="ro-RO"/>
              </w:rPr>
              <w:t>licenţei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retragerea </w:t>
            </w:r>
            <w:proofErr w:type="spellStart"/>
            <w:r w:rsidRPr="00D16E0D">
              <w:rPr>
                <w:rFonts w:ascii="Times New Roman" w:hAnsi="Times New Roman" w:cs="Times New Roman"/>
                <w:sz w:val="14"/>
                <w:szCs w:val="14"/>
                <w:lang w:val="ro-RO"/>
              </w:rPr>
              <w:t>licenţei</w:t>
            </w:r>
            <w:proofErr w:type="spellEnd"/>
            <w:r w:rsidRPr="00D16E0D">
              <w:rPr>
                <w:rFonts w:ascii="Times New Roman" w:hAnsi="Times New Roman" w:cs="Times New Roman"/>
                <w:sz w:val="14"/>
                <w:szCs w:val="14"/>
                <w:lang w:val="ro-RO"/>
              </w:rPr>
              <w:t xml:space="preserve">, precum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alte </w:t>
            </w:r>
            <w:proofErr w:type="spellStart"/>
            <w:r w:rsidRPr="00D16E0D">
              <w:rPr>
                <w:rFonts w:ascii="Times New Roman" w:hAnsi="Times New Roman" w:cs="Times New Roman"/>
                <w:sz w:val="14"/>
                <w:szCs w:val="14"/>
                <w:lang w:val="ro-RO"/>
              </w:rPr>
              <w:t>informaţii</w:t>
            </w:r>
            <w:proofErr w:type="spellEnd"/>
            <w:r w:rsidRPr="00D16E0D">
              <w:rPr>
                <w:rFonts w:ascii="Times New Roman" w:hAnsi="Times New Roman" w:cs="Times New Roman"/>
                <w:sz w:val="14"/>
                <w:szCs w:val="14"/>
                <w:lang w:val="ro-RO"/>
              </w:rPr>
              <w:t xml:space="preserve"> relevante.</w:t>
            </w:r>
          </w:p>
          <w:p w14:paraId="2EB3A8F2" w14:textId="77777777" w:rsidR="00182370" w:rsidRPr="00D16E0D" w:rsidRDefault="00182370" w:rsidP="00972F53">
            <w:pPr>
              <w:pStyle w:val="PlainText"/>
              <w:ind w:firstLine="545"/>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 xml:space="preserve">(2) Registrul este public, este accesibil pe pagina web oficială a Băncii </w:t>
            </w:r>
            <w:proofErr w:type="spellStart"/>
            <w:r w:rsidRPr="00D16E0D">
              <w:rPr>
                <w:rFonts w:ascii="Times New Roman" w:hAnsi="Times New Roman" w:cs="Times New Roman"/>
                <w:sz w:val="14"/>
                <w:szCs w:val="14"/>
                <w:lang w:val="ro-RO" w:eastAsia="ru-RU"/>
              </w:rPr>
              <w:t>Naţionale</w:t>
            </w:r>
            <w:proofErr w:type="spellEnd"/>
            <w:r w:rsidRPr="00D16E0D">
              <w:rPr>
                <w:rFonts w:ascii="Times New Roman" w:hAnsi="Times New Roman" w:cs="Times New Roman"/>
                <w:sz w:val="14"/>
                <w:szCs w:val="14"/>
                <w:lang w:val="ro-RO" w:eastAsia="ru-RU"/>
              </w:rPr>
              <w:t xml:space="preserve"> </w:t>
            </w:r>
            <w:proofErr w:type="spellStart"/>
            <w:r w:rsidRPr="00D16E0D">
              <w:rPr>
                <w:rFonts w:ascii="Times New Roman" w:hAnsi="Times New Roman" w:cs="Times New Roman"/>
                <w:sz w:val="14"/>
                <w:szCs w:val="14"/>
                <w:lang w:val="ro-RO" w:eastAsia="ru-RU"/>
              </w:rPr>
              <w:t>şi</w:t>
            </w:r>
            <w:proofErr w:type="spellEnd"/>
            <w:r w:rsidRPr="00D16E0D">
              <w:rPr>
                <w:rFonts w:ascii="Times New Roman" w:hAnsi="Times New Roman" w:cs="Times New Roman"/>
                <w:sz w:val="14"/>
                <w:szCs w:val="14"/>
                <w:lang w:val="ro-RO" w:eastAsia="ru-RU"/>
              </w:rPr>
              <w:t xml:space="preserve"> este actualizat periodic.</w:t>
            </w:r>
          </w:p>
          <w:p w14:paraId="510F4221" w14:textId="43C3A03B" w:rsidR="00182370" w:rsidRPr="00D16E0D" w:rsidRDefault="00182370" w:rsidP="00972F53">
            <w:pPr>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 xml:space="preserve">              (3) </w:t>
            </w:r>
            <w:r w:rsidRPr="00D16E0D">
              <w:rPr>
                <w:rFonts w:ascii="Times New Roman" w:hAnsi="Times New Roman" w:cs="Times New Roman"/>
                <w:strike/>
                <w:sz w:val="14"/>
                <w:szCs w:val="14"/>
                <w:lang w:val="ro-RO" w:eastAsia="ru-RU"/>
              </w:rPr>
              <w:t>Societatea</w:t>
            </w:r>
            <w:r w:rsidRPr="00D16E0D">
              <w:rPr>
                <w:rFonts w:ascii="Times New Roman" w:hAnsi="Times New Roman" w:cs="Times New Roman"/>
                <w:sz w:val="14"/>
                <w:szCs w:val="14"/>
                <w:lang w:val="ro-RO" w:eastAsia="ru-RU"/>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rPr>
              <w:t>I</w:t>
            </w:r>
            <w:proofErr w:type="spellStart"/>
            <w:r w:rsidRPr="00D16E0D">
              <w:rPr>
                <w:rFonts w:ascii="Times New Roman" w:hAnsi="Times New Roman" w:cs="Times New Roman"/>
                <w:i/>
                <w:iCs/>
                <w:color w:val="0070C0"/>
                <w:sz w:val="14"/>
                <w:szCs w:val="14"/>
                <w:u w:val="single"/>
                <w:lang w:val="ro-RO" w:eastAsia="ru-RU"/>
              </w:rPr>
              <w:t>nstituția</w:t>
            </w:r>
            <w:proofErr w:type="spellEnd"/>
            <w:r w:rsidRPr="00D16E0D">
              <w:rPr>
                <w:rFonts w:ascii="Times New Roman" w:hAnsi="Times New Roman" w:cs="Times New Roman"/>
                <w:sz w:val="14"/>
                <w:szCs w:val="14"/>
                <w:lang w:val="ro-RO" w:eastAsia="ru-RU"/>
              </w:rPr>
              <w:t xml:space="preserve"> emitentă de monedă electronică </w:t>
            </w:r>
            <w:proofErr w:type="spellStart"/>
            <w:r w:rsidRPr="00D16E0D">
              <w:rPr>
                <w:rFonts w:ascii="Times New Roman" w:hAnsi="Times New Roman" w:cs="Times New Roman"/>
                <w:sz w:val="14"/>
                <w:szCs w:val="14"/>
                <w:lang w:val="ro-RO" w:eastAsia="ru-RU"/>
              </w:rPr>
              <w:t>licenţa</w:t>
            </w:r>
            <w:proofErr w:type="spellEnd"/>
            <w:r w:rsidRPr="00D16E0D">
              <w:rPr>
                <w:rFonts w:ascii="Times New Roman" w:hAnsi="Times New Roman" w:cs="Times New Roman"/>
                <w:sz w:val="14"/>
                <w:szCs w:val="14"/>
                <w:lang w:val="ro-RO" w:eastAsia="ru-RU"/>
              </w:rPr>
              <w:t xml:space="preserve"> căreia a fost retrasă se radiază din registru prin înscrisul respectiv.</w:t>
            </w:r>
          </w:p>
          <w:p w14:paraId="647300B8" w14:textId="006931E1" w:rsidR="00182370" w:rsidRPr="00D16E0D" w:rsidRDefault="00182370" w:rsidP="00972F53">
            <w:pPr>
              <w:rPr>
                <w:rFonts w:ascii="Times New Roman" w:hAnsi="Times New Roman" w:cs="Times New Roman"/>
                <w:i/>
                <w:iCs/>
                <w:color w:val="0070C0"/>
                <w:sz w:val="14"/>
                <w:szCs w:val="14"/>
                <w:u w:val="single"/>
                <w:lang w:val="ro-RO" w:eastAsia="ru-RU"/>
              </w:rPr>
            </w:pPr>
            <w:r w:rsidRPr="00D16E0D">
              <w:rPr>
                <w:rFonts w:ascii="Times New Roman" w:hAnsi="Times New Roman" w:cs="Times New Roman"/>
                <w:i/>
                <w:iCs/>
                <w:color w:val="0070C0"/>
                <w:sz w:val="14"/>
                <w:szCs w:val="14"/>
                <w:u w:val="single"/>
                <w:lang w:val="ro-RO" w:eastAsia="ru-RU"/>
              </w:rPr>
              <w:t>(4)  Banca Națională comunică Autorității Bancare Europene informații cu privire la datele înscrise în registru, precum și alte informații potrivit standardelor tehnice privind registrul central electronic elaborate de Autoritatea Bancară Europeană.</w:t>
            </w:r>
          </w:p>
          <w:p w14:paraId="2AEF83EA" w14:textId="77777777" w:rsidR="00182370" w:rsidRPr="00D16E0D" w:rsidRDefault="00182370" w:rsidP="00972F53">
            <w:pPr>
              <w:rPr>
                <w:rFonts w:ascii="Times New Roman" w:hAnsi="Times New Roman" w:cs="Times New Roman"/>
                <w:i/>
                <w:iCs/>
                <w:color w:val="0070C0"/>
                <w:sz w:val="14"/>
                <w:szCs w:val="14"/>
                <w:u w:val="single"/>
                <w:lang w:val="ro-RO" w:eastAsia="ru-RU"/>
              </w:rPr>
            </w:pPr>
          </w:p>
          <w:p w14:paraId="0A159204" w14:textId="6F915CF5" w:rsidR="00182370" w:rsidRPr="00D16E0D" w:rsidRDefault="00182370" w:rsidP="00972F53">
            <w:pPr>
              <w:rPr>
                <w:rFonts w:ascii="Times New Roman" w:hAnsi="Times New Roman" w:cs="Times New Roman"/>
                <w:i/>
                <w:iCs/>
                <w:color w:val="0070C0"/>
                <w:sz w:val="14"/>
                <w:szCs w:val="14"/>
                <w:u w:val="single"/>
                <w:lang w:val="ro-RO" w:eastAsia="ru-RU"/>
              </w:rPr>
            </w:pPr>
            <w:r w:rsidRPr="00D16E0D">
              <w:rPr>
                <w:rFonts w:ascii="Times New Roman" w:hAnsi="Times New Roman" w:cs="Times New Roman"/>
                <w:i/>
                <w:iCs/>
                <w:color w:val="0070C0"/>
                <w:sz w:val="14"/>
                <w:szCs w:val="14"/>
                <w:u w:val="single"/>
                <w:lang w:val="ro-RO" w:eastAsia="ru-RU"/>
              </w:rPr>
              <w:lastRenderedPageBreak/>
              <w:t>(5) Banca Națională este responsabilă de acuratețea informațiilor prevăzute la alin. (4) și de actualizarea acestor informații.</w:t>
            </w:r>
          </w:p>
          <w:p w14:paraId="279ACDA2" w14:textId="77777777" w:rsidR="00182370" w:rsidRPr="00D16E0D" w:rsidRDefault="00182370" w:rsidP="00972F53">
            <w:pPr>
              <w:rPr>
                <w:rFonts w:ascii="Times New Roman" w:hAnsi="Times New Roman" w:cs="Times New Roman"/>
                <w:sz w:val="14"/>
                <w:szCs w:val="14"/>
                <w:lang w:val="ro-MD"/>
              </w:rPr>
            </w:pPr>
          </w:p>
          <w:p w14:paraId="78CF8648" w14:textId="77777777"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91. </w:t>
            </w:r>
            <w:r w:rsidRPr="00D16E0D">
              <w:rPr>
                <w:rFonts w:ascii="Times New Roman" w:hAnsi="Times New Roman" w:cs="Times New Roman"/>
                <w:sz w:val="14"/>
                <w:szCs w:val="14"/>
                <w:lang w:val="ro-RO"/>
              </w:rPr>
              <w:t xml:space="preserve">Contabilitatea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auditul</w:t>
            </w:r>
          </w:p>
          <w:p w14:paraId="4C5F6E78" w14:textId="1D4F260B"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Regulile cu privire la contabilitatea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audit, prevăzute la art.29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30, se aplică în mod corespunzător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instituției </w:t>
            </w:r>
            <w:r w:rsidRPr="00D16E0D">
              <w:rPr>
                <w:rFonts w:ascii="Times New Roman" w:hAnsi="Times New Roman" w:cs="Times New Roman"/>
                <w:sz w:val="14"/>
                <w:szCs w:val="14"/>
                <w:lang w:val="ro-RO"/>
              </w:rPr>
              <w:t xml:space="preserve">emitente de monedă electronică, cu </w:t>
            </w:r>
            <w:proofErr w:type="spellStart"/>
            <w:r w:rsidRPr="00D16E0D">
              <w:rPr>
                <w:rFonts w:ascii="Times New Roman" w:hAnsi="Times New Roman" w:cs="Times New Roman"/>
                <w:sz w:val="14"/>
                <w:szCs w:val="14"/>
                <w:lang w:val="ro-RO"/>
              </w:rPr>
              <w:t>particularităţile</w:t>
            </w:r>
            <w:proofErr w:type="spellEnd"/>
            <w:r w:rsidRPr="00D16E0D">
              <w:rPr>
                <w:rFonts w:ascii="Times New Roman" w:hAnsi="Times New Roman" w:cs="Times New Roman"/>
                <w:sz w:val="14"/>
                <w:szCs w:val="14"/>
                <w:lang w:val="ro-RO"/>
              </w:rPr>
              <w:t xml:space="preserve"> prevăzute la alin.(2).</w:t>
            </w:r>
          </w:p>
          <w:p w14:paraId="7C85D2D4" w14:textId="2B898B90"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(2) Pentru scopurile legate de supraveghere,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instituția </w:t>
            </w:r>
            <w:r w:rsidRPr="00D16E0D">
              <w:rPr>
                <w:rFonts w:ascii="Times New Roman" w:hAnsi="Times New Roman" w:cs="Times New Roman"/>
                <w:sz w:val="14"/>
                <w:szCs w:val="14"/>
                <w:lang w:val="ro-RO"/>
              </w:rPr>
              <w:t xml:space="preserve">emitentă de monedă electronică prezintă Băncii </w:t>
            </w:r>
            <w:proofErr w:type="spellStart"/>
            <w:r w:rsidRPr="00D16E0D">
              <w:rPr>
                <w:rFonts w:ascii="Times New Roman" w:hAnsi="Times New Roman" w:cs="Times New Roman"/>
                <w:sz w:val="14"/>
                <w:szCs w:val="14"/>
                <w:lang w:val="ro-RO"/>
              </w:rPr>
              <w:t>Naţionale</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informaţii</w:t>
            </w:r>
            <w:proofErr w:type="spellEnd"/>
            <w:r w:rsidRPr="00D16E0D">
              <w:rPr>
                <w:rFonts w:ascii="Times New Roman" w:hAnsi="Times New Roman" w:cs="Times New Roman"/>
                <w:sz w:val="14"/>
                <w:szCs w:val="14"/>
                <w:lang w:val="ro-RO"/>
              </w:rPr>
              <w:t xml:space="preserve"> distincte, precum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alte </w:t>
            </w:r>
            <w:proofErr w:type="spellStart"/>
            <w:r w:rsidRPr="00D16E0D">
              <w:rPr>
                <w:rFonts w:ascii="Times New Roman" w:hAnsi="Times New Roman" w:cs="Times New Roman"/>
                <w:sz w:val="14"/>
                <w:szCs w:val="14"/>
                <w:lang w:val="ro-RO"/>
              </w:rPr>
              <w:t>informaţii</w:t>
            </w:r>
            <w:proofErr w:type="spellEnd"/>
            <w:r w:rsidRPr="00D16E0D">
              <w:rPr>
                <w:rFonts w:ascii="Times New Roman" w:hAnsi="Times New Roman" w:cs="Times New Roman"/>
                <w:sz w:val="14"/>
                <w:szCs w:val="14"/>
                <w:lang w:val="ro-RO"/>
              </w:rPr>
              <w:t xml:space="preserve"> solicitate, referitoare la următoarele </w:t>
            </w:r>
            <w:proofErr w:type="spellStart"/>
            <w:r w:rsidRPr="00D16E0D">
              <w:rPr>
                <w:rFonts w:ascii="Times New Roman" w:hAnsi="Times New Roman" w:cs="Times New Roman"/>
                <w:sz w:val="14"/>
                <w:szCs w:val="14"/>
                <w:lang w:val="ro-RO"/>
              </w:rPr>
              <w:t>activităţi</w:t>
            </w:r>
            <w:proofErr w:type="spellEnd"/>
            <w:r w:rsidRPr="00D16E0D">
              <w:rPr>
                <w:rFonts w:ascii="Times New Roman" w:hAnsi="Times New Roman" w:cs="Times New Roman"/>
                <w:sz w:val="14"/>
                <w:szCs w:val="14"/>
                <w:lang w:val="ro-RO"/>
              </w:rPr>
              <w:t>:</w:t>
            </w:r>
          </w:p>
          <w:p w14:paraId="34F5F884" w14:textId="77777777" w:rsidR="00182370" w:rsidRPr="00D16E0D" w:rsidRDefault="00182370" w:rsidP="00972F53">
            <w:pPr>
              <w:autoSpaceDE w:val="0"/>
              <w:autoSpaceDN w:val="0"/>
              <w:adjustRightInd w:val="0"/>
              <w:ind w:firstLine="558"/>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a) emiterea de monedă electronică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prestarea de servicii de plată legate de emiterea de monedă electronică, inclusiv serviciile </w:t>
            </w:r>
            <w:proofErr w:type="spellStart"/>
            <w:r w:rsidRPr="00D16E0D">
              <w:rPr>
                <w:rFonts w:ascii="Times New Roman" w:hAnsi="Times New Roman" w:cs="Times New Roman"/>
                <w:sz w:val="14"/>
                <w:szCs w:val="14"/>
                <w:lang w:val="ro-RO"/>
              </w:rPr>
              <w:t>operaţionale</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auxiliare în </w:t>
            </w:r>
            <w:proofErr w:type="spellStart"/>
            <w:r w:rsidRPr="00D16E0D">
              <w:rPr>
                <w:rFonts w:ascii="Times New Roman" w:hAnsi="Times New Roman" w:cs="Times New Roman"/>
                <w:sz w:val="14"/>
                <w:szCs w:val="14"/>
                <w:lang w:val="ro-RO"/>
              </w:rPr>
              <w:t>strînsă</w:t>
            </w:r>
            <w:proofErr w:type="spellEnd"/>
            <w:r w:rsidRPr="00D16E0D">
              <w:rPr>
                <w:rFonts w:ascii="Times New Roman" w:hAnsi="Times New Roman" w:cs="Times New Roman"/>
                <w:sz w:val="14"/>
                <w:szCs w:val="14"/>
                <w:lang w:val="ro-RO"/>
              </w:rPr>
              <w:t xml:space="preserve"> legătură cu acestea, prevăzute la art.88 alin.(1) </w:t>
            </w:r>
            <w:proofErr w:type="spellStart"/>
            <w:r w:rsidRPr="00D16E0D">
              <w:rPr>
                <w:rFonts w:ascii="Times New Roman" w:hAnsi="Times New Roman" w:cs="Times New Roman"/>
                <w:sz w:val="14"/>
                <w:szCs w:val="14"/>
                <w:lang w:val="ro-RO"/>
              </w:rPr>
              <w:t>lit.b</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c);</w:t>
            </w:r>
          </w:p>
          <w:p w14:paraId="5B4BB033" w14:textId="77777777" w:rsidR="00182370" w:rsidRPr="00D16E0D" w:rsidRDefault="00182370" w:rsidP="00972F53">
            <w:pPr>
              <w:autoSpaceDE w:val="0"/>
              <w:autoSpaceDN w:val="0"/>
              <w:adjustRightInd w:val="0"/>
              <w:ind w:firstLine="558"/>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b) prestarea serviciilor de plată, altele </w:t>
            </w:r>
            <w:proofErr w:type="spellStart"/>
            <w:r w:rsidRPr="00D16E0D">
              <w:rPr>
                <w:rFonts w:ascii="Times New Roman" w:hAnsi="Times New Roman" w:cs="Times New Roman"/>
                <w:sz w:val="14"/>
                <w:szCs w:val="14"/>
                <w:lang w:val="ro-RO"/>
              </w:rPr>
              <w:t>decît</w:t>
            </w:r>
            <w:proofErr w:type="spellEnd"/>
            <w:r w:rsidRPr="00D16E0D">
              <w:rPr>
                <w:rFonts w:ascii="Times New Roman" w:hAnsi="Times New Roman" w:cs="Times New Roman"/>
                <w:sz w:val="14"/>
                <w:szCs w:val="14"/>
                <w:lang w:val="ro-RO"/>
              </w:rPr>
              <w:t xml:space="preserve"> cele legate de emiterea de monedă electronică, inclusiv serviciile </w:t>
            </w:r>
            <w:proofErr w:type="spellStart"/>
            <w:r w:rsidRPr="00D16E0D">
              <w:rPr>
                <w:rFonts w:ascii="Times New Roman" w:hAnsi="Times New Roman" w:cs="Times New Roman"/>
                <w:sz w:val="14"/>
                <w:szCs w:val="14"/>
                <w:lang w:val="ro-RO"/>
              </w:rPr>
              <w:t>operaţionale</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auxiliare în </w:t>
            </w:r>
            <w:proofErr w:type="spellStart"/>
            <w:r w:rsidRPr="00D16E0D">
              <w:rPr>
                <w:rFonts w:ascii="Times New Roman" w:hAnsi="Times New Roman" w:cs="Times New Roman"/>
                <w:sz w:val="14"/>
                <w:szCs w:val="14"/>
                <w:lang w:val="ro-RO"/>
              </w:rPr>
              <w:t>strînsă</w:t>
            </w:r>
            <w:proofErr w:type="spellEnd"/>
            <w:r w:rsidRPr="00D16E0D">
              <w:rPr>
                <w:rFonts w:ascii="Times New Roman" w:hAnsi="Times New Roman" w:cs="Times New Roman"/>
                <w:sz w:val="14"/>
                <w:szCs w:val="14"/>
                <w:lang w:val="ro-RO"/>
              </w:rPr>
              <w:t xml:space="preserve"> legătură cu acestea;</w:t>
            </w:r>
          </w:p>
          <w:p w14:paraId="01B382FA" w14:textId="031F0D1F"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hAnsi="Times New Roman" w:cs="Times New Roman"/>
                <w:sz w:val="14"/>
                <w:szCs w:val="14"/>
                <w:lang w:val="ro-RO"/>
              </w:rPr>
              <w:t xml:space="preserve">c) alte </w:t>
            </w:r>
            <w:proofErr w:type="spellStart"/>
            <w:r w:rsidRPr="00D16E0D">
              <w:rPr>
                <w:rFonts w:ascii="Times New Roman" w:hAnsi="Times New Roman" w:cs="Times New Roman"/>
                <w:sz w:val="14"/>
                <w:szCs w:val="14"/>
                <w:lang w:val="ro-RO"/>
              </w:rPr>
              <w:t>activităţi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desfăşurate</w:t>
            </w:r>
            <w:proofErr w:type="spellEnd"/>
            <w:r w:rsidRPr="00D16E0D">
              <w:rPr>
                <w:rFonts w:ascii="Times New Roman" w:hAnsi="Times New Roman" w:cs="Times New Roman"/>
                <w:sz w:val="14"/>
                <w:szCs w:val="14"/>
                <w:lang w:val="ro-RO"/>
              </w:rPr>
              <w:t xml:space="preserve"> de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instituția </w:t>
            </w:r>
            <w:r w:rsidRPr="00D16E0D">
              <w:rPr>
                <w:rFonts w:ascii="Times New Roman" w:hAnsi="Times New Roman" w:cs="Times New Roman"/>
                <w:sz w:val="14"/>
                <w:szCs w:val="14"/>
                <w:lang w:val="ro-RO"/>
              </w:rPr>
              <w:t>emitentă de monedă electronică.</w:t>
            </w:r>
          </w:p>
          <w:p w14:paraId="4C4F50D6" w14:textId="77777777" w:rsidR="00182370" w:rsidRPr="00D16E0D" w:rsidRDefault="00182370" w:rsidP="00972F53">
            <w:pPr>
              <w:rPr>
                <w:rFonts w:ascii="Times New Roman" w:hAnsi="Times New Roman" w:cs="Times New Roman"/>
                <w:sz w:val="14"/>
                <w:szCs w:val="14"/>
                <w:lang w:val="ro-RO"/>
              </w:rPr>
            </w:pPr>
          </w:p>
          <w:p w14:paraId="4FB1BD85" w14:textId="77777777" w:rsidR="00182370" w:rsidRPr="00D16E0D" w:rsidRDefault="00182370" w:rsidP="00972F53">
            <w:pPr>
              <w:rPr>
                <w:rFonts w:ascii="Times New Roman" w:hAnsi="Times New Roman" w:cs="Times New Roman"/>
                <w:sz w:val="14"/>
                <w:szCs w:val="14"/>
                <w:lang w:val="ro-RO"/>
              </w:rPr>
            </w:pPr>
          </w:p>
          <w:p w14:paraId="70C08A2E" w14:textId="77777777"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90. </w:t>
            </w:r>
            <w:r w:rsidRPr="00D16E0D">
              <w:rPr>
                <w:rFonts w:ascii="Times New Roman" w:hAnsi="Times New Roman" w:cs="Times New Roman"/>
                <w:sz w:val="14"/>
                <w:szCs w:val="14"/>
                <w:lang w:val="ro-RO"/>
              </w:rPr>
              <w:t xml:space="preserve">Filiale, </w:t>
            </w:r>
            <w:proofErr w:type="spellStart"/>
            <w:r w:rsidRPr="00D16E0D">
              <w:rPr>
                <w:rFonts w:ascii="Times New Roman" w:hAnsi="Times New Roman" w:cs="Times New Roman"/>
                <w:sz w:val="14"/>
                <w:szCs w:val="14"/>
                <w:lang w:val="ro-RO"/>
              </w:rPr>
              <w:t>agenţi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externalizare</w:t>
            </w:r>
          </w:p>
          <w:p w14:paraId="707F69EC" w14:textId="3D635DA2" w:rsidR="00182370" w:rsidRPr="00D16E0D" w:rsidRDefault="00182370" w:rsidP="00972F53">
            <w:pPr>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(3)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Instituția </w:t>
            </w:r>
            <w:r w:rsidRPr="00D16E0D">
              <w:rPr>
                <w:rFonts w:ascii="Times New Roman" w:hAnsi="Times New Roman" w:cs="Times New Roman"/>
                <w:sz w:val="14"/>
                <w:szCs w:val="14"/>
                <w:lang w:val="ro-RO"/>
              </w:rPr>
              <w:t xml:space="preserve">emitentă de monedă electronică are dreptul să presteze servicii de plată, prevăzute de prezenta lege, prin intermediul sucursalelor, al punctelor de lucru/oficiilor secundare și al agenților de plată numai dacă </w:t>
            </w:r>
            <w:proofErr w:type="spellStart"/>
            <w:r w:rsidRPr="00D16E0D">
              <w:rPr>
                <w:rFonts w:ascii="Times New Roman" w:hAnsi="Times New Roman" w:cs="Times New Roman"/>
                <w:sz w:val="14"/>
                <w:szCs w:val="14"/>
                <w:lang w:val="ro-RO"/>
              </w:rPr>
              <w:t>sînt</w:t>
            </w:r>
            <w:proofErr w:type="spellEnd"/>
            <w:r w:rsidRPr="00D16E0D">
              <w:rPr>
                <w:rFonts w:ascii="Times New Roman" w:hAnsi="Times New Roman" w:cs="Times New Roman"/>
                <w:sz w:val="14"/>
                <w:szCs w:val="14"/>
                <w:lang w:val="ro-RO"/>
              </w:rPr>
              <w:t xml:space="preserve"> întrunite </w:t>
            </w:r>
            <w:proofErr w:type="spellStart"/>
            <w:r w:rsidRPr="00D16E0D">
              <w:rPr>
                <w:rFonts w:ascii="Times New Roman" w:hAnsi="Times New Roman" w:cs="Times New Roman"/>
                <w:sz w:val="14"/>
                <w:szCs w:val="14"/>
                <w:lang w:val="ro-RO"/>
              </w:rPr>
              <w:t>condiţiile</w:t>
            </w:r>
            <w:proofErr w:type="spellEnd"/>
            <w:r w:rsidRPr="00D16E0D">
              <w:rPr>
                <w:rFonts w:ascii="Times New Roman" w:hAnsi="Times New Roman" w:cs="Times New Roman"/>
                <w:sz w:val="14"/>
                <w:szCs w:val="14"/>
                <w:lang w:val="ro-RO"/>
              </w:rPr>
              <w:t xml:space="preserve"> prevăzute la art.27 care se aplică în mod corespunzător.</w:t>
            </w:r>
          </w:p>
          <w:p w14:paraId="3AA0F836" w14:textId="50AC5D59" w:rsidR="00182370" w:rsidRPr="00D16E0D" w:rsidRDefault="00182370" w:rsidP="00972F53">
            <w:pPr>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(4) În cazul în care </w:t>
            </w:r>
            <w:proofErr w:type="spellStart"/>
            <w:r w:rsidRPr="00D16E0D">
              <w:rPr>
                <w:rFonts w:ascii="Times New Roman" w:hAnsi="Times New Roman" w:cs="Times New Roman"/>
                <w:sz w:val="14"/>
                <w:szCs w:val="14"/>
                <w:lang w:val="ro-RO"/>
              </w:rPr>
              <w:t>intenţionează</w:t>
            </w:r>
            <w:proofErr w:type="spellEnd"/>
            <w:r w:rsidRPr="00D16E0D">
              <w:rPr>
                <w:rFonts w:ascii="Times New Roman" w:hAnsi="Times New Roman" w:cs="Times New Roman"/>
                <w:sz w:val="14"/>
                <w:szCs w:val="14"/>
                <w:lang w:val="ro-RO"/>
              </w:rPr>
              <w:t xml:space="preserve"> să </w:t>
            </w:r>
            <w:proofErr w:type="spellStart"/>
            <w:r w:rsidRPr="00D16E0D">
              <w:rPr>
                <w:rFonts w:ascii="Times New Roman" w:hAnsi="Times New Roman" w:cs="Times New Roman"/>
                <w:sz w:val="14"/>
                <w:szCs w:val="14"/>
                <w:lang w:val="ro-RO"/>
              </w:rPr>
              <w:t>externalizeze</w:t>
            </w:r>
            <w:proofErr w:type="spellEnd"/>
            <w:r w:rsidRPr="00D16E0D">
              <w:rPr>
                <w:rFonts w:ascii="Times New Roman" w:hAnsi="Times New Roman" w:cs="Times New Roman"/>
                <w:sz w:val="14"/>
                <w:szCs w:val="14"/>
                <w:lang w:val="ro-RO"/>
              </w:rPr>
              <w:t xml:space="preserve"> executarea </w:t>
            </w:r>
            <w:proofErr w:type="spellStart"/>
            <w:r w:rsidRPr="00D16E0D">
              <w:rPr>
                <w:rFonts w:ascii="Times New Roman" w:hAnsi="Times New Roman" w:cs="Times New Roman"/>
                <w:sz w:val="14"/>
                <w:szCs w:val="14"/>
                <w:lang w:val="ro-RO"/>
              </w:rPr>
              <w:t>funcţiilor</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operaţionale</w:t>
            </w:r>
            <w:proofErr w:type="spellEnd"/>
            <w:r w:rsidRPr="00D16E0D">
              <w:rPr>
                <w:rFonts w:ascii="Times New Roman" w:hAnsi="Times New Roman" w:cs="Times New Roman"/>
                <w:sz w:val="14"/>
                <w:szCs w:val="14"/>
                <w:lang w:val="ro-RO"/>
              </w:rPr>
              <w:t xml:space="preserve"> aferente serviciilor prestate către o altă persoană juridică (furnizor),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instituția </w:t>
            </w:r>
            <w:r w:rsidRPr="00D16E0D">
              <w:rPr>
                <w:rFonts w:ascii="Times New Roman" w:hAnsi="Times New Roman" w:cs="Times New Roman"/>
                <w:sz w:val="14"/>
                <w:szCs w:val="14"/>
                <w:lang w:val="ro-RO"/>
              </w:rPr>
              <w:t xml:space="preserve">emitentă de moneda electronică notifică despre aceasta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cu cel </w:t>
            </w:r>
            <w:proofErr w:type="spellStart"/>
            <w:r w:rsidRPr="00D16E0D">
              <w:rPr>
                <w:rFonts w:ascii="Times New Roman" w:hAnsi="Times New Roman" w:cs="Times New Roman"/>
                <w:sz w:val="14"/>
                <w:szCs w:val="14"/>
                <w:lang w:val="ro-RO"/>
              </w:rPr>
              <w:t>puţin</w:t>
            </w:r>
            <w:proofErr w:type="spellEnd"/>
            <w:r w:rsidRPr="00D16E0D">
              <w:rPr>
                <w:rFonts w:ascii="Times New Roman" w:hAnsi="Times New Roman" w:cs="Times New Roman"/>
                <w:sz w:val="14"/>
                <w:szCs w:val="14"/>
                <w:lang w:val="ro-RO"/>
              </w:rPr>
              <w:t xml:space="preserve"> o lună înainte de data la care se preconizează încheierea contractului de externalizare. Externalizarea </w:t>
            </w:r>
            <w:proofErr w:type="spellStart"/>
            <w:r w:rsidRPr="00D16E0D">
              <w:rPr>
                <w:rFonts w:ascii="Times New Roman" w:hAnsi="Times New Roman" w:cs="Times New Roman"/>
                <w:sz w:val="14"/>
                <w:szCs w:val="14"/>
                <w:lang w:val="ro-RO"/>
              </w:rPr>
              <w:t>funcţiilor</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operaţionale</w:t>
            </w:r>
            <w:proofErr w:type="spellEnd"/>
            <w:r w:rsidRPr="00D16E0D">
              <w:rPr>
                <w:rFonts w:ascii="Times New Roman" w:hAnsi="Times New Roman" w:cs="Times New Roman"/>
                <w:sz w:val="14"/>
                <w:szCs w:val="14"/>
                <w:lang w:val="ro-RO"/>
              </w:rPr>
              <w:t xml:space="preserve"> se efectuează în </w:t>
            </w:r>
            <w:proofErr w:type="spellStart"/>
            <w:r w:rsidRPr="00D16E0D">
              <w:rPr>
                <w:rFonts w:ascii="Times New Roman" w:hAnsi="Times New Roman" w:cs="Times New Roman"/>
                <w:sz w:val="14"/>
                <w:szCs w:val="14"/>
                <w:lang w:val="ro-RO"/>
              </w:rPr>
              <w:t>condiţiile</w:t>
            </w:r>
            <w:proofErr w:type="spellEnd"/>
            <w:r w:rsidRPr="00D16E0D">
              <w:rPr>
                <w:rFonts w:ascii="Times New Roman" w:hAnsi="Times New Roman" w:cs="Times New Roman"/>
                <w:sz w:val="14"/>
                <w:szCs w:val="14"/>
                <w:lang w:val="ro-RO"/>
              </w:rPr>
              <w:t xml:space="preserve"> prevăzute la art.28, care se aplică în mod corespunzător.</w:t>
            </w:r>
          </w:p>
          <w:p w14:paraId="74E0C056" w14:textId="77777777" w:rsidR="00182370" w:rsidRPr="00D16E0D" w:rsidRDefault="00182370" w:rsidP="00972F53">
            <w:pPr>
              <w:rPr>
                <w:rFonts w:ascii="Times New Roman" w:hAnsi="Times New Roman" w:cs="Times New Roman"/>
                <w:sz w:val="14"/>
                <w:szCs w:val="14"/>
                <w:lang w:val="ro-RO"/>
              </w:rPr>
            </w:pPr>
          </w:p>
          <w:p w14:paraId="3D2C0110" w14:textId="77777777" w:rsidR="00182370" w:rsidRPr="00D16E0D" w:rsidRDefault="00182370" w:rsidP="00972F53">
            <w:pPr>
              <w:rPr>
                <w:rFonts w:ascii="Times New Roman" w:hAnsi="Times New Roman" w:cs="Times New Roman"/>
                <w:sz w:val="14"/>
                <w:szCs w:val="14"/>
                <w:lang w:val="ro-RO"/>
              </w:rPr>
            </w:pPr>
          </w:p>
          <w:p w14:paraId="5C3187F8" w14:textId="77777777"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92. </w:t>
            </w:r>
            <w:r w:rsidRPr="00D16E0D">
              <w:rPr>
                <w:rFonts w:ascii="Times New Roman" w:hAnsi="Times New Roman" w:cs="Times New Roman"/>
                <w:sz w:val="14"/>
                <w:szCs w:val="14"/>
                <w:lang w:val="ro-RO"/>
              </w:rPr>
              <w:t xml:space="preserve">Răspunderea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păstrarea </w:t>
            </w:r>
            <w:proofErr w:type="spellStart"/>
            <w:r w:rsidRPr="00D16E0D">
              <w:rPr>
                <w:rFonts w:ascii="Times New Roman" w:hAnsi="Times New Roman" w:cs="Times New Roman"/>
                <w:sz w:val="14"/>
                <w:szCs w:val="14"/>
                <w:lang w:val="ro-RO"/>
              </w:rPr>
              <w:t>informaţiilor</w:t>
            </w:r>
            <w:proofErr w:type="spellEnd"/>
          </w:p>
          <w:p w14:paraId="1D56D1BC" w14:textId="6D0D74C2" w:rsidR="00182370" w:rsidRPr="00D16E0D" w:rsidRDefault="00182370" w:rsidP="00972F53">
            <w:pPr>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Regulile cu privire la răspundere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păstrarea </w:t>
            </w:r>
            <w:proofErr w:type="spellStart"/>
            <w:r w:rsidRPr="00D16E0D">
              <w:rPr>
                <w:rFonts w:ascii="Times New Roman" w:hAnsi="Times New Roman" w:cs="Times New Roman"/>
                <w:sz w:val="14"/>
                <w:szCs w:val="14"/>
                <w:lang w:val="ro-RO"/>
              </w:rPr>
              <w:t>informaţiilor</w:t>
            </w:r>
            <w:proofErr w:type="spellEnd"/>
            <w:r w:rsidRPr="00D16E0D">
              <w:rPr>
                <w:rFonts w:ascii="Times New Roman" w:hAnsi="Times New Roman" w:cs="Times New Roman"/>
                <w:sz w:val="14"/>
                <w:szCs w:val="14"/>
                <w:lang w:val="ro-RO"/>
              </w:rPr>
              <w:t xml:space="preserve"> prevăzute la art.31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32 se aplică în mod corespunzător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instituției </w:t>
            </w:r>
            <w:r w:rsidRPr="00D16E0D">
              <w:rPr>
                <w:rFonts w:ascii="Times New Roman" w:hAnsi="Times New Roman" w:cs="Times New Roman"/>
                <w:sz w:val="14"/>
                <w:szCs w:val="14"/>
                <w:lang w:val="ro-RO"/>
              </w:rPr>
              <w:t>emitente de monedă electronică.</w:t>
            </w:r>
          </w:p>
          <w:p w14:paraId="078129CA" w14:textId="77777777" w:rsidR="00182370" w:rsidRPr="00D16E0D" w:rsidRDefault="00182370" w:rsidP="00972F53">
            <w:pPr>
              <w:rPr>
                <w:rFonts w:ascii="Times New Roman" w:hAnsi="Times New Roman" w:cs="Times New Roman"/>
                <w:sz w:val="14"/>
                <w:szCs w:val="14"/>
                <w:lang w:val="ro-RO"/>
              </w:rPr>
            </w:pPr>
          </w:p>
          <w:p w14:paraId="012CDDB6" w14:textId="77777777"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81. </w:t>
            </w:r>
            <w:r w:rsidRPr="00D16E0D">
              <w:rPr>
                <w:rFonts w:ascii="Times New Roman" w:hAnsi="Times New Roman" w:cs="Times New Roman"/>
                <w:sz w:val="14"/>
                <w:szCs w:val="14"/>
                <w:lang w:val="ro-RO"/>
              </w:rPr>
              <w:t xml:space="preserve">Autoritatea competentă de a elibera </w:t>
            </w:r>
            <w:proofErr w:type="spellStart"/>
            <w:r w:rsidRPr="00D16E0D">
              <w:rPr>
                <w:rFonts w:ascii="Times New Roman" w:hAnsi="Times New Roman" w:cs="Times New Roman"/>
                <w:sz w:val="14"/>
                <w:szCs w:val="14"/>
                <w:lang w:val="ro-RO"/>
              </w:rPr>
              <w:t>licenţe</w:t>
            </w:r>
            <w:proofErr w:type="spellEnd"/>
          </w:p>
          <w:p w14:paraId="314252DB" w14:textId="77777777"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este învestită cu dreptul exclusiv de a elibera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 retrage </w:t>
            </w:r>
            <w:proofErr w:type="spellStart"/>
            <w:r w:rsidRPr="00D16E0D">
              <w:rPr>
                <w:rFonts w:ascii="Times New Roman" w:hAnsi="Times New Roman" w:cs="Times New Roman"/>
                <w:sz w:val="14"/>
                <w:szCs w:val="14"/>
                <w:lang w:val="ro-RO"/>
              </w:rPr>
              <w:t>licenţe</w:t>
            </w:r>
            <w:proofErr w:type="spellEnd"/>
            <w:r w:rsidRPr="00D16E0D">
              <w:rPr>
                <w:rFonts w:ascii="Times New Roman" w:hAnsi="Times New Roman" w:cs="Times New Roman"/>
                <w:sz w:val="14"/>
                <w:szCs w:val="14"/>
                <w:lang w:val="ro-RO"/>
              </w:rPr>
              <w:t xml:space="preserve"> pentru activitatea de emitere a monedei electronice.</w:t>
            </w:r>
          </w:p>
          <w:p w14:paraId="587156D4" w14:textId="77777777" w:rsidR="00182370" w:rsidRPr="00D16E0D" w:rsidRDefault="00182370" w:rsidP="00972F53">
            <w:pPr>
              <w:pStyle w:val="PlainText"/>
              <w:ind w:firstLine="545"/>
              <w:jc w:val="both"/>
              <w:rPr>
                <w:rFonts w:ascii="Times New Roman" w:eastAsia="MS Mincho" w:hAnsi="Times New Roman" w:cs="Times New Roman"/>
                <w:sz w:val="14"/>
                <w:szCs w:val="14"/>
                <w:lang w:val="ro-RO"/>
              </w:rPr>
            </w:pPr>
            <w:r w:rsidRPr="00D16E0D">
              <w:rPr>
                <w:rFonts w:ascii="Times New Roman" w:eastAsia="MS Mincho" w:hAnsi="Times New Roman" w:cs="Times New Roman"/>
                <w:b/>
                <w:sz w:val="14"/>
                <w:szCs w:val="14"/>
                <w:lang w:val="ro-RO"/>
              </w:rPr>
              <w:t xml:space="preserve">Articolul 93. </w:t>
            </w:r>
            <w:proofErr w:type="spellStart"/>
            <w:r w:rsidRPr="00D16E0D">
              <w:rPr>
                <w:rFonts w:ascii="Times New Roman" w:eastAsia="MS Mincho" w:hAnsi="Times New Roman" w:cs="Times New Roman"/>
                <w:sz w:val="14"/>
                <w:szCs w:val="14"/>
                <w:lang w:val="ro-RO"/>
              </w:rPr>
              <w:t>Autorităţi</w:t>
            </w:r>
            <w:proofErr w:type="spellEnd"/>
            <w:r w:rsidRPr="00D16E0D">
              <w:rPr>
                <w:rFonts w:ascii="Times New Roman" w:eastAsia="MS Mincho" w:hAnsi="Times New Roman" w:cs="Times New Roman"/>
                <w:sz w:val="14"/>
                <w:szCs w:val="14"/>
                <w:lang w:val="ro-RO"/>
              </w:rPr>
              <w:t xml:space="preserve"> de supraveghere </w:t>
            </w:r>
          </w:p>
          <w:p w14:paraId="0F1CDBFF" w14:textId="77777777" w:rsidR="00182370" w:rsidRPr="00D16E0D" w:rsidRDefault="00182370" w:rsidP="00972F53">
            <w:pPr>
              <w:pStyle w:val="PlainText"/>
              <w:ind w:firstLine="545"/>
              <w:jc w:val="both"/>
              <w:rPr>
                <w:rFonts w:ascii="Times New Roman" w:hAnsi="Times New Roman" w:cs="Times New Roman"/>
                <w:sz w:val="14"/>
                <w:szCs w:val="14"/>
                <w:lang w:val="ro-RO"/>
              </w:rPr>
            </w:pPr>
            <w:r w:rsidRPr="00D16E0D">
              <w:rPr>
                <w:rFonts w:ascii="Times New Roman" w:eastAsia="MS Mincho" w:hAnsi="Times New Roman" w:cs="Times New Roman"/>
                <w:sz w:val="14"/>
                <w:szCs w:val="14"/>
                <w:lang w:val="ro-RO"/>
              </w:rPr>
              <w:t xml:space="preserve">(1) </w:t>
            </w:r>
            <w:proofErr w:type="spellStart"/>
            <w:r w:rsidRPr="00D16E0D">
              <w:rPr>
                <w:rFonts w:ascii="Times New Roman" w:eastAsia="MS Mincho" w:hAnsi="Times New Roman" w:cs="Times New Roman"/>
                <w:sz w:val="14"/>
                <w:szCs w:val="14"/>
                <w:lang w:val="ro-RO"/>
              </w:rPr>
              <w:t>Autorităţile</w:t>
            </w:r>
            <w:proofErr w:type="spellEnd"/>
            <w:r w:rsidRPr="00D16E0D">
              <w:rPr>
                <w:rFonts w:ascii="Times New Roman" w:eastAsia="MS Mincho" w:hAnsi="Times New Roman" w:cs="Times New Roman"/>
                <w:sz w:val="14"/>
                <w:szCs w:val="14"/>
                <w:lang w:val="ro-RO"/>
              </w:rPr>
              <w:t xml:space="preserve"> publice responsabile de supravegherea respectării prezentei legi </w:t>
            </w:r>
            <w:proofErr w:type="spellStart"/>
            <w:r w:rsidRPr="00D16E0D">
              <w:rPr>
                <w:rFonts w:ascii="Times New Roman" w:eastAsia="MS Mincho" w:hAnsi="Times New Roman" w:cs="Times New Roman"/>
                <w:sz w:val="14"/>
                <w:szCs w:val="14"/>
                <w:lang w:val="ro-RO"/>
              </w:rPr>
              <w:t>şi</w:t>
            </w:r>
            <w:proofErr w:type="spellEnd"/>
            <w:r w:rsidRPr="00D16E0D">
              <w:rPr>
                <w:rFonts w:ascii="Times New Roman" w:eastAsia="MS Mincho" w:hAnsi="Times New Roman" w:cs="Times New Roman"/>
                <w:sz w:val="14"/>
                <w:szCs w:val="14"/>
                <w:lang w:val="ro-RO"/>
              </w:rPr>
              <w:t xml:space="preserve"> a actelor normative emise în vederea executării legii sunt Banca </w:t>
            </w:r>
            <w:proofErr w:type="spellStart"/>
            <w:r w:rsidRPr="00D16E0D">
              <w:rPr>
                <w:rFonts w:ascii="Times New Roman" w:eastAsia="MS Mincho" w:hAnsi="Times New Roman" w:cs="Times New Roman"/>
                <w:sz w:val="14"/>
                <w:szCs w:val="14"/>
                <w:lang w:val="ro-RO"/>
              </w:rPr>
              <w:t>Naţională</w:t>
            </w:r>
            <w:proofErr w:type="spellEnd"/>
            <w:r w:rsidRPr="00D16E0D">
              <w:rPr>
                <w:rStyle w:val="primfunc12"/>
                <w:rFonts w:ascii="Times New Roman" w:hAnsi="Times New Roman" w:cs="Times New Roman"/>
                <w:sz w:val="14"/>
                <w:szCs w:val="14"/>
                <w:lang w:val="ro-RO"/>
              </w:rPr>
              <w:t xml:space="preserve"> </w:t>
            </w:r>
            <w:proofErr w:type="spellStart"/>
            <w:r w:rsidRPr="00D16E0D">
              <w:rPr>
                <w:rStyle w:val="primfunc12"/>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Ministerul </w:t>
            </w:r>
            <w:proofErr w:type="spellStart"/>
            <w:r w:rsidRPr="00D16E0D">
              <w:rPr>
                <w:rFonts w:ascii="Times New Roman" w:hAnsi="Times New Roman" w:cs="Times New Roman"/>
                <w:sz w:val="14"/>
                <w:szCs w:val="14"/>
                <w:lang w:val="ro-RO"/>
              </w:rPr>
              <w:t>Finanţelor</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sz w:val="14"/>
                <w:szCs w:val="14"/>
                <w:lang w:val="ro-RO"/>
              </w:rPr>
              <w:t xml:space="preserve">(în continuare – </w:t>
            </w:r>
            <w:proofErr w:type="spellStart"/>
            <w:r w:rsidRPr="00D16E0D">
              <w:rPr>
                <w:rFonts w:ascii="Times New Roman" w:hAnsi="Times New Roman" w:cs="Times New Roman"/>
                <w:i/>
                <w:sz w:val="14"/>
                <w:szCs w:val="14"/>
                <w:lang w:val="ro-RO"/>
              </w:rPr>
              <w:t>autorităţi</w:t>
            </w:r>
            <w:proofErr w:type="spellEnd"/>
            <w:r w:rsidRPr="00D16E0D">
              <w:rPr>
                <w:rFonts w:ascii="Times New Roman" w:hAnsi="Times New Roman" w:cs="Times New Roman"/>
                <w:i/>
                <w:sz w:val="14"/>
                <w:szCs w:val="14"/>
                <w:lang w:val="ro-RO"/>
              </w:rPr>
              <w:t xml:space="preserve"> de supraveghere)</w:t>
            </w:r>
            <w:r w:rsidRPr="00D16E0D">
              <w:rPr>
                <w:rFonts w:ascii="Times New Roman" w:hAnsi="Times New Roman" w:cs="Times New Roman"/>
                <w:sz w:val="14"/>
                <w:szCs w:val="14"/>
                <w:lang w:val="ro-RO"/>
              </w:rPr>
              <w:t>.</w:t>
            </w:r>
          </w:p>
          <w:p w14:paraId="3A2B8FD3" w14:textId="2554213E" w:rsidR="00182370" w:rsidRPr="00D16E0D" w:rsidRDefault="00182370" w:rsidP="00972F53">
            <w:pPr>
              <w:pStyle w:val="PlainText"/>
              <w:ind w:firstLine="545"/>
              <w:jc w:val="both"/>
              <w:rPr>
                <w:rFonts w:ascii="Times New Roman" w:eastAsia="MS Mincho" w:hAnsi="Times New Roman" w:cs="Times New Roman"/>
                <w:sz w:val="14"/>
                <w:szCs w:val="14"/>
                <w:lang w:val="ro-RO"/>
              </w:rPr>
            </w:pPr>
            <w:r w:rsidRPr="00D16E0D">
              <w:rPr>
                <w:rFonts w:ascii="Times New Roman" w:hAnsi="Times New Roman" w:cs="Times New Roman"/>
                <w:sz w:val="14"/>
                <w:szCs w:val="14"/>
                <w:lang w:val="ro-RO"/>
              </w:rPr>
              <w:t xml:space="preserve">(2)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în calitate de autoritate de  supraveghere are următoarele </w:t>
            </w:r>
            <w:proofErr w:type="spellStart"/>
            <w:r w:rsidRPr="00D16E0D">
              <w:rPr>
                <w:rFonts w:ascii="Times New Roman" w:hAnsi="Times New Roman" w:cs="Times New Roman"/>
                <w:sz w:val="14"/>
                <w:szCs w:val="14"/>
                <w:lang w:val="ro-RO"/>
              </w:rPr>
              <w:t>atribuţii</w:t>
            </w:r>
            <w:proofErr w:type="spellEnd"/>
            <w:r w:rsidRPr="00D16E0D">
              <w:rPr>
                <w:rFonts w:ascii="Times New Roman" w:hAnsi="Times New Roman" w:cs="Times New Roman"/>
                <w:sz w:val="14"/>
                <w:szCs w:val="14"/>
                <w:lang w:val="ro-RO"/>
              </w:rPr>
              <w:t>:</w:t>
            </w:r>
          </w:p>
          <w:p w14:paraId="34396739" w14:textId="77777777" w:rsidR="00182370" w:rsidRPr="00D16E0D" w:rsidRDefault="00182370" w:rsidP="00972F53">
            <w:pPr>
              <w:pStyle w:val="NormalWeb"/>
              <w:ind w:firstLine="545"/>
              <w:rPr>
                <w:sz w:val="14"/>
                <w:szCs w:val="14"/>
                <w:lang w:val="ro-RO"/>
              </w:rPr>
            </w:pPr>
            <w:r w:rsidRPr="00D16E0D">
              <w:rPr>
                <w:sz w:val="14"/>
                <w:szCs w:val="14"/>
                <w:lang w:val="ro-RO"/>
              </w:rPr>
              <w:lastRenderedPageBreak/>
              <w:t xml:space="preserve">a) supraveghează sistemul de </w:t>
            </w:r>
            <w:proofErr w:type="spellStart"/>
            <w:r w:rsidRPr="00D16E0D">
              <w:rPr>
                <w:sz w:val="14"/>
                <w:szCs w:val="14"/>
                <w:lang w:val="ro-RO"/>
              </w:rPr>
              <w:t>plăţi</w:t>
            </w:r>
            <w:proofErr w:type="spellEnd"/>
            <w:r w:rsidRPr="00D16E0D">
              <w:rPr>
                <w:sz w:val="14"/>
                <w:szCs w:val="14"/>
                <w:lang w:val="ro-RO"/>
              </w:rPr>
              <w:t xml:space="preserve"> din Republica Moldova;</w:t>
            </w:r>
          </w:p>
          <w:p w14:paraId="1939B9D2" w14:textId="30BC1C7D" w:rsidR="00182370" w:rsidRPr="00D16E0D" w:rsidRDefault="00182370" w:rsidP="00972F53">
            <w:pPr>
              <w:pStyle w:val="NormalWeb"/>
              <w:ind w:firstLine="545"/>
              <w:rPr>
                <w:sz w:val="14"/>
                <w:szCs w:val="14"/>
                <w:lang w:val="ro-RO"/>
              </w:rPr>
            </w:pPr>
            <w:r w:rsidRPr="00D16E0D">
              <w:rPr>
                <w:sz w:val="14"/>
                <w:szCs w:val="14"/>
                <w:lang w:val="ro-RO"/>
              </w:rPr>
              <w:t xml:space="preserve">b) supraveghează </w:t>
            </w:r>
            <w:proofErr w:type="spellStart"/>
            <w:r w:rsidRPr="00D16E0D">
              <w:rPr>
                <w:sz w:val="14"/>
                <w:szCs w:val="14"/>
                <w:lang w:val="ro-RO"/>
              </w:rPr>
              <w:t>şi</w:t>
            </w:r>
            <w:proofErr w:type="spellEnd"/>
            <w:r w:rsidRPr="00D16E0D">
              <w:rPr>
                <w:sz w:val="14"/>
                <w:szCs w:val="14"/>
                <w:lang w:val="ro-RO"/>
              </w:rPr>
              <w:t xml:space="preserve"> reglementează</w:t>
            </w:r>
            <w:r w:rsidR="00A416DB" w:rsidRPr="00D16E0D">
              <w:rPr>
                <w:sz w:val="14"/>
                <w:szCs w:val="14"/>
                <w:lang w:val="ro-RO"/>
              </w:rPr>
              <w:t xml:space="preserve">, </w:t>
            </w:r>
            <w:r w:rsidR="00A416DB" w:rsidRPr="00D16E0D">
              <w:rPr>
                <w:color w:val="333333"/>
                <w:shd w:val="clear" w:color="auto" w:fill="FFFFFF"/>
                <w:lang w:val="ro-RO"/>
              </w:rPr>
              <w:t xml:space="preserve"> </w:t>
            </w:r>
            <w:r w:rsidR="00A416DB" w:rsidRPr="00D16E0D">
              <w:rPr>
                <w:sz w:val="14"/>
                <w:szCs w:val="14"/>
                <w:lang w:val="ro-RO"/>
              </w:rPr>
              <w:t>din punct de vedere prudențial,</w:t>
            </w:r>
            <w:r w:rsidRPr="00D16E0D">
              <w:rPr>
                <w:sz w:val="14"/>
                <w:szCs w:val="14"/>
                <w:lang w:val="ro-RO"/>
              </w:rPr>
              <w:t xml:space="preserve"> </w:t>
            </w:r>
            <w:proofErr w:type="spellStart"/>
            <w:r w:rsidRPr="00D16E0D">
              <w:rPr>
                <w:strike/>
                <w:sz w:val="14"/>
                <w:szCs w:val="14"/>
                <w:lang w:val="ro-RO"/>
              </w:rPr>
              <w:t>societăţilor</w:t>
            </w:r>
            <w:proofErr w:type="spellEnd"/>
            <w:r w:rsidRPr="00D16E0D">
              <w:rPr>
                <w:sz w:val="14"/>
                <w:szCs w:val="14"/>
                <w:lang w:val="ro-RO"/>
              </w:rPr>
              <w:t xml:space="preserve"> </w:t>
            </w:r>
            <w:r w:rsidRPr="00D16E0D">
              <w:rPr>
                <w:i/>
                <w:iCs/>
                <w:color w:val="0070C0"/>
                <w:sz w:val="14"/>
                <w:szCs w:val="14"/>
                <w:u w:val="single"/>
                <w:lang w:val="ro-RO"/>
              </w:rPr>
              <w:t>instituțiil</w:t>
            </w:r>
            <w:r w:rsidR="00A416DB" w:rsidRPr="00D16E0D">
              <w:rPr>
                <w:i/>
                <w:iCs/>
                <w:color w:val="0070C0"/>
                <w:sz w:val="14"/>
                <w:szCs w:val="14"/>
                <w:u w:val="single"/>
                <w:lang w:val="ro-RO"/>
              </w:rPr>
              <w:t>e</w:t>
            </w:r>
            <w:r w:rsidRPr="00D16E0D">
              <w:rPr>
                <w:i/>
                <w:iCs/>
                <w:color w:val="0070C0"/>
                <w:sz w:val="14"/>
                <w:szCs w:val="14"/>
                <w:u w:val="single"/>
                <w:lang w:val="ro-RO"/>
              </w:rPr>
              <w:t xml:space="preserve"> </w:t>
            </w:r>
            <w:r w:rsidRPr="00D16E0D">
              <w:rPr>
                <w:sz w:val="14"/>
                <w:szCs w:val="14"/>
                <w:lang w:val="ro-RO"/>
              </w:rPr>
              <w:t xml:space="preserve">de plată, </w:t>
            </w:r>
            <w:proofErr w:type="spellStart"/>
            <w:r w:rsidRPr="00D16E0D">
              <w:rPr>
                <w:strike/>
                <w:sz w:val="14"/>
                <w:szCs w:val="14"/>
                <w:lang w:val="ro-RO"/>
              </w:rPr>
              <w:t>societăţilor</w:t>
            </w:r>
            <w:proofErr w:type="spellEnd"/>
            <w:r w:rsidRPr="00D16E0D">
              <w:rPr>
                <w:sz w:val="14"/>
                <w:szCs w:val="14"/>
                <w:lang w:val="ro-RO"/>
              </w:rPr>
              <w:t xml:space="preserve"> </w:t>
            </w:r>
            <w:r w:rsidRPr="00D16E0D">
              <w:rPr>
                <w:i/>
                <w:iCs/>
                <w:color w:val="0070C0"/>
                <w:sz w:val="14"/>
                <w:szCs w:val="14"/>
                <w:u w:val="single"/>
                <w:lang w:val="ro-RO"/>
              </w:rPr>
              <w:t xml:space="preserve"> instituțiil</w:t>
            </w:r>
            <w:r w:rsidR="00A416DB" w:rsidRPr="00D16E0D">
              <w:rPr>
                <w:i/>
                <w:iCs/>
                <w:color w:val="0070C0"/>
                <w:sz w:val="14"/>
                <w:szCs w:val="14"/>
                <w:u w:val="single"/>
                <w:lang w:val="ro-RO"/>
              </w:rPr>
              <w:t>e</w:t>
            </w:r>
            <w:r w:rsidRPr="00D16E0D">
              <w:rPr>
                <w:sz w:val="14"/>
                <w:szCs w:val="14"/>
                <w:lang w:val="ro-RO"/>
              </w:rPr>
              <w:t xml:space="preserve"> emitente de monedă electronică, operatorilor </w:t>
            </w:r>
            <w:proofErr w:type="spellStart"/>
            <w:r w:rsidRPr="00D16E0D">
              <w:rPr>
                <w:sz w:val="14"/>
                <w:szCs w:val="14"/>
                <w:lang w:val="ro-RO"/>
              </w:rPr>
              <w:t>poştali</w:t>
            </w:r>
            <w:proofErr w:type="spellEnd"/>
            <w:r w:rsidRPr="00D16E0D">
              <w:rPr>
                <w:sz w:val="14"/>
                <w:szCs w:val="14"/>
                <w:lang w:val="ro-RO"/>
              </w:rPr>
              <w:t xml:space="preserve"> în calitate de prestatori de servicii de plată, băncilor în calitate de prestatori de servicii de plată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emitenţi</w:t>
            </w:r>
            <w:proofErr w:type="spellEnd"/>
            <w:r w:rsidRPr="00D16E0D">
              <w:rPr>
                <w:sz w:val="14"/>
                <w:szCs w:val="14"/>
                <w:lang w:val="ro-RO"/>
              </w:rPr>
              <w:t xml:space="preserve"> de monedă electronică;</w:t>
            </w:r>
          </w:p>
          <w:p w14:paraId="3E0B7F00" w14:textId="08AEB176" w:rsidR="009649B3" w:rsidRPr="00D16E0D" w:rsidRDefault="009649B3" w:rsidP="009649B3">
            <w:pPr>
              <w:pStyle w:val="NormalWeb"/>
              <w:ind w:firstLine="545"/>
              <w:rPr>
                <w:sz w:val="14"/>
                <w:szCs w:val="14"/>
                <w:lang w:val="ro-RO"/>
              </w:rPr>
            </w:pPr>
            <w:r w:rsidRPr="00D16E0D">
              <w:rPr>
                <w:sz w:val="14"/>
                <w:szCs w:val="14"/>
                <w:lang w:val="ro-RO"/>
              </w:rPr>
              <w:t>b</w:t>
            </w:r>
            <w:r w:rsidRPr="00D16E0D">
              <w:rPr>
                <w:sz w:val="14"/>
                <w:szCs w:val="14"/>
                <w:vertAlign w:val="superscript"/>
                <w:lang w:val="ro-RO"/>
              </w:rPr>
              <w:t>1</w:t>
            </w:r>
            <w:r w:rsidRPr="00D16E0D">
              <w:rPr>
                <w:sz w:val="14"/>
                <w:szCs w:val="14"/>
                <w:lang w:val="ro-RO"/>
              </w:rPr>
              <w:t xml:space="preserve">) supraveghează și reglementează activitatea de prestare a serviciilor de plată și/sau activitatea de emitere a monedei electronice ale </w:t>
            </w:r>
            <w:r w:rsidRPr="00D16E0D">
              <w:rPr>
                <w:strike/>
                <w:sz w:val="14"/>
                <w:szCs w:val="14"/>
                <w:lang w:val="ro-RO"/>
              </w:rPr>
              <w:t>societăților</w:t>
            </w:r>
            <w:r w:rsidRPr="00D16E0D">
              <w:rPr>
                <w:sz w:val="14"/>
                <w:szCs w:val="14"/>
                <w:lang w:val="ro-RO"/>
              </w:rPr>
              <w:t xml:space="preserve"> </w:t>
            </w:r>
            <w:r w:rsidRPr="00D16E0D">
              <w:rPr>
                <w:i/>
                <w:iCs/>
                <w:color w:val="0070C0"/>
                <w:sz w:val="14"/>
                <w:szCs w:val="14"/>
                <w:u w:val="single"/>
                <w:lang w:val="ro-RO"/>
              </w:rPr>
              <w:t>instituțiilor</w:t>
            </w:r>
            <w:r w:rsidRPr="00D16E0D">
              <w:rPr>
                <w:sz w:val="14"/>
                <w:szCs w:val="14"/>
                <w:lang w:val="ro-RO"/>
              </w:rPr>
              <w:t xml:space="preserve"> de plată, ale </w:t>
            </w:r>
            <w:r w:rsidRPr="00D16E0D">
              <w:rPr>
                <w:strike/>
                <w:sz w:val="14"/>
                <w:szCs w:val="14"/>
                <w:lang w:val="ro-RO"/>
              </w:rPr>
              <w:t>societăților</w:t>
            </w:r>
            <w:r w:rsidRPr="00D16E0D">
              <w:rPr>
                <w:i/>
                <w:iCs/>
                <w:sz w:val="14"/>
                <w:szCs w:val="14"/>
                <w:u w:val="single"/>
                <w:lang w:val="ro-RO"/>
              </w:rPr>
              <w:t xml:space="preserve"> </w:t>
            </w:r>
            <w:r w:rsidRPr="00D16E0D">
              <w:rPr>
                <w:i/>
                <w:iCs/>
                <w:color w:val="0070C0"/>
                <w:sz w:val="14"/>
                <w:szCs w:val="14"/>
                <w:u w:val="single"/>
                <w:lang w:val="ro-RO"/>
              </w:rPr>
              <w:t>instituțiilor</w:t>
            </w:r>
            <w:r w:rsidRPr="00D16E0D">
              <w:rPr>
                <w:sz w:val="14"/>
                <w:szCs w:val="14"/>
                <w:lang w:val="ro-RO"/>
              </w:rPr>
              <w:t xml:space="preserve"> emitente de monedă electronică, ale furnizorilor de servicii poștale, ale băncilor;</w:t>
            </w:r>
          </w:p>
          <w:p w14:paraId="569A6509" w14:textId="3B9DAF58" w:rsidR="00182370" w:rsidRPr="00D16E0D" w:rsidRDefault="00182370" w:rsidP="00972F53">
            <w:pPr>
              <w:pStyle w:val="NormalWeb"/>
              <w:ind w:firstLine="545"/>
              <w:rPr>
                <w:sz w:val="14"/>
                <w:szCs w:val="14"/>
                <w:lang w:val="ro-RO"/>
              </w:rPr>
            </w:pPr>
            <w:r w:rsidRPr="00D16E0D">
              <w:rPr>
                <w:sz w:val="14"/>
                <w:szCs w:val="14"/>
                <w:lang w:val="ro-RO"/>
              </w:rPr>
              <w:t xml:space="preserve">c) coordonează activitatea </w:t>
            </w:r>
            <w:proofErr w:type="spellStart"/>
            <w:r w:rsidRPr="00D16E0D">
              <w:rPr>
                <w:sz w:val="14"/>
                <w:szCs w:val="14"/>
                <w:lang w:val="ro-RO"/>
              </w:rPr>
              <w:t>autorităţilor</w:t>
            </w:r>
            <w:proofErr w:type="spellEnd"/>
            <w:r w:rsidRPr="00D16E0D">
              <w:rPr>
                <w:sz w:val="14"/>
                <w:szCs w:val="14"/>
                <w:lang w:val="ro-RO"/>
              </w:rPr>
              <w:t xml:space="preserve"> de supraveghere în domeniul supravegherii </w:t>
            </w:r>
            <w:proofErr w:type="spellStart"/>
            <w:r w:rsidRPr="00D16E0D">
              <w:rPr>
                <w:sz w:val="14"/>
                <w:szCs w:val="14"/>
                <w:lang w:val="ro-RO"/>
              </w:rPr>
              <w:t>activităţii</w:t>
            </w:r>
            <w:proofErr w:type="spellEnd"/>
            <w:r w:rsidRPr="00D16E0D">
              <w:rPr>
                <w:sz w:val="14"/>
                <w:szCs w:val="14"/>
                <w:lang w:val="ro-RO"/>
              </w:rPr>
              <w:t xml:space="preserve"> de prestare a serviciilor de plată de către prestatorii de servicii de plată</w:t>
            </w:r>
          </w:p>
          <w:p w14:paraId="6A727A75" w14:textId="1760AC42" w:rsidR="00177544" w:rsidRPr="00D16E0D" w:rsidRDefault="00177544" w:rsidP="009649B3">
            <w:pPr>
              <w:pStyle w:val="NormalWeb"/>
              <w:ind w:firstLine="545"/>
              <w:rPr>
                <w:i/>
                <w:iCs/>
                <w:color w:val="0070C0"/>
                <w:sz w:val="14"/>
                <w:szCs w:val="14"/>
                <w:u w:val="single"/>
                <w:lang w:val="ro-RO"/>
              </w:rPr>
            </w:pPr>
            <w:r w:rsidRPr="00D16E0D">
              <w:rPr>
                <w:i/>
                <w:iCs/>
                <w:color w:val="0070C0"/>
                <w:sz w:val="14"/>
                <w:szCs w:val="14"/>
                <w:u w:val="single"/>
                <w:lang w:val="ro-RO"/>
              </w:rPr>
              <w:t>d) asigură respectarea Regulamentului (UE) 2021/1230 al Parlamentului European și al Consiliului din 14 iulie 2021 privind plățile transfrontaliere în Uniune,   în raporturile dintre prestatorii de servicii de plată sau părțile care furnizează servicii de conversie  monetară la un bancomat sau la punctul de vânzare și utilizatorii de servicii de plată care sunt persoane juridice (în continuare – Regulamentul (UE) 2021/1230) și respectarea Regulamentului (UE) 2021/1722 al Comisiei din 18 iunie 2021 de completare a Directivei (UE) 2015/2366 a Parlamentului European și a Consiliului în ceea ce privește standardele tehnice de reglementare care precizează cadrul pentru cooperarea și schimbul de informații dintre autoritățile competente ale statului membru de origine și cele ale statului membru gazdă în contextul supravegherii instituțiilor de plată și a instituțiilor emitente de monedă electronică ce furnizează servicii de plată la nivel transfrontalier (în continuare – Regulamentul (UE) 2021/1722), în raporturile dintre prestatorii de servicii de plată și utilizatorii de servicii de plată care sunt persoane juridice;</w:t>
            </w:r>
          </w:p>
          <w:p w14:paraId="4E184223" w14:textId="72BD2163" w:rsidR="009649B3" w:rsidRPr="00D16E0D" w:rsidRDefault="009649B3" w:rsidP="009649B3">
            <w:pPr>
              <w:pStyle w:val="NormalWeb"/>
              <w:ind w:firstLine="545"/>
              <w:rPr>
                <w:i/>
                <w:iCs/>
                <w:color w:val="0070C0"/>
                <w:sz w:val="14"/>
                <w:szCs w:val="14"/>
                <w:u w:val="single"/>
                <w:lang w:val="ro-RO"/>
              </w:rPr>
            </w:pPr>
            <w:r w:rsidRPr="00D16E0D">
              <w:rPr>
                <w:i/>
                <w:iCs/>
                <w:color w:val="0070C0"/>
                <w:sz w:val="14"/>
                <w:szCs w:val="14"/>
                <w:u w:val="single"/>
                <w:lang w:val="ro-RO"/>
              </w:rPr>
              <w:t xml:space="preserve">e) asigură </w:t>
            </w:r>
            <w:r w:rsidR="00177544" w:rsidRPr="00D16E0D">
              <w:rPr>
                <w:i/>
                <w:iCs/>
                <w:color w:val="0070C0"/>
                <w:u w:val="single"/>
              </w:rPr>
              <w:t xml:space="preserve"> </w:t>
            </w:r>
            <w:r w:rsidR="00177544" w:rsidRPr="00D16E0D">
              <w:rPr>
                <w:i/>
                <w:iCs/>
                <w:color w:val="0070C0"/>
                <w:sz w:val="14"/>
                <w:szCs w:val="14"/>
                <w:u w:val="single"/>
                <w:lang w:val="ro-RO"/>
              </w:rPr>
              <w:t xml:space="preserve">expedierea notificărilor prevăzute de Regulamentul (UE) 2017/2055 al Comisiei din 23 iunie 2017 de completare a Directivei (UE) 2015/2366 a Parlamentului European și a Consiliului în ceea ce privește standardele tehnice de reglementare referitoare la cooperarea și schimbul de </w:t>
            </w:r>
            <w:proofErr w:type="spellStart"/>
            <w:r w:rsidR="00177544" w:rsidRPr="00D16E0D">
              <w:rPr>
                <w:i/>
                <w:iCs/>
                <w:color w:val="0070C0"/>
                <w:sz w:val="14"/>
                <w:szCs w:val="14"/>
                <w:u w:val="single"/>
                <w:lang w:val="ro-RO"/>
              </w:rPr>
              <w:t>informaţii</w:t>
            </w:r>
            <w:proofErr w:type="spellEnd"/>
            <w:r w:rsidR="00177544" w:rsidRPr="00D16E0D">
              <w:rPr>
                <w:i/>
                <w:iCs/>
                <w:color w:val="0070C0"/>
                <w:sz w:val="14"/>
                <w:szCs w:val="14"/>
                <w:u w:val="single"/>
                <w:lang w:val="ro-RO"/>
              </w:rPr>
              <w:t xml:space="preserve"> dintre </w:t>
            </w:r>
            <w:proofErr w:type="spellStart"/>
            <w:r w:rsidR="00177544" w:rsidRPr="00D16E0D">
              <w:rPr>
                <w:i/>
                <w:iCs/>
                <w:color w:val="0070C0"/>
                <w:sz w:val="14"/>
                <w:szCs w:val="14"/>
                <w:u w:val="single"/>
                <w:lang w:val="ro-RO"/>
              </w:rPr>
              <w:t>autorităţile</w:t>
            </w:r>
            <w:proofErr w:type="spellEnd"/>
            <w:r w:rsidR="00177544" w:rsidRPr="00D16E0D">
              <w:rPr>
                <w:i/>
                <w:iCs/>
                <w:color w:val="0070C0"/>
                <w:sz w:val="14"/>
                <w:szCs w:val="14"/>
                <w:u w:val="single"/>
                <w:lang w:val="ro-RO"/>
              </w:rPr>
              <w:t xml:space="preserve"> competente în cazul </w:t>
            </w:r>
            <w:proofErr w:type="spellStart"/>
            <w:r w:rsidR="00177544" w:rsidRPr="00D16E0D">
              <w:rPr>
                <w:i/>
                <w:iCs/>
                <w:color w:val="0070C0"/>
                <w:sz w:val="14"/>
                <w:szCs w:val="14"/>
                <w:u w:val="single"/>
                <w:lang w:val="ro-RO"/>
              </w:rPr>
              <w:t>activităţii</w:t>
            </w:r>
            <w:proofErr w:type="spellEnd"/>
            <w:r w:rsidR="00177544" w:rsidRPr="00D16E0D">
              <w:rPr>
                <w:i/>
                <w:iCs/>
                <w:color w:val="0070C0"/>
                <w:sz w:val="14"/>
                <w:szCs w:val="14"/>
                <w:u w:val="single"/>
                <w:lang w:val="ro-RO"/>
              </w:rPr>
              <w:t xml:space="preserve"> desfășurate în baza dreptului de stabilire și a </w:t>
            </w:r>
            <w:proofErr w:type="spellStart"/>
            <w:r w:rsidR="00177544" w:rsidRPr="00D16E0D">
              <w:rPr>
                <w:i/>
                <w:iCs/>
                <w:color w:val="0070C0"/>
                <w:sz w:val="14"/>
                <w:szCs w:val="14"/>
                <w:u w:val="single"/>
                <w:lang w:val="ro-RO"/>
              </w:rPr>
              <w:t>libertăţii</w:t>
            </w:r>
            <w:proofErr w:type="spellEnd"/>
            <w:r w:rsidR="00177544" w:rsidRPr="00D16E0D">
              <w:rPr>
                <w:i/>
                <w:iCs/>
                <w:color w:val="0070C0"/>
                <w:sz w:val="14"/>
                <w:szCs w:val="14"/>
                <w:u w:val="single"/>
                <w:lang w:val="ro-RO"/>
              </w:rPr>
              <w:t xml:space="preserve"> de a presta servicii de către </w:t>
            </w:r>
            <w:proofErr w:type="spellStart"/>
            <w:r w:rsidR="00177544" w:rsidRPr="00D16E0D">
              <w:rPr>
                <w:i/>
                <w:iCs/>
                <w:color w:val="0070C0"/>
                <w:sz w:val="14"/>
                <w:szCs w:val="14"/>
                <w:u w:val="single"/>
                <w:lang w:val="ro-RO"/>
              </w:rPr>
              <w:t>instituţiile</w:t>
            </w:r>
            <w:proofErr w:type="spellEnd"/>
            <w:r w:rsidR="00177544" w:rsidRPr="00D16E0D">
              <w:rPr>
                <w:i/>
                <w:iCs/>
                <w:color w:val="0070C0"/>
                <w:sz w:val="14"/>
                <w:szCs w:val="14"/>
                <w:u w:val="single"/>
                <w:lang w:val="ro-RO"/>
              </w:rPr>
              <w:t xml:space="preserve"> de plată, Regulamentul (UE) 2019/410 al Comisiei din 29 noiembrie 2018 de stabilire a standardelor tehnice de punere în aplicare în ceea ce privește detaliile și structura informațiilor din domeniul serviciilor de plată care trebuie notificate de autoritățile competente Autorității Bancare Europene în temeiul Directivei (UE) 2015/2366 a Parlamentului European și a Consiliului, </w:t>
            </w:r>
            <w:r w:rsidR="00177544" w:rsidRPr="00D16E0D">
              <w:rPr>
                <w:i/>
                <w:iCs/>
                <w:color w:val="0070C0"/>
                <w:sz w:val="14"/>
                <w:szCs w:val="14"/>
                <w:u w:val="single"/>
                <w:lang w:val="ro-RO"/>
              </w:rPr>
              <w:lastRenderedPageBreak/>
              <w:t>Regulamentul (UE) 2019/411 al Comisiei din 29 noiembrie 2018 de completare a Directivei (UE) 2015/2366 a Parlamentului European și a Consiliului în ceea ce privește standardele tehnice de reglementare pentru stabilirea cerințelor tehnice privind instituirea, gestionarea și menținerea registrului central electronic în domeniul serviciilor de plată și privind accesul la informațiile conținute de acesta, Regulamentul (UE) 2021/1722</w:t>
            </w:r>
            <w:r w:rsidRPr="00D16E0D">
              <w:rPr>
                <w:i/>
                <w:iCs/>
                <w:color w:val="0070C0"/>
                <w:sz w:val="14"/>
                <w:szCs w:val="14"/>
                <w:u w:val="single"/>
                <w:lang w:val="ro-RO"/>
              </w:rPr>
              <w:t>;</w:t>
            </w:r>
          </w:p>
          <w:p w14:paraId="0AED702A" w14:textId="5CB6C2C2" w:rsidR="009649B3" w:rsidRPr="00D16E0D" w:rsidRDefault="009649B3" w:rsidP="009649B3">
            <w:pPr>
              <w:pStyle w:val="NormalWeb"/>
              <w:ind w:firstLine="545"/>
              <w:rPr>
                <w:i/>
                <w:iCs/>
                <w:color w:val="0070C0"/>
                <w:sz w:val="14"/>
                <w:szCs w:val="14"/>
                <w:u w:val="single"/>
                <w:lang w:val="ro-RO"/>
              </w:rPr>
            </w:pPr>
            <w:r w:rsidRPr="00D16E0D">
              <w:rPr>
                <w:i/>
                <w:iCs/>
                <w:color w:val="0070C0"/>
                <w:sz w:val="14"/>
                <w:szCs w:val="14"/>
                <w:u w:val="single"/>
                <w:lang w:val="ro-RO"/>
              </w:rPr>
              <w:t xml:space="preserve">f)  </w:t>
            </w:r>
            <w:r w:rsidR="00177544" w:rsidRPr="00D16E0D">
              <w:rPr>
                <w:i/>
                <w:iCs/>
                <w:color w:val="0070C0"/>
                <w:u w:val="single"/>
              </w:rPr>
              <w:t xml:space="preserve"> </w:t>
            </w:r>
            <w:r w:rsidR="00177544" w:rsidRPr="00D16E0D">
              <w:rPr>
                <w:i/>
                <w:iCs/>
                <w:color w:val="0070C0"/>
                <w:sz w:val="14"/>
                <w:szCs w:val="14"/>
                <w:u w:val="single"/>
                <w:lang w:val="ro-RO"/>
              </w:rPr>
              <w:t>desemnează punctul unic de contact pentru primirea și transmiterea cererilor de cooperare și de schimb de informații, conform Regulamentului (UE) 2021/1722</w:t>
            </w:r>
            <w:r w:rsidRPr="00D16E0D">
              <w:rPr>
                <w:i/>
                <w:iCs/>
                <w:color w:val="0070C0"/>
                <w:sz w:val="14"/>
                <w:szCs w:val="14"/>
                <w:u w:val="single"/>
                <w:lang w:val="ro-RO"/>
              </w:rPr>
              <w:t>.</w:t>
            </w:r>
          </w:p>
          <w:p w14:paraId="7C22E980" w14:textId="70769641" w:rsidR="00182370" w:rsidRPr="00D16E0D" w:rsidRDefault="00182370" w:rsidP="00972F53">
            <w:pPr>
              <w:pStyle w:val="NormalWeb"/>
              <w:ind w:firstLine="545"/>
              <w:rPr>
                <w:sz w:val="14"/>
                <w:szCs w:val="14"/>
                <w:lang w:val="ro-RO"/>
              </w:rPr>
            </w:pPr>
            <w:r w:rsidRPr="00D16E0D">
              <w:rPr>
                <w:sz w:val="14"/>
                <w:szCs w:val="14"/>
                <w:lang w:val="ro-RO"/>
              </w:rPr>
              <w:t xml:space="preserve">(3) </w:t>
            </w:r>
            <w:proofErr w:type="spellStart"/>
            <w:r w:rsidRPr="00D16E0D">
              <w:rPr>
                <w:sz w:val="14"/>
                <w:szCs w:val="14"/>
                <w:lang w:val="ro-RO"/>
              </w:rPr>
              <w:t>Atribuţia</w:t>
            </w:r>
            <w:proofErr w:type="spellEnd"/>
            <w:r w:rsidRPr="00D16E0D">
              <w:rPr>
                <w:sz w:val="14"/>
                <w:szCs w:val="14"/>
                <w:lang w:val="ro-RO"/>
              </w:rPr>
              <w:t xml:space="preserve"> de supraveghere prevăzută la alin.(2) </w:t>
            </w:r>
            <w:proofErr w:type="spellStart"/>
            <w:r w:rsidRPr="00D16E0D">
              <w:rPr>
                <w:sz w:val="14"/>
                <w:szCs w:val="14"/>
                <w:lang w:val="ro-RO"/>
              </w:rPr>
              <w:t>lit.b</w:t>
            </w:r>
            <w:proofErr w:type="spellEnd"/>
            <w:r w:rsidRPr="00D16E0D">
              <w:rPr>
                <w:sz w:val="14"/>
                <w:szCs w:val="14"/>
                <w:lang w:val="ro-RO"/>
              </w:rPr>
              <w:t xml:space="preserve">) nu implică </w:t>
            </w:r>
            <w:proofErr w:type="spellStart"/>
            <w:r w:rsidRPr="00D16E0D">
              <w:rPr>
                <w:sz w:val="14"/>
                <w:szCs w:val="14"/>
                <w:lang w:val="ro-RO"/>
              </w:rPr>
              <w:t>competenţe</w:t>
            </w:r>
            <w:proofErr w:type="spellEnd"/>
            <w:r w:rsidRPr="00D16E0D">
              <w:rPr>
                <w:sz w:val="14"/>
                <w:szCs w:val="14"/>
                <w:lang w:val="ro-RO"/>
              </w:rPr>
              <w:t xml:space="preserve"> Băncii </w:t>
            </w:r>
            <w:proofErr w:type="spellStart"/>
            <w:r w:rsidRPr="00D16E0D">
              <w:rPr>
                <w:sz w:val="14"/>
                <w:szCs w:val="14"/>
                <w:lang w:val="ro-RO"/>
              </w:rPr>
              <w:t>Naţionale</w:t>
            </w:r>
            <w:proofErr w:type="spellEnd"/>
            <w:r w:rsidRPr="00D16E0D">
              <w:rPr>
                <w:sz w:val="14"/>
                <w:szCs w:val="14"/>
                <w:lang w:val="ro-RO"/>
              </w:rPr>
              <w:t xml:space="preserve"> de supraveghere a </w:t>
            </w:r>
            <w:proofErr w:type="spellStart"/>
            <w:r w:rsidRPr="00D16E0D">
              <w:rPr>
                <w:sz w:val="14"/>
                <w:szCs w:val="14"/>
                <w:lang w:val="ro-RO"/>
              </w:rPr>
              <w:t>activităţilor</w:t>
            </w:r>
            <w:proofErr w:type="spellEnd"/>
            <w:r w:rsidRPr="00D16E0D">
              <w:rPr>
                <w:sz w:val="14"/>
                <w:szCs w:val="14"/>
                <w:lang w:val="ro-RO"/>
              </w:rPr>
              <w:t xml:space="preserve"> de întreprinzător ale </w:t>
            </w:r>
            <w:proofErr w:type="spellStart"/>
            <w:r w:rsidRPr="00D16E0D">
              <w:rPr>
                <w:strike/>
                <w:sz w:val="14"/>
                <w:szCs w:val="14"/>
                <w:lang w:val="ro-RO"/>
              </w:rPr>
              <w:t>societăţii</w:t>
            </w:r>
            <w:proofErr w:type="spellEnd"/>
            <w:r w:rsidRPr="00D16E0D">
              <w:rPr>
                <w:strike/>
                <w:sz w:val="14"/>
                <w:szCs w:val="14"/>
                <w:lang w:val="ro-RO"/>
              </w:rPr>
              <w:t xml:space="preserve"> </w:t>
            </w:r>
            <w:r w:rsidRPr="00D16E0D">
              <w:rPr>
                <w:i/>
                <w:iCs/>
                <w:color w:val="0070C0"/>
                <w:sz w:val="14"/>
                <w:szCs w:val="14"/>
                <w:u w:val="single"/>
                <w:lang w:val="ro-RO"/>
              </w:rPr>
              <w:t xml:space="preserve"> instituției</w:t>
            </w:r>
            <w:r w:rsidRPr="00D16E0D">
              <w:rPr>
                <w:sz w:val="14"/>
                <w:szCs w:val="14"/>
                <w:lang w:val="ro-RO"/>
              </w:rPr>
              <w:t xml:space="preserve"> de plată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trike/>
                <w:sz w:val="14"/>
                <w:szCs w:val="14"/>
                <w:lang w:val="ro-RO"/>
              </w:rPr>
              <w:t>societăţii</w:t>
            </w:r>
            <w:proofErr w:type="spellEnd"/>
            <w:r w:rsidRPr="00D16E0D">
              <w:rPr>
                <w:sz w:val="14"/>
                <w:szCs w:val="14"/>
                <w:lang w:val="ro-RO"/>
              </w:rPr>
              <w:t xml:space="preserve"> </w:t>
            </w:r>
            <w:r w:rsidRPr="00D16E0D">
              <w:rPr>
                <w:i/>
                <w:iCs/>
                <w:color w:val="0070C0"/>
                <w:sz w:val="14"/>
                <w:szCs w:val="14"/>
                <w:u w:val="single"/>
                <w:lang w:val="ro-RO"/>
              </w:rPr>
              <w:t xml:space="preserve"> instituției</w:t>
            </w:r>
            <w:r w:rsidRPr="00D16E0D">
              <w:rPr>
                <w:sz w:val="14"/>
                <w:szCs w:val="14"/>
                <w:lang w:val="ro-RO"/>
              </w:rPr>
              <w:t xml:space="preserve"> emitente de monedă electronică, prevăzute la art.25 alin.(1) </w:t>
            </w:r>
            <w:proofErr w:type="spellStart"/>
            <w:r w:rsidRPr="00D16E0D">
              <w:rPr>
                <w:sz w:val="14"/>
                <w:szCs w:val="14"/>
                <w:lang w:val="ro-RO"/>
              </w:rPr>
              <w:t>lit.c</w:t>
            </w:r>
            <w:proofErr w:type="spellEnd"/>
            <w:r w:rsidRPr="00D16E0D">
              <w:rPr>
                <w:sz w:val="14"/>
                <w:szCs w:val="14"/>
                <w:lang w:val="ro-RO"/>
              </w:rPr>
              <w:t xml:space="preserve">), art.88 alin.(1) </w:t>
            </w:r>
            <w:proofErr w:type="spellStart"/>
            <w:r w:rsidRPr="00D16E0D">
              <w:rPr>
                <w:sz w:val="14"/>
                <w:szCs w:val="14"/>
                <w:lang w:val="ro-RO"/>
              </w:rPr>
              <w:t>lit.d</w:t>
            </w:r>
            <w:proofErr w:type="spellEnd"/>
            <w:r w:rsidRPr="00D16E0D">
              <w:rPr>
                <w:sz w:val="14"/>
                <w:szCs w:val="14"/>
                <w:lang w:val="ro-RO"/>
              </w:rPr>
              <w:t xml:space="preserve">), precum </w:t>
            </w:r>
            <w:proofErr w:type="spellStart"/>
            <w:r w:rsidRPr="00D16E0D">
              <w:rPr>
                <w:sz w:val="14"/>
                <w:szCs w:val="14"/>
                <w:lang w:val="ro-RO"/>
              </w:rPr>
              <w:t>şi</w:t>
            </w:r>
            <w:proofErr w:type="spellEnd"/>
            <w:r w:rsidRPr="00D16E0D">
              <w:rPr>
                <w:sz w:val="14"/>
                <w:szCs w:val="14"/>
                <w:lang w:val="ro-RO"/>
              </w:rPr>
              <w:t xml:space="preserve"> a altor </w:t>
            </w:r>
            <w:proofErr w:type="spellStart"/>
            <w:r w:rsidRPr="00D16E0D">
              <w:rPr>
                <w:sz w:val="14"/>
                <w:szCs w:val="14"/>
                <w:lang w:val="ro-RO"/>
              </w:rPr>
              <w:t>activităţi</w:t>
            </w:r>
            <w:proofErr w:type="spellEnd"/>
            <w:r w:rsidRPr="00D16E0D">
              <w:rPr>
                <w:sz w:val="14"/>
                <w:szCs w:val="14"/>
                <w:lang w:val="ro-RO"/>
              </w:rPr>
              <w:t xml:space="preserve"> </w:t>
            </w:r>
            <w:proofErr w:type="spellStart"/>
            <w:r w:rsidRPr="00D16E0D">
              <w:rPr>
                <w:sz w:val="14"/>
                <w:szCs w:val="14"/>
                <w:lang w:val="ro-RO"/>
              </w:rPr>
              <w:t>decît</w:t>
            </w:r>
            <w:proofErr w:type="spellEnd"/>
            <w:r w:rsidRPr="00D16E0D">
              <w:rPr>
                <w:sz w:val="14"/>
                <w:szCs w:val="14"/>
                <w:lang w:val="ro-RO"/>
              </w:rPr>
              <w:t xml:space="preserve"> cele legate de prestarea serviciilor de plată realizate de operatorii </w:t>
            </w:r>
            <w:proofErr w:type="spellStart"/>
            <w:r w:rsidRPr="00D16E0D">
              <w:rPr>
                <w:sz w:val="14"/>
                <w:szCs w:val="14"/>
                <w:lang w:val="ro-RO"/>
              </w:rPr>
              <w:t>poştali</w:t>
            </w:r>
            <w:proofErr w:type="spellEnd"/>
            <w:r w:rsidRPr="00D16E0D">
              <w:rPr>
                <w:sz w:val="14"/>
                <w:szCs w:val="14"/>
                <w:lang w:val="ro-RO"/>
              </w:rPr>
              <w:t>.</w:t>
            </w:r>
          </w:p>
          <w:p w14:paraId="7F3FF6A9"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b/>
                <w:bCs/>
                <w:color w:val="333333"/>
                <w:sz w:val="14"/>
                <w:szCs w:val="14"/>
                <w:shd w:val="clear" w:color="auto" w:fill="FFFFFF"/>
                <w:lang w:val="ro-RO" w:eastAsia="ro-MD"/>
              </w:rPr>
              <w:t>Articolul 94.</w:t>
            </w:r>
            <w:r w:rsidRPr="00D16E0D">
              <w:rPr>
                <w:rFonts w:ascii="Times New Roman" w:eastAsia="Times New Roman" w:hAnsi="Times New Roman" w:cs="Times New Roman"/>
                <w:color w:val="333333"/>
                <w:sz w:val="14"/>
                <w:szCs w:val="14"/>
                <w:shd w:val="clear" w:color="auto" w:fill="FFFFFF"/>
                <w:lang w:val="ro-RO" w:eastAsia="ro-MD"/>
              </w:rPr>
              <w:t xml:space="preserve"> Împuternicirile </w:t>
            </w:r>
            <w:proofErr w:type="spellStart"/>
            <w:r w:rsidRPr="00D16E0D">
              <w:rPr>
                <w:rFonts w:ascii="Times New Roman" w:eastAsia="Times New Roman" w:hAnsi="Times New Roman" w:cs="Times New Roman"/>
                <w:color w:val="333333"/>
                <w:sz w:val="14"/>
                <w:szCs w:val="14"/>
                <w:shd w:val="clear" w:color="auto" w:fill="FFFFFF"/>
                <w:lang w:val="ro-RO" w:eastAsia="ro-MD"/>
              </w:rPr>
              <w:t>autorităţilor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supraveghere</w:t>
            </w:r>
          </w:p>
          <w:p w14:paraId="53E6A3A9"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În scopul exercitării atribuției de supraveghere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reglementare prudențiale și a celei de supraveghere și reglementare a activității de prestare a serviciilor de plată și de emitere a monedei electronice, autoritatea de supraveghere este împuternicită:</w:t>
            </w:r>
          </w:p>
          <w:p w14:paraId="52216462"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a) să solicite prestatorului de servicii de plată, emitentului de monedă electronică, precum și organelor de conducere, membrilor organelor de conducere, persoanelor care dețin funcții-cheie, angajaților acestora să furnizeze informațiile necesare, conform legislației, indicând scopul solicitării, după caz, și termenul rezonabil pentru furnizarea informațiilor;</w:t>
            </w:r>
          </w:p>
          <w:p w14:paraId="6614E335" w14:textId="7928784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b) să </w:t>
            </w:r>
            <w:proofErr w:type="spellStart"/>
            <w:r w:rsidRPr="00D16E0D">
              <w:rPr>
                <w:rFonts w:ascii="Times New Roman" w:eastAsia="Times New Roman" w:hAnsi="Times New Roman" w:cs="Times New Roman"/>
                <w:color w:val="333333"/>
                <w:sz w:val="14"/>
                <w:szCs w:val="14"/>
                <w:shd w:val="clear" w:color="auto" w:fill="FFFFFF"/>
                <w:lang w:val="ro-RO" w:eastAsia="ro-MD"/>
              </w:rPr>
              <w:t>desfăşoare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prin intermediul </w:t>
            </w:r>
            <w:proofErr w:type="spellStart"/>
            <w:r w:rsidRPr="00D16E0D">
              <w:rPr>
                <w:rFonts w:ascii="Times New Roman" w:eastAsia="Times New Roman" w:hAnsi="Times New Roman" w:cs="Times New Roman"/>
                <w:color w:val="333333"/>
                <w:sz w:val="14"/>
                <w:szCs w:val="14"/>
                <w:shd w:val="clear" w:color="auto" w:fill="FFFFFF"/>
                <w:lang w:val="ro-RO" w:eastAsia="ro-MD"/>
              </w:rPr>
              <w:t>funcţionarilor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săi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al altor </w:t>
            </w:r>
            <w:proofErr w:type="spellStart"/>
            <w:r w:rsidRPr="00D16E0D">
              <w:rPr>
                <w:rFonts w:ascii="Times New Roman" w:eastAsia="Times New Roman" w:hAnsi="Times New Roman" w:cs="Times New Roman"/>
                <w:color w:val="333333"/>
                <w:sz w:val="14"/>
                <w:szCs w:val="14"/>
                <w:shd w:val="clear" w:color="auto" w:fill="FFFFFF"/>
                <w:lang w:val="ro-RO" w:eastAsia="ro-MD"/>
              </w:rPr>
              <w:t>specialişti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numiţi</w:t>
            </w:r>
            <w:proofErr w:type="spellEnd"/>
            <w:r w:rsidRPr="00D16E0D">
              <w:rPr>
                <w:rFonts w:ascii="Times New Roman" w:eastAsia="Times New Roman" w:hAnsi="Times New Roman" w:cs="Times New Roman"/>
                <w:color w:val="333333"/>
                <w:sz w:val="14"/>
                <w:szCs w:val="14"/>
                <w:shd w:val="clear" w:color="auto" w:fill="FFFFFF"/>
                <w:lang w:val="ro-RO" w:eastAsia="ro-MD"/>
              </w:rPr>
              <w:t>, potrivit legii,</w:t>
            </w:r>
            <w:r w:rsidR="009627FD" w:rsidRPr="00D16E0D">
              <w:rPr>
                <w:rFonts w:ascii="Times New Roman" w:eastAsia="Times New Roman" w:hAnsi="Times New Roman" w:cs="Times New Roman"/>
                <w:color w:val="333333"/>
                <w:sz w:val="14"/>
                <w:szCs w:val="14"/>
                <w:shd w:val="clear" w:color="auto" w:fill="FFFFFF"/>
                <w:lang w:val="ro-RO" w:eastAsia="ro-MD"/>
              </w:rPr>
              <w:t xml:space="preserve"> </w:t>
            </w:r>
            <w:r w:rsidR="009627FD" w:rsidRPr="00D16E0D">
              <w:rPr>
                <w:rFonts w:ascii="Times New Roman" w:eastAsia="Times New Roman" w:hAnsi="Times New Roman" w:cs="Times New Roman"/>
                <w:i/>
                <w:iCs/>
                <w:color w:val="0070C0"/>
                <w:sz w:val="14"/>
                <w:szCs w:val="14"/>
                <w:u w:val="single"/>
                <w:shd w:val="clear" w:color="auto" w:fill="FFFFFF"/>
                <w:lang w:val="ro-RO" w:eastAsia="ro-MD"/>
              </w:rPr>
              <w:t>controale, inclusiv</w:t>
            </w:r>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inspecţii</w:t>
            </w:r>
            <w:proofErr w:type="spellEnd"/>
            <w:r w:rsidR="00C51582" w:rsidRPr="00D16E0D">
              <w:rPr>
                <w:rFonts w:ascii="Times New Roman" w:eastAsia="Times New Roman" w:hAnsi="Times New Roman" w:cs="Times New Roman"/>
                <w:color w:val="333333"/>
                <w:sz w:val="14"/>
                <w:szCs w:val="14"/>
                <w:shd w:val="clear" w:color="auto" w:fill="FFFFFF"/>
                <w:lang w:val="ro-RO" w:eastAsia="ro-MD"/>
              </w:rPr>
              <w:t xml:space="preserve"> </w:t>
            </w:r>
            <w:r w:rsidR="00C51582" w:rsidRPr="00D16E0D">
              <w:rPr>
                <w:rFonts w:ascii="Times New Roman" w:eastAsia="Times New Roman" w:hAnsi="Times New Roman" w:cs="Times New Roman"/>
                <w:i/>
                <w:iCs/>
                <w:color w:val="0070C0"/>
                <w:sz w:val="14"/>
                <w:szCs w:val="14"/>
                <w:u w:val="single"/>
                <w:shd w:val="clear" w:color="auto" w:fill="FFFFFF"/>
                <w:lang w:val="ro-RO" w:eastAsia="ro-MD"/>
              </w:rPr>
              <w:t>pe teren</w:t>
            </w:r>
            <w:r w:rsidRPr="00D16E0D">
              <w:rPr>
                <w:rFonts w:ascii="Times New Roman" w:eastAsia="Times New Roman" w:hAnsi="Times New Roman" w:cs="Times New Roman"/>
                <w:color w:val="0070C0"/>
                <w:sz w:val="14"/>
                <w:szCs w:val="14"/>
                <w:shd w:val="clear" w:color="auto" w:fill="FFFFFF"/>
                <w:lang w:val="ro-RO" w:eastAsia="ro-MD"/>
              </w:rPr>
              <w:t xml:space="preserve"> </w:t>
            </w:r>
            <w:r w:rsidRPr="00D16E0D">
              <w:rPr>
                <w:rFonts w:ascii="Times New Roman" w:eastAsia="Times New Roman" w:hAnsi="Times New Roman" w:cs="Times New Roman"/>
                <w:color w:val="333333"/>
                <w:sz w:val="14"/>
                <w:szCs w:val="14"/>
                <w:shd w:val="clear" w:color="auto" w:fill="FFFFFF"/>
                <w:lang w:val="ro-RO" w:eastAsia="ro-MD"/>
              </w:rPr>
              <w:t xml:space="preserve">la sediul prestatorilor de servicii de plată, </w:t>
            </w:r>
            <w:proofErr w:type="spellStart"/>
            <w:r w:rsidRPr="00D16E0D">
              <w:rPr>
                <w:rFonts w:ascii="Times New Roman" w:eastAsia="Times New Roman" w:hAnsi="Times New Roman" w:cs="Times New Roman"/>
                <w:color w:val="333333"/>
                <w:sz w:val="14"/>
                <w:szCs w:val="14"/>
                <w:shd w:val="clear" w:color="auto" w:fill="FFFFFF"/>
                <w:lang w:val="ro-RO" w:eastAsia="ro-MD"/>
              </w:rPr>
              <w:t>emitenţilor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monedă electronică, filialelor, </w:t>
            </w:r>
            <w:proofErr w:type="spellStart"/>
            <w:r w:rsidRPr="00D16E0D">
              <w:rPr>
                <w:rFonts w:ascii="Times New Roman" w:eastAsia="Times New Roman" w:hAnsi="Times New Roman" w:cs="Times New Roman"/>
                <w:color w:val="333333"/>
                <w:sz w:val="14"/>
                <w:szCs w:val="14"/>
                <w:shd w:val="clear" w:color="auto" w:fill="FFFFFF"/>
                <w:lang w:val="ro-RO" w:eastAsia="ro-MD"/>
              </w:rPr>
              <w:t>agenţilor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furnizorilor </w:t>
            </w:r>
            <w:proofErr w:type="spellStart"/>
            <w:r w:rsidRPr="00D16E0D">
              <w:rPr>
                <w:rFonts w:ascii="Times New Roman" w:eastAsia="Times New Roman" w:hAnsi="Times New Roman" w:cs="Times New Roman"/>
                <w:color w:val="333333"/>
                <w:sz w:val="14"/>
                <w:szCs w:val="14"/>
                <w:shd w:val="clear" w:color="auto" w:fill="FFFFFF"/>
                <w:lang w:val="ro-RO" w:eastAsia="ro-MD"/>
              </w:rPr>
              <w:t>funcţiilor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externalizate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să examineze conturile, registrele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documentele acestora;</w:t>
            </w:r>
          </w:p>
          <w:p w14:paraId="4A5D5FC4"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c) să adopte acte normative cu privire la modalitatea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condiţiile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prestare a serviciilor de plată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emitere a monedei electronice, la </w:t>
            </w:r>
            <w:proofErr w:type="spellStart"/>
            <w:r w:rsidRPr="00D16E0D">
              <w:rPr>
                <w:rFonts w:ascii="Times New Roman" w:eastAsia="Times New Roman" w:hAnsi="Times New Roman" w:cs="Times New Roman"/>
                <w:color w:val="333333"/>
                <w:sz w:val="14"/>
                <w:szCs w:val="14"/>
                <w:shd w:val="clear" w:color="auto" w:fill="FFFFFF"/>
                <w:lang w:val="ro-RO" w:eastAsia="ro-MD"/>
              </w:rPr>
              <w:t>licenţierea</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activitatea </w:t>
            </w:r>
            <w:proofErr w:type="spellStart"/>
            <w:r w:rsidRPr="00D16E0D">
              <w:rPr>
                <w:rFonts w:ascii="Times New Roman" w:eastAsia="Times New Roman" w:hAnsi="Times New Roman" w:cs="Times New Roman"/>
                <w:strike/>
                <w:color w:val="333333"/>
                <w:sz w:val="14"/>
                <w:szCs w:val="14"/>
                <w:shd w:val="clear" w:color="auto" w:fill="FFFFFF"/>
                <w:lang w:val="ro-RO" w:eastAsia="ro-MD"/>
              </w:rPr>
              <w:t>societăţilor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instituțiilor</w:t>
            </w:r>
            <w:r w:rsidRPr="00D16E0D">
              <w:rPr>
                <w:rFonts w:ascii="Times New Roman" w:eastAsia="Times New Roman" w:hAnsi="Times New Roman" w:cs="Times New Roman"/>
                <w:color w:val="333333"/>
                <w:sz w:val="14"/>
                <w:szCs w:val="14"/>
                <w:shd w:val="clear" w:color="auto" w:fill="FFFFFF"/>
                <w:lang w:val="ro-RO" w:eastAsia="ro-MD"/>
              </w:rPr>
              <w:t xml:space="preserve"> de plată, </w:t>
            </w:r>
            <w:proofErr w:type="spellStart"/>
            <w:r w:rsidRPr="00D16E0D">
              <w:rPr>
                <w:rFonts w:ascii="Times New Roman" w:eastAsia="Times New Roman" w:hAnsi="Times New Roman" w:cs="Times New Roman"/>
                <w:strike/>
                <w:color w:val="333333"/>
                <w:sz w:val="14"/>
                <w:szCs w:val="14"/>
                <w:shd w:val="clear" w:color="auto" w:fill="FFFFFF"/>
                <w:lang w:val="ro-RO" w:eastAsia="ro-MD"/>
              </w:rPr>
              <w:t>societăţilor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instituțiilor</w:t>
            </w:r>
            <w:r w:rsidRPr="00D16E0D">
              <w:rPr>
                <w:rFonts w:ascii="Times New Roman" w:eastAsia="Times New Roman" w:hAnsi="Times New Roman" w:cs="Times New Roman"/>
                <w:color w:val="333333"/>
                <w:sz w:val="14"/>
                <w:szCs w:val="14"/>
                <w:shd w:val="clear" w:color="auto" w:fill="FFFFFF"/>
                <w:lang w:val="ro-RO" w:eastAsia="ro-MD"/>
              </w:rPr>
              <w:t xml:space="preserve"> emitente de monedă electronică, furnizorilor de servicii poștale, la activitatea băncilor în calitate de prestatori de servicii de plată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w:t>
            </w:r>
            <w:proofErr w:type="spellStart"/>
            <w:r w:rsidRPr="00D16E0D">
              <w:rPr>
                <w:rFonts w:ascii="Times New Roman" w:eastAsia="Times New Roman" w:hAnsi="Times New Roman" w:cs="Times New Roman"/>
                <w:color w:val="333333"/>
                <w:sz w:val="14"/>
                <w:szCs w:val="14"/>
                <w:shd w:val="clear" w:color="auto" w:fill="FFFFFF"/>
                <w:lang w:val="ro-RO" w:eastAsia="ro-MD"/>
              </w:rPr>
              <w:t>emitenţi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monedă electronică, la </w:t>
            </w:r>
            <w:proofErr w:type="spellStart"/>
            <w:r w:rsidRPr="00D16E0D">
              <w:rPr>
                <w:rFonts w:ascii="Times New Roman" w:eastAsia="Times New Roman" w:hAnsi="Times New Roman" w:cs="Times New Roman"/>
                <w:color w:val="333333"/>
                <w:sz w:val="14"/>
                <w:szCs w:val="14"/>
                <w:shd w:val="clear" w:color="auto" w:fill="FFFFFF"/>
                <w:lang w:val="ro-RO" w:eastAsia="ro-MD"/>
              </w:rPr>
              <w:t>protecţia</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drepturilor utilizatorilor serviciilor de plată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ale </w:t>
            </w:r>
            <w:proofErr w:type="spellStart"/>
            <w:r w:rsidRPr="00D16E0D">
              <w:rPr>
                <w:rFonts w:ascii="Times New Roman" w:eastAsia="Times New Roman" w:hAnsi="Times New Roman" w:cs="Times New Roman"/>
                <w:color w:val="333333"/>
                <w:sz w:val="14"/>
                <w:szCs w:val="14"/>
                <w:shd w:val="clear" w:color="auto" w:fill="FFFFFF"/>
                <w:lang w:val="ro-RO" w:eastAsia="ro-MD"/>
              </w:rPr>
              <w:t>deţinătorilor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monedă electronică, precum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să adopte acte normative pentru realizarea supravegherii conform prezentei legi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să ia măsurile cuvenite pentru a exercita împuternicirile sale ce decurg din prezenta lege;</w:t>
            </w:r>
          </w:p>
          <w:p w14:paraId="7B2FB12D" w14:textId="77777777" w:rsidR="00AB71A5" w:rsidRPr="00D16E0D" w:rsidRDefault="00AB71A5" w:rsidP="00AB71A5">
            <w:pPr>
              <w:ind w:firstLine="709"/>
              <w:jc w:val="both"/>
              <w:rPr>
                <w:rFonts w:ascii="Times New Roman" w:eastAsia="Times New Roman" w:hAnsi="Times New Roman" w:cs="Times New Roman"/>
                <w:strike/>
                <w:color w:val="333333"/>
                <w:sz w:val="14"/>
                <w:szCs w:val="14"/>
                <w:shd w:val="clear" w:color="auto" w:fill="FFFFFF"/>
                <w:lang w:val="ro-RO" w:eastAsia="ro-MD"/>
              </w:rPr>
            </w:pPr>
            <w:r w:rsidRPr="00D16E0D">
              <w:rPr>
                <w:rFonts w:ascii="Times New Roman" w:eastAsia="Times New Roman" w:hAnsi="Times New Roman" w:cs="Times New Roman"/>
                <w:strike/>
                <w:color w:val="333333"/>
                <w:sz w:val="14"/>
                <w:szCs w:val="14"/>
                <w:shd w:val="clear" w:color="auto" w:fill="FFFFFF"/>
                <w:lang w:val="ro-RO" w:eastAsia="ro-MD"/>
              </w:rPr>
              <w:t xml:space="preserve">d) să dispună măsuri de remediere și să aplice sancțiuni prestatorului de servicii de plată și emitentului de monedă electronică dacă aceștia, acționarii/asociații, organele de conducere, membrii organelor de conducere, persoanele care dețin funcții-cheie ori angajații, sucursalele, agenții sau furnizorii funcțiilor </w:t>
            </w:r>
            <w:proofErr w:type="spellStart"/>
            <w:r w:rsidRPr="00D16E0D">
              <w:rPr>
                <w:rFonts w:ascii="Times New Roman" w:eastAsia="Times New Roman" w:hAnsi="Times New Roman" w:cs="Times New Roman"/>
                <w:strike/>
                <w:color w:val="333333"/>
                <w:sz w:val="14"/>
                <w:szCs w:val="14"/>
                <w:shd w:val="clear" w:color="auto" w:fill="FFFFFF"/>
                <w:lang w:val="ro-RO" w:eastAsia="ro-MD"/>
              </w:rPr>
              <w:t>externalizate</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ai acestora au comis încălcări.</w:t>
            </w:r>
          </w:p>
          <w:p w14:paraId="4F346552" w14:textId="77777777" w:rsidR="00445FCF" w:rsidRPr="00D16E0D" w:rsidRDefault="00445FCF" w:rsidP="00AB71A5">
            <w:pPr>
              <w:ind w:firstLine="709"/>
              <w:jc w:val="both"/>
              <w:rPr>
                <w:rFonts w:ascii="Times New Roman" w:eastAsia="Times New Roman" w:hAnsi="Times New Roman" w:cs="Times New Roman"/>
                <w:color w:val="333333"/>
                <w:sz w:val="14"/>
                <w:szCs w:val="14"/>
                <w:shd w:val="clear" w:color="auto" w:fill="FFFFFF"/>
                <w:lang w:val="ro-RO" w:eastAsia="ro-MD"/>
              </w:rPr>
            </w:pPr>
          </w:p>
          <w:p w14:paraId="418D2DDB" w14:textId="77777777" w:rsidR="00445FCF" w:rsidRPr="00D16E0D" w:rsidRDefault="00445FCF" w:rsidP="00AB71A5">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D16E0D">
              <w:rPr>
                <w:rFonts w:ascii="Times New Roman" w:eastAsia="Times New Roman" w:hAnsi="Times New Roman" w:cs="Times New Roman"/>
                <w:i/>
                <w:iCs/>
                <w:color w:val="0070C0"/>
                <w:sz w:val="14"/>
                <w:szCs w:val="14"/>
                <w:u w:val="single"/>
                <w:shd w:val="clear" w:color="auto" w:fill="FFFFFF"/>
                <w:lang w:val="ro-RO" w:eastAsia="ro-MD"/>
              </w:rPr>
              <w:lastRenderedPageBreak/>
              <w:t xml:space="preserve">d) să dispună măsuri de remediere și să aplice sancțiuni prestatorului de servicii de plată, emitentului de monedă electronică, </w:t>
            </w:r>
            <w:proofErr w:type="spellStart"/>
            <w:r w:rsidRPr="00D16E0D">
              <w:rPr>
                <w:rFonts w:ascii="Times New Roman" w:eastAsia="Times New Roman" w:hAnsi="Times New Roman" w:cs="Times New Roman"/>
                <w:i/>
                <w:iCs/>
                <w:color w:val="0070C0"/>
                <w:sz w:val="14"/>
                <w:szCs w:val="14"/>
                <w:u w:val="single"/>
                <w:shd w:val="clear" w:color="auto" w:fill="FFFFFF"/>
                <w:lang w:val="ro-RO" w:eastAsia="ro-MD"/>
              </w:rPr>
              <w:t>deţinătorului</w:t>
            </w:r>
            <w:proofErr w:type="spellEnd"/>
            <w:r w:rsidRPr="00D16E0D">
              <w:rPr>
                <w:rFonts w:ascii="Times New Roman" w:eastAsia="Times New Roman" w:hAnsi="Times New Roman" w:cs="Times New Roman"/>
                <w:i/>
                <w:iCs/>
                <w:color w:val="0070C0"/>
                <w:sz w:val="14"/>
                <w:szCs w:val="14"/>
                <w:u w:val="single"/>
                <w:shd w:val="clear" w:color="auto" w:fill="FFFFFF"/>
                <w:lang w:val="ro-RO" w:eastAsia="ro-MD"/>
              </w:rPr>
              <w:t xml:space="preserve"> direct/indirect, beneficiarului efectiv, organului de conducere, membrului organului de conducere, persoanei care deține funcție-cheie, dacă aceștia ori angajații, sucursalele, agenții sau furnizorii funcțiilor </w:t>
            </w:r>
            <w:proofErr w:type="spellStart"/>
            <w:r w:rsidRPr="00D16E0D">
              <w:rPr>
                <w:rFonts w:ascii="Times New Roman" w:eastAsia="Times New Roman" w:hAnsi="Times New Roman" w:cs="Times New Roman"/>
                <w:i/>
                <w:iCs/>
                <w:color w:val="0070C0"/>
                <w:sz w:val="14"/>
                <w:szCs w:val="14"/>
                <w:u w:val="single"/>
                <w:shd w:val="clear" w:color="auto" w:fill="FFFFFF"/>
                <w:lang w:val="ro-RO" w:eastAsia="ro-MD"/>
              </w:rPr>
              <w:t>externalizate</w:t>
            </w:r>
            <w:proofErr w:type="spellEnd"/>
            <w:r w:rsidRPr="00D16E0D">
              <w:rPr>
                <w:rFonts w:ascii="Times New Roman" w:eastAsia="Times New Roman" w:hAnsi="Times New Roman" w:cs="Times New Roman"/>
                <w:i/>
                <w:iCs/>
                <w:color w:val="0070C0"/>
                <w:sz w:val="14"/>
                <w:szCs w:val="14"/>
                <w:u w:val="single"/>
                <w:shd w:val="clear" w:color="auto" w:fill="FFFFFF"/>
                <w:lang w:val="ro-RO" w:eastAsia="ro-MD"/>
              </w:rPr>
              <w:t xml:space="preserve"> ai prestatorului de servicii de plată, emitentului de monedă electronică, au comis încălcări. </w:t>
            </w:r>
          </w:p>
          <w:p w14:paraId="6FACF66B" w14:textId="2E7109AE"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(2) Prestatorii de servicii de plată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emitenţii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monedă electronică, filialele, </w:t>
            </w:r>
            <w:proofErr w:type="spellStart"/>
            <w:r w:rsidRPr="00D16E0D">
              <w:rPr>
                <w:rFonts w:ascii="Times New Roman" w:eastAsia="Times New Roman" w:hAnsi="Times New Roman" w:cs="Times New Roman"/>
                <w:color w:val="333333"/>
                <w:sz w:val="14"/>
                <w:szCs w:val="14"/>
                <w:shd w:val="clear" w:color="auto" w:fill="FFFFFF"/>
                <w:lang w:val="ro-RO" w:eastAsia="ro-MD"/>
              </w:rPr>
              <w:t>agenţii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furnizorii </w:t>
            </w:r>
            <w:proofErr w:type="spellStart"/>
            <w:r w:rsidRPr="00D16E0D">
              <w:rPr>
                <w:rFonts w:ascii="Times New Roman" w:eastAsia="Times New Roman" w:hAnsi="Times New Roman" w:cs="Times New Roman"/>
                <w:color w:val="333333"/>
                <w:sz w:val="14"/>
                <w:szCs w:val="14"/>
                <w:shd w:val="clear" w:color="auto" w:fill="FFFFFF"/>
                <w:lang w:val="ro-RO" w:eastAsia="ro-MD"/>
              </w:rPr>
              <w:t>funcţiilor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externalizate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ai acestora vor permite personalului împuternicit al </w:t>
            </w:r>
            <w:proofErr w:type="spellStart"/>
            <w:r w:rsidRPr="00D16E0D">
              <w:rPr>
                <w:rFonts w:ascii="Times New Roman" w:eastAsia="Times New Roman" w:hAnsi="Times New Roman" w:cs="Times New Roman"/>
                <w:color w:val="333333"/>
                <w:sz w:val="14"/>
                <w:szCs w:val="14"/>
                <w:shd w:val="clear" w:color="auto" w:fill="FFFFFF"/>
                <w:lang w:val="ro-RO" w:eastAsia="ro-MD"/>
              </w:rPr>
              <w:t>autorităţilor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supraveghere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altor </w:t>
            </w:r>
            <w:proofErr w:type="spellStart"/>
            <w:r w:rsidRPr="00D16E0D">
              <w:rPr>
                <w:rFonts w:ascii="Times New Roman" w:eastAsia="Times New Roman" w:hAnsi="Times New Roman" w:cs="Times New Roman"/>
                <w:color w:val="333333"/>
                <w:sz w:val="14"/>
                <w:szCs w:val="14"/>
                <w:shd w:val="clear" w:color="auto" w:fill="FFFFFF"/>
                <w:lang w:val="ro-RO" w:eastAsia="ro-MD"/>
              </w:rPr>
              <w:t>specialişti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numiţi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potrivit legii, accesul la sediile lor pentru a examina </w:t>
            </w:r>
            <w:proofErr w:type="spellStart"/>
            <w:r w:rsidRPr="00D16E0D">
              <w:rPr>
                <w:rFonts w:ascii="Times New Roman" w:eastAsia="Times New Roman" w:hAnsi="Times New Roman" w:cs="Times New Roman"/>
                <w:color w:val="333333"/>
                <w:sz w:val="14"/>
                <w:szCs w:val="14"/>
                <w:shd w:val="clear" w:color="auto" w:fill="FFFFFF"/>
                <w:lang w:val="ro-RO" w:eastAsia="ro-MD"/>
              </w:rPr>
              <w:t>evidenţele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conturile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operaţiunile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furnizînd</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în acest scop toate documentele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informaţiile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cu privire la administrarea, controlul intern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operaţiunile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prestatorilor de servicii de plată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emitenţilor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monedă electronică,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vor conlucra cu ei în limitele </w:t>
            </w:r>
            <w:proofErr w:type="spellStart"/>
            <w:r w:rsidRPr="00D16E0D">
              <w:rPr>
                <w:rFonts w:ascii="Times New Roman" w:eastAsia="Times New Roman" w:hAnsi="Times New Roman" w:cs="Times New Roman"/>
                <w:color w:val="333333"/>
                <w:sz w:val="14"/>
                <w:szCs w:val="14"/>
                <w:shd w:val="clear" w:color="auto" w:fill="FFFFFF"/>
                <w:lang w:val="ro-RO" w:eastAsia="ro-MD"/>
              </w:rPr>
              <w:t>competenţei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atribuite prin lege.</w:t>
            </w:r>
          </w:p>
          <w:p w14:paraId="59765670"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(3) Activitatea de supraveghere trebuie să fie </w:t>
            </w:r>
            <w:proofErr w:type="spellStart"/>
            <w:r w:rsidRPr="00D16E0D">
              <w:rPr>
                <w:rFonts w:ascii="Times New Roman" w:eastAsia="Times New Roman" w:hAnsi="Times New Roman" w:cs="Times New Roman"/>
                <w:color w:val="333333"/>
                <w:sz w:val="14"/>
                <w:szCs w:val="14"/>
                <w:shd w:val="clear" w:color="auto" w:fill="FFFFFF"/>
                <w:lang w:val="ro-RO" w:eastAsia="ro-MD"/>
              </w:rPr>
              <w:t>proporţională</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adecvată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adaptată riscurilor la care </w:t>
            </w:r>
            <w:proofErr w:type="spellStart"/>
            <w:r w:rsidRPr="00D16E0D">
              <w:rPr>
                <w:rFonts w:ascii="Times New Roman" w:eastAsia="Times New Roman" w:hAnsi="Times New Roman" w:cs="Times New Roman"/>
                <w:color w:val="333333"/>
                <w:sz w:val="14"/>
                <w:szCs w:val="14"/>
                <w:shd w:val="clear" w:color="auto" w:fill="FFFFFF"/>
                <w:lang w:val="ro-RO" w:eastAsia="ro-MD"/>
              </w:rPr>
              <w:t>sînt</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expuşi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prestatorii de servicii de plată </w:t>
            </w:r>
            <w:proofErr w:type="spellStart"/>
            <w:r w:rsidRPr="00D16E0D">
              <w:rPr>
                <w:rFonts w:ascii="Times New Roman" w:eastAsia="Times New Roman" w:hAnsi="Times New Roman" w:cs="Times New Roman"/>
                <w:color w:val="333333"/>
                <w:sz w:val="14"/>
                <w:szCs w:val="14"/>
                <w:shd w:val="clear" w:color="auto" w:fill="FFFFFF"/>
                <w:lang w:val="ro-RO" w:eastAsia="ro-MD"/>
              </w:rPr>
              <w:t>şi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color w:val="333333"/>
                <w:sz w:val="14"/>
                <w:szCs w:val="14"/>
                <w:shd w:val="clear" w:color="auto" w:fill="FFFFFF"/>
                <w:lang w:val="ro-RO" w:eastAsia="ro-MD"/>
              </w:rPr>
              <w:t>emitenţii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monedă electronică.</w:t>
            </w:r>
          </w:p>
          <w:p w14:paraId="2CDEAF78" w14:textId="77777777" w:rsidR="00182370" w:rsidRPr="00D16E0D" w:rsidRDefault="00182370" w:rsidP="00972F53">
            <w:pPr>
              <w:rPr>
                <w:rFonts w:ascii="Times New Roman" w:hAnsi="Times New Roman" w:cs="Times New Roman"/>
                <w:sz w:val="14"/>
                <w:szCs w:val="14"/>
                <w:lang w:val="ro-RO"/>
              </w:rPr>
            </w:pPr>
          </w:p>
          <w:p w14:paraId="54982338"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b/>
                <w:bCs/>
                <w:color w:val="333333"/>
                <w:sz w:val="14"/>
                <w:szCs w:val="14"/>
                <w:shd w:val="clear" w:color="auto" w:fill="FFFFFF"/>
                <w:lang w:val="ro-RO" w:eastAsia="ro-MD"/>
              </w:rPr>
              <w:t>Articolul 101.</w:t>
            </w:r>
            <w:r w:rsidRPr="00D16E0D">
              <w:rPr>
                <w:rFonts w:ascii="Times New Roman" w:eastAsia="Times New Roman" w:hAnsi="Times New Roman" w:cs="Times New Roman"/>
                <w:color w:val="333333"/>
                <w:sz w:val="14"/>
                <w:szCs w:val="14"/>
                <w:shd w:val="clear" w:color="auto" w:fill="FFFFFF"/>
                <w:lang w:val="ro-RO" w:eastAsia="ro-MD"/>
              </w:rPr>
              <w:t xml:space="preserve"> Contestarea actelor </w:t>
            </w:r>
            <w:proofErr w:type="spellStart"/>
            <w:r w:rsidRPr="00D16E0D">
              <w:rPr>
                <w:rFonts w:ascii="Times New Roman" w:eastAsia="Times New Roman" w:hAnsi="Times New Roman" w:cs="Times New Roman"/>
                <w:color w:val="333333"/>
                <w:sz w:val="14"/>
                <w:szCs w:val="14"/>
                <w:shd w:val="clear" w:color="auto" w:fill="FFFFFF"/>
                <w:lang w:val="ro-RO" w:eastAsia="ro-MD"/>
              </w:rPr>
              <w:t>autorităţii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supraveghere</w:t>
            </w:r>
          </w:p>
          <w:p w14:paraId="6B8C08F6"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Actele adoptate de autoritatea de supraveghere corespunzător </w:t>
            </w:r>
            <w:proofErr w:type="spellStart"/>
            <w:r w:rsidRPr="00D16E0D">
              <w:rPr>
                <w:rFonts w:ascii="Times New Roman" w:eastAsia="Times New Roman" w:hAnsi="Times New Roman" w:cs="Times New Roman"/>
                <w:color w:val="333333"/>
                <w:sz w:val="14"/>
                <w:szCs w:val="14"/>
                <w:shd w:val="clear" w:color="auto" w:fill="FFFFFF"/>
                <w:lang w:val="ro-RO" w:eastAsia="ro-MD"/>
              </w:rPr>
              <w:t>dispoziţiilor</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prezentei legi pot fi contestate în conformitate cu prevederile Codului administrativ.</w:t>
            </w:r>
          </w:p>
          <w:p w14:paraId="577E7C77" w14:textId="77777777" w:rsidR="00182370" w:rsidRPr="00D16E0D" w:rsidRDefault="00182370" w:rsidP="00972F53">
            <w:pPr>
              <w:rPr>
                <w:rFonts w:ascii="Times New Roman" w:eastAsia="MS Mincho" w:hAnsi="Times New Roman" w:cs="Times New Roman"/>
                <w:b/>
                <w:sz w:val="14"/>
                <w:szCs w:val="14"/>
                <w:lang w:val="ro-RO"/>
              </w:rPr>
            </w:pPr>
          </w:p>
          <w:p w14:paraId="504AB7BA"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b/>
                <w:bCs/>
                <w:color w:val="333333"/>
                <w:sz w:val="14"/>
                <w:szCs w:val="14"/>
                <w:shd w:val="clear" w:color="auto" w:fill="FFFFFF"/>
                <w:lang w:val="ro-RO" w:eastAsia="ro-MD"/>
              </w:rPr>
              <w:t>Articolul 103.</w:t>
            </w:r>
            <w:r w:rsidRPr="00D16E0D">
              <w:rPr>
                <w:rFonts w:ascii="Times New Roman" w:eastAsia="Times New Roman" w:hAnsi="Times New Roman" w:cs="Times New Roman"/>
                <w:color w:val="333333"/>
                <w:sz w:val="14"/>
                <w:szCs w:val="14"/>
                <w:shd w:val="clear" w:color="auto" w:fill="FFFFFF"/>
                <w:lang w:val="ro-RO" w:eastAsia="ro-MD"/>
              </w:rPr>
              <w:t> Secretul profesional și conflictul</w:t>
            </w:r>
          </w:p>
          <w:p w14:paraId="5D7727D2"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de interese</w:t>
            </w:r>
          </w:p>
          <w:p w14:paraId="3F3F878B"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(1) Membrii organelor de conducere și angajații autorității de supraveghere, experții contabili, contabilii și specialiștii desemnați de autoritatea de supraveghere, conform legii, pentru efectuarea controlului, precum și auditorii au obligația să păstreze secretul profesional privind toate informațiile confidențiale de care iau cunoștință în exercitarea atribuțiilor. Persoanele respective sunt obligate să păstreze secretul profesional și după încetarea activității în cadrul autorității de supraveghere sau după încetarea raporturilor de altă natură cu aceasta.</w:t>
            </w:r>
          </w:p>
          <w:p w14:paraId="033FBAB0"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(2) Obligația de păstrare a secretului profesional se extinde și asupra informațiilor confidențiale elaborate de autoritatea de supraveghere în scopul ori în legătură cu exercitarea atribuțiilor, a căror divulgare ar putea prejudicia interesul sau prestigiul persoanei la care se referă. Realizarea dreptului Băncii Naționale stipulat la art. 100 alin. (7) nu constituie încălcare a obligației de păstrare a secretului profesional.</w:t>
            </w:r>
          </w:p>
          <w:p w14:paraId="3EE9A796"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(3) Persoanele indicate la alin. (1) pot utiliza informația ce constituie secret profesional doar în scopul și în cadrul executării obligațiilor aferente atribuțiilor autorității de supraveghere. Persoanele respective nu au dreptul să folosească informația ce constituie secret profesional în interesul personal sau al unor terți, să divulge informația în cauză, să permită folosirea acesteia de către terți ori să permită accesul terților la informația respectivă.</w:t>
            </w:r>
          </w:p>
          <w:p w14:paraId="24CF016F"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(4) Nu constituie încălcare a obligației de păstrare a secretului profesional de către persoanele indicate la alin. (1) în următoarele cazuri:</w:t>
            </w:r>
          </w:p>
          <w:p w14:paraId="3476C4EF"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lastRenderedPageBreak/>
              <w:t>a) informația urmează a fi publicată conform legislației;</w:t>
            </w:r>
          </w:p>
          <w:p w14:paraId="4B6DD4D9"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b) furnizarea informației respective, în formă sumară sau agregată, are loc astfel încât să nu poată fi identificată persoana la care aceasta se referă;</w:t>
            </w:r>
          </w:p>
          <w:p w14:paraId="4F8B625F"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c) informația este furnizată pentru exercitarea atribuțiilor privind informarea publicului;</w:t>
            </w:r>
          </w:p>
          <w:p w14:paraId="3149B2AD"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d) informația este furnizată în cadrul acordurilor de cooperare cu alte autorități publice sau din inițiativa Băncii Naționale în scopul exercitării atribuțiilor specifice de supraveghere și control, în condițiile alin. (8);</w:t>
            </w:r>
          </w:p>
          <w:p w14:paraId="73585A5B"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e) interesele autorității de supraveghere impun dezvăluirea informației respective în cadrul unor proceduri judiciare;</w:t>
            </w:r>
          </w:p>
          <w:p w14:paraId="1F8F4827"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f) informația este furnizată în cadrul procedurilor legate de insolvabilitate sau de lichidare a </w:t>
            </w:r>
            <w:r w:rsidRPr="00D16E0D">
              <w:rPr>
                <w:rFonts w:ascii="Times New Roman" w:eastAsia="Times New Roman" w:hAnsi="Times New Roman" w:cs="Times New Roman"/>
                <w:strike/>
                <w:color w:val="333333"/>
                <w:sz w:val="14"/>
                <w:szCs w:val="14"/>
                <w:shd w:val="clear" w:color="auto" w:fill="FFFFFF"/>
                <w:lang w:val="ro-RO" w:eastAsia="ro-MD"/>
              </w:rPr>
              <w:t>societăților</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instituțiilor </w:t>
            </w:r>
            <w:r w:rsidRPr="00D16E0D">
              <w:rPr>
                <w:rFonts w:ascii="Times New Roman" w:eastAsia="Times New Roman" w:hAnsi="Times New Roman" w:cs="Times New Roman"/>
                <w:color w:val="333333"/>
                <w:sz w:val="14"/>
                <w:szCs w:val="14"/>
                <w:shd w:val="clear" w:color="auto" w:fill="FFFFFF"/>
                <w:lang w:val="ro-RO" w:eastAsia="ro-MD"/>
              </w:rPr>
              <w:t xml:space="preserve">de plată, a </w:t>
            </w:r>
            <w:r w:rsidRPr="00D16E0D">
              <w:rPr>
                <w:rFonts w:ascii="Times New Roman" w:eastAsia="Times New Roman" w:hAnsi="Times New Roman" w:cs="Times New Roman"/>
                <w:strike/>
                <w:color w:val="333333"/>
                <w:sz w:val="14"/>
                <w:szCs w:val="14"/>
                <w:shd w:val="clear" w:color="auto" w:fill="FFFFFF"/>
                <w:lang w:val="ro-RO" w:eastAsia="ro-MD"/>
              </w:rPr>
              <w:t>societăților</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instituțiilor</w:t>
            </w:r>
            <w:r w:rsidRPr="00D16E0D">
              <w:rPr>
                <w:rFonts w:ascii="Times New Roman" w:eastAsia="Times New Roman" w:hAnsi="Times New Roman" w:cs="Times New Roman"/>
                <w:color w:val="333333"/>
                <w:sz w:val="14"/>
                <w:szCs w:val="14"/>
                <w:shd w:val="clear" w:color="auto" w:fill="FFFFFF"/>
                <w:lang w:val="ro-RO" w:eastAsia="ro-MD"/>
              </w:rPr>
              <w:t xml:space="preserve"> emitente de monedă electronică, a furnizorilor de servicii poștale, cu excepția informației referitoare la terții implicați în acțiunile legate de insolvabilitatea sau de lichidarea </w:t>
            </w:r>
            <w:r w:rsidRPr="00D16E0D">
              <w:rPr>
                <w:rFonts w:ascii="Times New Roman" w:eastAsia="Times New Roman" w:hAnsi="Times New Roman" w:cs="Times New Roman"/>
                <w:strike/>
                <w:color w:val="333333"/>
                <w:sz w:val="14"/>
                <w:szCs w:val="14"/>
                <w:shd w:val="clear" w:color="auto" w:fill="FFFFFF"/>
                <w:lang w:val="ro-RO" w:eastAsia="ro-MD"/>
              </w:rPr>
              <w:t>societăților</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 instituțiilor</w:t>
            </w:r>
            <w:r w:rsidRPr="00D16E0D">
              <w:rPr>
                <w:rFonts w:ascii="Times New Roman" w:eastAsia="Times New Roman" w:hAnsi="Times New Roman" w:cs="Times New Roman"/>
                <w:color w:val="333333"/>
                <w:sz w:val="14"/>
                <w:szCs w:val="14"/>
                <w:shd w:val="clear" w:color="auto" w:fill="FFFFFF"/>
                <w:lang w:val="ro-RO" w:eastAsia="ro-MD"/>
              </w:rPr>
              <w:t xml:space="preserve"> de plată, a </w:t>
            </w:r>
            <w:r w:rsidRPr="00D16E0D">
              <w:rPr>
                <w:rFonts w:ascii="Times New Roman" w:eastAsia="Times New Roman" w:hAnsi="Times New Roman" w:cs="Times New Roman"/>
                <w:strike/>
                <w:color w:val="333333"/>
                <w:sz w:val="14"/>
                <w:szCs w:val="14"/>
                <w:shd w:val="clear" w:color="auto" w:fill="FFFFFF"/>
                <w:lang w:val="ro-RO" w:eastAsia="ro-MD"/>
              </w:rPr>
              <w:t>societăților</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instituțiilor</w:t>
            </w:r>
            <w:r w:rsidRPr="00D16E0D">
              <w:rPr>
                <w:rFonts w:ascii="Times New Roman" w:eastAsia="Times New Roman" w:hAnsi="Times New Roman" w:cs="Times New Roman"/>
                <w:color w:val="333333"/>
                <w:sz w:val="14"/>
                <w:szCs w:val="14"/>
                <w:shd w:val="clear" w:color="auto" w:fill="FFFFFF"/>
                <w:lang w:val="ro-RO" w:eastAsia="ro-MD"/>
              </w:rPr>
              <w:t xml:space="preserve"> emitente de monedă electronică, a furnizorilor de servicii poștale respectivi.</w:t>
            </w:r>
          </w:p>
          <w:p w14:paraId="56CFB3A5"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(5) </w:t>
            </w:r>
            <w:r w:rsidRPr="00D16E0D">
              <w:rPr>
                <w:rFonts w:ascii="Times New Roman" w:eastAsia="Times New Roman" w:hAnsi="Times New Roman" w:cs="Times New Roman"/>
                <w:strike/>
                <w:color w:val="333333"/>
                <w:sz w:val="14"/>
                <w:szCs w:val="14"/>
                <w:shd w:val="clear" w:color="auto" w:fill="FFFFFF"/>
                <w:lang w:val="ro-RO" w:eastAsia="ro-MD"/>
              </w:rPr>
              <w:t>Societățile</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Instituțiile</w:t>
            </w:r>
            <w:r w:rsidRPr="00D16E0D">
              <w:rPr>
                <w:rFonts w:ascii="Times New Roman" w:eastAsia="Times New Roman" w:hAnsi="Times New Roman" w:cs="Times New Roman"/>
                <w:color w:val="333333"/>
                <w:sz w:val="14"/>
                <w:szCs w:val="14"/>
                <w:shd w:val="clear" w:color="auto" w:fill="FFFFFF"/>
                <w:lang w:val="ro-RO" w:eastAsia="ro-MD"/>
              </w:rPr>
              <w:t xml:space="preserve"> de plată, </w:t>
            </w:r>
            <w:r w:rsidRPr="00D16E0D">
              <w:rPr>
                <w:rFonts w:ascii="Times New Roman" w:eastAsia="Times New Roman" w:hAnsi="Times New Roman" w:cs="Times New Roman"/>
                <w:strike/>
                <w:color w:val="333333"/>
                <w:sz w:val="14"/>
                <w:szCs w:val="14"/>
                <w:shd w:val="clear" w:color="auto" w:fill="FFFFFF"/>
                <w:lang w:val="ro-RO" w:eastAsia="ro-MD"/>
              </w:rPr>
              <w:t>societățile</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instituțiile</w:t>
            </w:r>
            <w:r w:rsidRPr="00D16E0D">
              <w:rPr>
                <w:rFonts w:ascii="Times New Roman" w:eastAsia="Times New Roman" w:hAnsi="Times New Roman" w:cs="Times New Roman"/>
                <w:color w:val="333333"/>
                <w:sz w:val="14"/>
                <w:szCs w:val="14"/>
                <w:shd w:val="clear" w:color="auto" w:fill="FFFFFF"/>
                <w:lang w:val="ro-RO" w:eastAsia="ro-MD"/>
              </w:rPr>
              <w:t xml:space="preserve"> emitente de monedă electronică, furnizorii de servicii poștale sunt obligați să păstreze confidențialitatea asupra tuturor faptelor, datelor și informațiilor referitoare la activitatea acestora, asupra tuturor faptelor, datelor și informațiilor de care dispun referitoare la persoane, bunuri, activități, afaceri, relații personale sau de afaceri ale clienților, asupra tuturor informațiilor referitoare la conturile clienților (solduri, rulaje, operațiuni derulate), la tranzacțiile încheiate de clienți, precum și confidențialitatea asupra altor informații despre clienți care le-au devenit cunoscute.</w:t>
            </w:r>
          </w:p>
          <w:p w14:paraId="792B929C"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(6) În sensul prezentului capitol, informația prevăzută la alin. (5) constituie secret profesional.</w:t>
            </w:r>
          </w:p>
          <w:p w14:paraId="17A46A6D"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(7) În exercitarea atribuției de supraveghere, persoanele indicate la alin. (1) nu trebuie să admită apariția conflictului de interese în situația în care obligațiile de serviciu ale acestora intră în conflict cu interesele lor personale.</w:t>
            </w:r>
          </w:p>
          <w:p w14:paraId="1993A5E7"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 xml:space="preserve">(8) Informația care constituie secret profesional poate fi furnizată băncilor centrale, autorităților de supraveghere a pieței financiare, a sistemelor de plăți, a </w:t>
            </w:r>
            <w:r w:rsidRPr="00D16E0D">
              <w:rPr>
                <w:rFonts w:ascii="Times New Roman" w:eastAsia="Times New Roman" w:hAnsi="Times New Roman" w:cs="Times New Roman"/>
                <w:strike/>
                <w:color w:val="333333"/>
                <w:sz w:val="14"/>
                <w:szCs w:val="14"/>
                <w:shd w:val="clear" w:color="auto" w:fill="FFFFFF"/>
                <w:lang w:val="ro-RO" w:eastAsia="ro-MD"/>
              </w:rPr>
              <w:t>societăților</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instituțiilor</w:t>
            </w:r>
            <w:r w:rsidRPr="00D16E0D">
              <w:rPr>
                <w:rFonts w:ascii="Times New Roman" w:eastAsia="Times New Roman" w:hAnsi="Times New Roman" w:cs="Times New Roman"/>
                <w:color w:val="333333"/>
                <w:sz w:val="14"/>
                <w:szCs w:val="14"/>
                <w:shd w:val="clear" w:color="auto" w:fill="FFFFFF"/>
                <w:lang w:val="ro-RO" w:eastAsia="ro-MD"/>
              </w:rPr>
              <w:t xml:space="preserve"> de plată, furnizorilor de servicii poștale, </w:t>
            </w:r>
            <w:r w:rsidRPr="00D16E0D">
              <w:rPr>
                <w:rFonts w:ascii="Times New Roman" w:eastAsia="Times New Roman" w:hAnsi="Times New Roman" w:cs="Times New Roman"/>
                <w:strike/>
                <w:color w:val="333333"/>
                <w:sz w:val="14"/>
                <w:szCs w:val="14"/>
                <w:shd w:val="clear" w:color="auto" w:fill="FFFFFF"/>
                <w:lang w:val="ro-RO" w:eastAsia="ro-MD"/>
              </w:rPr>
              <w:t>societăților</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instituțiilor</w:t>
            </w:r>
            <w:r w:rsidRPr="00D16E0D">
              <w:rPr>
                <w:rFonts w:ascii="Times New Roman" w:eastAsia="Times New Roman" w:hAnsi="Times New Roman" w:cs="Times New Roman"/>
                <w:color w:val="333333"/>
                <w:sz w:val="14"/>
                <w:szCs w:val="14"/>
                <w:shd w:val="clear" w:color="auto" w:fill="FFFFFF"/>
                <w:lang w:val="ro-RO" w:eastAsia="ro-MD"/>
              </w:rPr>
              <w:t xml:space="preserve"> emitente de monedă electronică din alte state în bază de reciprocitate, în modul prevăzut de tratatele internaționale și de acordurile încheiate între autoritatea de supraveghere și autoritățile respective din alte state.</w:t>
            </w:r>
          </w:p>
          <w:p w14:paraId="50503B46"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(9) În cazul în care informația care constituie secret profesional provine din alt stat, aceasta poate fi divulgată sau furnizată numai cu acordul expres al autorității competente care a furnizat-o și, după caz, în scopul pentru care a fost exprimat acest acord.</w:t>
            </w:r>
          </w:p>
          <w:p w14:paraId="30FEDAA7"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color w:val="333333"/>
                <w:sz w:val="14"/>
                <w:szCs w:val="14"/>
                <w:shd w:val="clear" w:color="auto" w:fill="FFFFFF"/>
                <w:lang w:val="ro-RO" w:eastAsia="ro-MD"/>
              </w:rPr>
              <w:t>(10) Persoanele și autoritățile abilitate să solicite și să primească informația care constituie secret profesional de la persoanele indicate la alin. (1) au obligația să păstreze confidențialitatea acesteia și o pot utiliza doar în scopul pentru care au solicitat-o sau le-a fost furnizată, conform legii și acordurilor încheiate, precum și au obligația să nu o divulge sau să o furnizeze terților, cu excepția cazurilor executării obligațiilor prevăzute de lege.</w:t>
            </w:r>
          </w:p>
          <w:p w14:paraId="1B7A8E2B" w14:textId="77777777" w:rsidR="00182370" w:rsidRPr="00D16E0D" w:rsidRDefault="00182370" w:rsidP="00972F53">
            <w:pPr>
              <w:rPr>
                <w:rFonts w:ascii="Times New Roman" w:eastAsia="MS Mincho" w:hAnsi="Times New Roman" w:cs="Times New Roman"/>
                <w:b/>
                <w:sz w:val="14"/>
                <w:szCs w:val="14"/>
                <w:lang w:val="ro-RO"/>
              </w:rPr>
            </w:pPr>
          </w:p>
          <w:p w14:paraId="4D2A2ADC" w14:textId="77777777" w:rsidR="00182370" w:rsidRPr="00D16E0D" w:rsidRDefault="00182370" w:rsidP="00972F53">
            <w:pPr>
              <w:rPr>
                <w:rFonts w:ascii="Times New Roman" w:eastAsia="MS Mincho" w:hAnsi="Times New Roman" w:cs="Times New Roman"/>
                <w:b/>
                <w:sz w:val="14"/>
                <w:szCs w:val="14"/>
                <w:lang w:val="ro-RO"/>
              </w:rPr>
            </w:pPr>
          </w:p>
          <w:p w14:paraId="65BB15C8" w14:textId="77777777"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89. </w:t>
            </w:r>
            <w:proofErr w:type="spellStart"/>
            <w:r w:rsidRPr="00D16E0D">
              <w:rPr>
                <w:rFonts w:ascii="Times New Roman" w:hAnsi="Times New Roman" w:cs="Times New Roman"/>
                <w:sz w:val="14"/>
                <w:szCs w:val="14"/>
                <w:lang w:val="ro-RO"/>
              </w:rPr>
              <w:t>Cerinţe</w:t>
            </w:r>
            <w:proofErr w:type="spellEnd"/>
            <w:r w:rsidRPr="00D16E0D">
              <w:rPr>
                <w:rFonts w:ascii="Times New Roman" w:hAnsi="Times New Roman" w:cs="Times New Roman"/>
                <w:sz w:val="14"/>
                <w:szCs w:val="14"/>
                <w:lang w:val="ro-RO"/>
              </w:rPr>
              <w:t xml:space="preserve"> cu privire la protejarea fondurilor</w:t>
            </w:r>
          </w:p>
          <w:p w14:paraId="41B01B81" w14:textId="1B2F7A3E" w:rsidR="00182370" w:rsidRPr="00D16E0D" w:rsidRDefault="00182370" w:rsidP="00AB71A5">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(4)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proofErr w:type="spellStart"/>
            <w:r w:rsidRPr="00D16E0D">
              <w:rPr>
                <w:rFonts w:ascii="Times New Roman" w:hAnsi="Times New Roman" w:cs="Times New Roman"/>
                <w:i/>
                <w:iCs/>
                <w:color w:val="0070C0"/>
                <w:sz w:val="14"/>
                <w:szCs w:val="14"/>
                <w:u w:val="single"/>
              </w:rPr>
              <w:t>Instituția</w:t>
            </w:r>
            <w:proofErr w:type="spellEnd"/>
            <w:r w:rsidRPr="00D16E0D">
              <w:rPr>
                <w:rFonts w:ascii="Times New Roman" w:hAnsi="Times New Roman" w:cs="Times New Roman"/>
                <w:i/>
                <w:iCs/>
                <w:color w:val="0070C0"/>
                <w:sz w:val="14"/>
                <w:szCs w:val="14"/>
              </w:rPr>
              <w:t xml:space="preserve"> </w:t>
            </w:r>
            <w:r w:rsidRPr="00D16E0D">
              <w:rPr>
                <w:rFonts w:ascii="Times New Roman" w:hAnsi="Times New Roman" w:cs="Times New Roman"/>
                <w:sz w:val="14"/>
                <w:szCs w:val="14"/>
                <w:lang w:val="ro-RO"/>
              </w:rPr>
              <w:t xml:space="preserve">emitentă de monedă electronică informează în prealabil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în legătură cu orice schimbare semnificativă a măsurilor adoptate în vederea protejării fondurilor primite în schimbul monedei electronice emise (schimbarea băncii/băncilor unde sunt depuse fondurile primite în schimbul monedei electronice emise, etc.).</w:t>
            </w:r>
          </w:p>
        </w:tc>
        <w:tc>
          <w:tcPr>
            <w:tcW w:w="1984" w:type="dxa"/>
          </w:tcPr>
          <w:p w14:paraId="77B22CE2" w14:textId="77777777" w:rsidR="00182370" w:rsidRPr="00D16E0D" w:rsidRDefault="00182370" w:rsidP="00972F53">
            <w:pPr>
              <w:jc w:val="center"/>
              <w:rPr>
                <w:rFonts w:ascii="Times New Roman" w:hAnsi="Times New Roman" w:cs="Times New Roman"/>
                <w:sz w:val="14"/>
                <w:szCs w:val="14"/>
                <w:lang w:val="ro-MD"/>
              </w:rPr>
            </w:pPr>
          </w:p>
        </w:tc>
        <w:tc>
          <w:tcPr>
            <w:tcW w:w="1276" w:type="dxa"/>
          </w:tcPr>
          <w:p w14:paraId="31763C74" w14:textId="5AC94D95" w:rsidR="00182370" w:rsidRPr="00D16E0D" w:rsidRDefault="00182370" w:rsidP="00972F53">
            <w:pPr>
              <w:jc w:val="center"/>
              <w:rPr>
                <w:rFonts w:ascii="Times New Roman" w:hAnsi="Times New Roman" w:cs="Times New Roman"/>
                <w:sz w:val="14"/>
                <w:szCs w:val="14"/>
                <w:lang w:val="ro-MD"/>
              </w:rPr>
            </w:pPr>
          </w:p>
        </w:tc>
        <w:tc>
          <w:tcPr>
            <w:tcW w:w="1138" w:type="dxa"/>
          </w:tcPr>
          <w:p w14:paraId="1FFA0330" w14:textId="77777777" w:rsidR="00182370" w:rsidRPr="00D16E0D" w:rsidRDefault="00182370" w:rsidP="00972F53">
            <w:pPr>
              <w:rPr>
                <w:rFonts w:ascii="Times New Roman" w:hAnsi="Times New Roman" w:cs="Times New Roman"/>
                <w:sz w:val="14"/>
                <w:szCs w:val="14"/>
                <w:lang w:val="ro-MD"/>
              </w:rPr>
            </w:pPr>
          </w:p>
        </w:tc>
        <w:tc>
          <w:tcPr>
            <w:tcW w:w="1204" w:type="dxa"/>
          </w:tcPr>
          <w:p w14:paraId="55590222" w14:textId="77777777" w:rsidR="00182370" w:rsidRPr="00D16E0D" w:rsidRDefault="00182370" w:rsidP="00972F53">
            <w:pPr>
              <w:rPr>
                <w:rFonts w:ascii="Times New Roman" w:hAnsi="Times New Roman" w:cs="Times New Roman"/>
                <w:sz w:val="14"/>
                <w:szCs w:val="14"/>
                <w:lang w:val="ro-MD"/>
              </w:rPr>
            </w:pPr>
          </w:p>
        </w:tc>
      </w:tr>
      <w:tr w:rsidR="00182370" w:rsidRPr="00D16E0D" w14:paraId="28BAD5DE" w14:textId="77777777" w:rsidTr="00DD7311">
        <w:tc>
          <w:tcPr>
            <w:tcW w:w="2405" w:type="dxa"/>
          </w:tcPr>
          <w:p w14:paraId="3DF50600" w14:textId="53DA629A" w:rsidR="00182370" w:rsidRPr="00D16E0D" w:rsidRDefault="00182370" w:rsidP="00972F53">
            <w:pPr>
              <w:pStyle w:val="NormalWeb"/>
              <w:jc w:val="both"/>
              <w:rPr>
                <w:rFonts w:eastAsiaTheme="minorHAnsi"/>
                <w:bCs/>
                <w:sz w:val="14"/>
                <w:szCs w:val="14"/>
                <w:lang w:val="en-US" w:eastAsia="en-US"/>
              </w:rPr>
            </w:pPr>
            <w:r w:rsidRPr="00D16E0D">
              <w:rPr>
                <w:rFonts w:eastAsiaTheme="minorHAnsi"/>
                <w:bCs/>
                <w:sz w:val="14"/>
                <w:szCs w:val="14"/>
                <w:lang w:val="en-US" w:eastAsia="en-US"/>
              </w:rPr>
              <w:lastRenderedPageBreak/>
              <w:t xml:space="preserve">(3) Orice </w:t>
            </w:r>
            <w:proofErr w:type="spellStart"/>
            <w:r w:rsidRPr="00D16E0D">
              <w:rPr>
                <w:rFonts w:eastAsiaTheme="minorHAnsi"/>
                <w:bCs/>
                <w:sz w:val="14"/>
                <w:szCs w:val="14"/>
                <w:lang w:val="en-US" w:eastAsia="en-US"/>
              </w:rPr>
              <w:t>persoană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fizică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juridică</w:t>
            </w:r>
            <w:proofErr w:type="spellEnd"/>
            <w:r w:rsidRPr="00D16E0D">
              <w:rPr>
                <w:rFonts w:eastAsiaTheme="minorHAnsi"/>
                <w:bCs/>
                <w:sz w:val="14"/>
                <w:szCs w:val="14"/>
                <w:lang w:val="en-US" w:eastAsia="en-US"/>
              </w:rPr>
              <w:t xml:space="preserve"> care a </w:t>
            </w:r>
            <w:proofErr w:type="spellStart"/>
            <w:r w:rsidRPr="00D16E0D">
              <w:rPr>
                <w:rFonts w:eastAsiaTheme="minorHAnsi"/>
                <w:bCs/>
                <w:sz w:val="14"/>
                <w:szCs w:val="14"/>
                <w:lang w:val="en-US" w:eastAsia="en-US"/>
              </w:rPr>
              <w:t>luat</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hotărârea</w:t>
            </w:r>
            <w:proofErr w:type="spellEnd"/>
            <w:r w:rsidRPr="00D16E0D">
              <w:rPr>
                <w:rFonts w:eastAsiaTheme="minorHAnsi"/>
                <w:bCs/>
                <w:sz w:val="14"/>
                <w:szCs w:val="14"/>
                <w:lang w:val="en-US" w:eastAsia="en-US"/>
              </w:rPr>
              <w:t xml:space="preserve"> de a </w:t>
            </w:r>
            <w:proofErr w:type="spellStart"/>
            <w:r w:rsidRPr="00D16E0D">
              <w:rPr>
                <w:rFonts w:eastAsiaTheme="minorHAnsi"/>
                <w:bCs/>
                <w:sz w:val="14"/>
                <w:szCs w:val="14"/>
                <w:lang w:val="en-US" w:eastAsia="en-US"/>
              </w:rPr>
              <w:t>achiziționa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de a </w:t>
            </w:r>
            <w:proofErr w:type="spellStart"/>
            <w:r w:rsidRPr="00D16E0D">
              <w:rPr>
                <w:rFonts w:eastAsiaTheme="minorHAnsi"/>
                <w:bCs/>
                <w:sz w:val="14"/>
                <w:szCs w:val="14"/>
                <w:lang w:val="en-US" w:eastAsia="en-US"/>
              </w:rPr>
              <w:t>înstrăina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mod direct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indirect, o </w:t>
            </w:r>
            <w:proofErr w:type="spellStart"/>
            <w:r w:rsidRPr="00D16E0D">
              <w:rPr>
                <w:rFonts w:eastAsiaTheme="minorHAnsi"/>
                <w:bCs/>
                <w:sz w:val="14"/>
                <w:szCs w:val="14"/>
                <w:lang w:val="en-US" w:eastAsia="en-US"/>
              </w:rPr>
              <w:t>participație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calificată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înțelesul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articolului</w:t>
            </w:r>
            <w:proofErr w:type="spellEnd"/>
            <w:r w:rsidRPr="00D16E0D">
              <w:rPr>
                <w:rFonts w:eastAsiaTheme="minorHAnsi"/>
                <w:bCs/>
                <w:sz w:val="14"/>
                <w:szCs w:val="14"/>
                <w:lang w:val="en-US" w:eastAsia="en-US"/>
              </w:rPr>
              <w:t xml:space="preserve"> 4 </w:t>
            </w:r>
            <w:proofErr w:type="spellStart"/>
            <w:r w:rsidRPr="00D16E0D">
              <w:rPr>
                <w:rFonts w:eastAsiaTheme="minorHAnsi"/>
                <w:bCs/>
                <w:sz w:val="14"/>
                <w:szCs w:val="14"/>
                <w:lang w:val="en-US" w:eastAsia="en-US"/>
              </w:rPr>
              <w:t>punctul</w:t>
            </w:r>
            <w:proofErr w:type="spellEnd"/>
            <w:r w:rsidRPr="00D16E0D">
              <w:rPr>
                <w:rFonts w:eastAsiaTheme="minorHAnsi"/>
                <w:bCs/>
                <w:sz w:val="14"/>
                <w:szCs w:val="14"/>
                <w:lang w:val="en-US" w:eastAsia="en-US"/>
              </w:rPr>
              <w:t xml:space="preserve"> 11 din </w:t>
            </w:r>
            <w:proofErr w:type="spellStart"/>
            <w:r w:rsidRPr="00D16E0D">
              <w:rPr>
                <w:rFonts w:eastAsiaTheme="minorHAnsi"/>
                <w:bCs/>
                <w:sz w:val="14"/>
                <w:szCs w:val="14"/>
                <w:lang w:val="en-US" w:eastAsia="en-US"/>
              </w:rPr>
              <w:t>Directiva</w:t>
            </w:r>
            <w:proofErr w:type="spellEnd"/>
            <w:r w:rsidRPr="00D16E0D">
              <w:rPr>
                <w:rFonts w:eastAsiaTheme="minorHAnsi"/>
                <w:bCs/>
                <w:sz w:val="14"/>
                <w:szCs w:val="14"/>
                <w:lang w:val="en-US" w:eastAsia="en-US"/>
              </w:rPr>
              <w:t xml:space="preserve"> 2006/48/CE, </w:t>
            </w:r>
            <w:proofErr w:type="spellStart"/>
            <w:r w:rsidRPr="00D16E0D">
              <w:rPr>
                <w:rFonts w:eastAsiaTheme="minorHAnsi"/>
                <w:bCs/>
                <w:sz w:val="14"/>
                <w:szCs w:val="14"/>
                <w:lang w:val="en-US" w:eastAsia="en-US"/>
              </w:rPr>
              <w:t>într</w:t>
            </w:r>
            <w:proofErr w:type="spellEnd"/>
            <w:r w:rsidRPr="00D16E0D">
              <w:rPr>
                <w:rFonts w:eastAsiaTheme="minorHAnsi"/>
                <w:bCs/>
                <w:sz w:val="14"/>
                <w:szCs w:val="14"/>
                <w:lang w:val="en-US" w:eastAsia="en-US"/>
              </w:rPr>
              <w:t xml:space="preserve">-o </w:t>
            </w:r>
            <w:proofErr w:type="spellStart"/>
            <w:r w:rsidRPr="00D16E0D">
              <w:rPr>
                <w:rFonts w:eastAsiaTheme="minorHAnsi"/>
                <w:bCs/>
                <w:sz w:val="14"/>
                <w:szCs w:val="14"/>
                <w:lang w:val="en-US" w:eastAsia="en-US"/>
              </w:rPr>
              <w:t>instituție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emitentă</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de a-</w:t>
            </w:r>
            <w:proofErr w:type="spellStart"/>
            <w:r w:rsidRPr="00D16E0D">
              <w:rPr>
                <w:rFonts w:eastAsiaTheme="minorHAnsi"/>
                <w:bCs/>
                <w:sz w:val="14"/>
                <w:szCs w:val="14"/>
                <w:lang w:val="en-US" w:eastAsia="en-US"/>
              </w:rPr>
              <w:t>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mări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reduce,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mod direct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indirect, o </w:t>
            </w:r>
            <w:proofErr w:type="spellStart"/>
            <w:r w:rsidRPr="00D16E0D">
              <w:rPr>
                <w:rFonts w:eastAsiaTheme="minorHAnsi"/>
                <w:bCs/>
                <w:sz w:val="14"/>
                <w:szCs w:val="14"/>
                <w:lang w:val="en-US" w:eastAsia="en-US"/>
              </w:rPr>
              <w:t>asemenea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participație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calificată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avea</w:t>
            </w:r>
            <w:proofErr w:type="spellEnd"/>
            <w:r w:rsidRPr="00D16E0D">
              <w:rPr>
                <w:rFonts w:eastAsiaTheme="minorHAnsi"/>
                <w:bCs/>
                <w:sz w:val="14"/>
                <w:szCs w:val="14"/>
                <w:lang w:val="en-US" w:eastAsia="en-US"/>
              </w:rPr>
              <w:t xml:space="preserve"> ca </w:t>
            </w:r>
            <w:proofErr w:type="spellStart"/>
            <w:r w:rsidRPr="00D16E0D">
              <w:rPr>
                <w:rFonts w:eastAsiaTheme="minorHAnsi"/>
                <w:bCs/>
                <w:sz w:val="14"/>
                <w:szCs w:val="14"/>
                <w:lang w:val="en-US" w:eastAsia="en-US"/>
              </w:rPr>
              <w:t>rezultat</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faptul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drepturile</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vot</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capitalul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deținut</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atinge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depăși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scădea</w:t>
            </w:r>
            <w:proofErr w:type="spellEnd"/>
            <w:r w:rsidRPr="00D16E0D">
              <w:rPr>
                <w:rFonts w:eastAsiaTheme="minorHAnsi"/>
                <w:bCs/>
                <w:sz w:val="14"/>
                <w:szCs w:val="14"/>
                <w:lang w:val="en-US" w:eastAsia="en-US"/>
              </w:rPr>
              <w:t xml:space="preserve"> sub </w:t>
            </w:r>
            <w:proofErr w:type="spellStart"/>
            <w:r w:rsidRPr="00D16E0D">
              <w:rPr>
                <w:rFonts w:eastAsiaTheme="minorHAnsi"/>
                <w:bCs/>
                <w:sz w:val="14"/>
                <w:szCs w:val="14"/>
                <w:lang w:val="en-US" w:eastAsia="en-US"/>
              </w:rPr>
              <w:t>pragurile</w:t>
            </w:r>
            <w:proofErr w:type="spellEnd"/>
            <w:r w:rsidRPr="00D16E0D">
              <w:rPr>
                <w:rFonts w:eastAsiaTheme="minorHAnsi"/>
                <w:bCs/>
                <w:sz w:val="14"/>
                <w:szCs w:val="14"/>
                <w:lang w:val="en-US" w:eastAsia="en-US"/>
              </w:rPr>
              <w:t xml:space="preserve"> de 20 %, 30 %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50 %,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faptul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instituția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emitentă</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deveni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înceta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mai</w:t>
            </w:r>
            <w:proofErr w:type="spellEnd"/>
            <w:r w:rsidRPr="00D16E0D">
              <w:rPr>
                <w:rFonts w:eastAsiaTheme="minorHAnsi"/>
                <w:bCs/>
                <w:sz w:val="14"/>
                <w:szCs w:val="14"/>
                <w:lang w:val="en-US" w:eastAsia="en-US"/>
              </w:rPr>
              <w:t xml:space="preserve"> fie </w:t>
            </w:r>
            <w:proofErr w:type="spellStart"/>
            <w:r w:rsidRPr="00D16E0D">
              <w:rPr>
                <w:rFonts w:eastAsiaTheme="minorHAnsi"/>
                <w:bCs/>
                <w:sz w:val="14"/>
                <w:szCs w:val="14"/>
                <w:lang w:val="en-US" w:eastAsia="en-US"/>
              </w:rPr>
              <w:t>filiala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informează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prealabil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autoritățile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competente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legătură</w:t>
            </w:r>
            <w:proofErr w:type="spellEnd"/>
            <w:r w:rsidRPr="00D16E0D">
              <w:rPr>
                <w:rFonts w:eastAsiaTheme="minorHAnsi"/>
                <w:bCs/>
                <w:sz w:val="14"/>
                <w:szCs w:val="14"/>
                <w:lang w:val="en-US" w:eastAsia="en-US"/>
              </w:rPr>
              <w:t xml:space="preserve"> cu </w:t>
            </w:r>
            <w:proofErr w:type="spellStart"/>
            <w:r w:rsidRPr="00D16E0D">
              <w:rPr>
                <w:rFonts w:eastAsiaTheme="minorHAnsi"/>
                <w:bCs/>
                <w:sz w:val="14"/>
                <w:szCs w:val="14"/>
                <w:lang w:val="en-US" w:eastAsia="en-US"/>
              </w:rPr>
              <w:t>intenția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achiziționare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înstrăinare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mărire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reducere</w:t>
            </w:r>
            <w:proofErr w:type="spellEnd"/>
            <w:r w:rsidRPr="00D16E0D">
              <w:rPr>
                <w:rFonts w:eastAsiaTheme="minorHAnsi"/>
                <w:bCs/>
                <w:sz w:val="14"/>
                <w:szCs w:val="14"/>
                <w:lang w:val="en-US" w:eastAsia="en-US"/>
              </w:rPr>
              <w:t xml:space="preserve"> a </w:t>
            </w:r>
            <w:proofErr w:type="spellStart"/>
            <w:r w:rsidRPr="00D16E0D">
              <w:rPr>
                <w:rFonts w:eastAsiaTheme="minorHAnsi"/>
                <w:bCs/>
                <w:sz w:val="14"/>
                <w:szCs w:val="14"/>
                <w:lang w:val="en-US" w:eastAsia="en-US"/>
              </w:rPr>
              <w:t>participației</w:t>
            </w:r>
            <w:proofErr w:type="spellEnd"/>
            <w:r w:rsidRPr="00D16E0D">
              <w:rPr>
                <w:rFonts w:eastAsiaTheme="minorHAnsi"/>
                <w:bCs/>
                <w:sz w:val="14"/>
                <w:szCs w:val="14"/>
                <w:lang w:val="en-US" w:eastAsia="en-US"/>
              </w:rPr>
              <w:t>.</w:t>
            </w:r>
          </w:p>
          <w:p w14:paraId="489F1087" w14:textId="07214F2B" w:rsidR="00182370" w:rsidRPr="00D16E0D" w:rsidRDefault="00182370" w:rsidP="00972F53">
            <w:pPr>
              <w:pStyle w:val="NormalWeb"/>
              <w:jc w:val="both"/>
              <w:rPr>
                <w:rFonts w:eastAsiaTheme="minorHAnsi"/>
                <w:bCs/>
                <w:sz w:val="14"/>
                <w:szCs w:val="14"/>
                <w:lang w:val="en-US" w:eastAsia="en-US"/>
              </w:rPr>
            </w:pPr>
            <w:proofErr w:type="spellStart"/>
            <w:r w:rsidRPr="00D16E0D">
              <w:rPr>
                <w:rFonts w:eastAsiaTheme="minorHAnsi"/>
                <w:bCs/>
                <w:sz w:val="14"/>
                <w:szCs w:val="14"/>
                <w:lang w:val="en-US" w:eastAsia="en-US"/>
              </w:rPr>
              <w:t>Achizitorul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potențial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comunică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autorității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competente</w:t>
            </w:r>
            <w:proofErr w:type="spellEnd"/>
            <w:r w:rsidRPr="00D16E0D">
              <w:rPr>
                <w:rFonts w:eastAsiaTheme="minorHAnsi"/>
                <w:bCs/>
                <w:sz w:val="14"/>
                <w:szCs w:val="14"/>
                <w:lang w:val="en-US" w:eastAsia="en-US"/>
              </w:rPr>
              <w:t xml:space="preserve"> </w:t>
            </w:r>
            <w:proofErr w:type="spellStart"/>
            <w:proofErr w:type="gramStart"/>
            <w:r w:rsidRPr="00D16E0D">
              <w:rPr>
                <w:rFonts w:eastAsiaTheme="minorHAnsi"/>
                <w:bCs/>
                <w:sz w:val="14"/>
                <w:szCs w:val="14"/>
                <w:lang w:val="en-US" w:eastAsia="en-US"/>
              </w:rPr>
              <w:t>informații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referitoare</w:t>
            </w:r>
            <w:proofErr w:type="spellEnd"/>
            <w:proofErr w:type="gramEnd"/>
            <w:r w:rsidRPr="00D16E0D">
              <w:rPr>
                <w:rFonts w:eastAsiaTheme="minorHAnsi"/>
                <w:bCs/>
                <w:sz w:val="14"/>
                <w:szCs w:val="14"/>
                <w:lang w:val="en-US" w:eastAsia="en-US"/>
              </w:rPr>
              <w:t xml:space="preserve"> la </w:t>
            </w:r>
            <w:proofErr w:type="spellStart"/>
            <w:r w:rsidRPr="00D16E0D">
              <w:rPr>
                <w:rFonts w:eastAsiaTheme="minorHAnsi"/>
                <w:bCs/>
                <w:sz w:val="14"/>
                <w:szCs w:val="14"/>
                <w:lang w:val="en-US" w:eastAsia="en-US"/>
              </w:rPr>
              <w:t>dimensiunea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participației</w:t>
            </w:r>
            <w:proofErr w:type="spellEnd"/>
            <w:r w:rsidRPr="00D16E0D">
              <w:rPr>
                <w:rFonts w:eastAsiaTheme="minorHAnsi"/>
                <w:bCs/>
                <w:sz w:val="14"/>
                <w:szCs w:val="14"/>
                <w:lang w:val="en-US" w:eastAsia="en-US"/>
              </w:rPr>
              <w:t xml:space="preserve">, precum </w:t>
            </w:r>
            <w:proofErr w:type="spellStart"/>
            <w:r w:rsidRPr="00D16E0D">
              <w:rPr>
                <w:rFonts w:eastAsiaTheme="minorHAnsi"/>
                <w:bCs/>
                <w:sz w:val="14"/>
                <w:szCs w:val="14"/>
                <w:lang w:val="en-US" w:eastAsia="en-US"/>
              </w:rPr>
              <w:t>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informațiile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relevante</w:t>
            </w:r>
            <w:proofErr w:type="spellEnd"/>
            <w:r w:rsidRPr="00D16E0D">
              <w:rPr>
                <w:rFonts w:eastAsiaTheme="minorHAnsi"/>
                <w:bCs/>
                <w:sz w:val="14"/>
                <w:szCs w:val="14"/>
                <w:lang w:val="en-US" w:eastAsia="en-US"/>
              </w:rPr>
              <w:t xml:space="preserve"> specificate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articolul</w:t>
            </w:r>
            <w:proofErr w:type="spellEnd"/>
            <w:r w:rsidRPr="00D16E0D">
              <w:rPr>
                <w:rFonts w:eastAsiaTheme="minorHAnsi"/>
                <w:bCs/>
                <w:sz w:val="14"/>
                <w:szCs w:val="14"/>
                <w:lang w:val="en-US" w:eastAsia="en-US"/>
              </w:rPr>
              <w:t xml:space="preserve"> 19a </w:t>
            </w:r>
            <w:proofErr w:type="spellStart"/>
            <w:r w:rsidRPr="00D16E0D">
              <w:rPr>
                <w:rFonts w:eastAsiaTheme="minorHAnsi"/>
                <w:bCs/>
                <w:sz w:val="14"/>
                <w:szCs w:val="14"/>
                <w:lang w:val="en-US" w:eastAsia="en-US"/>
              </w:rPr>
              <w:t>alineatul</w:t>
            </w:r>
            <w:proofErr w:type="spellEnd"/>
            <w:r w:rsidRPr="00D16E0D">
              <w:rPr>
                <w:rFonts w:eastAsiaTheme="minorHAnsi"/>
                <w:bCs/>
                <w:sz w:val="14"/>
                <w:szCs w:val="14"/>
                <w:lang w:val="en-US" w:eastAsia="en-US"/>
              </w:rPr>
              <w:t xml:space="preserve"> (4) din </w:t>
            </w:r>
            <w:proofErr w:type="spellStart"/>
            <w:r w:rsidRPr="00D16E0D">
              <w:rPr>
                <w:rFonts w:eastAsiaTheme="minorHAnsi"/>
                <w:bCs/>
                <w:sz w:val="14"/>
                <w:szCs w:val="14"/>
                <w:lang w:val="en-US" w:eastAsia="en-US"/>
              </w:rPr>
              <w:t>Directiva</w:t>
            </w:r>
            <w:proofErr w:type="spellEnd"/>
            <w:r w:rsidRPr="00D16E0D">
              <w:rPr>
                <w:rFonts w:eastAsiaTheme="minorHAnsi"/>
                <w:bCs/>
                <w:sz w:val="14"/>
                <w:szCs w:val="14"/>
                <w:lang w:val="en-US" w:eastAsia="en-US"/>
              </w:rPr>
              <w:t xml:space="preserve"> 2006/48/CE.</w:t>
            </w:r>
          </w:p>
          <w:p w14:paraId="5BB63959" w14:textId="77777777" w:rsidR="00182370" w:rsidRPr="00D16E0D" w:rsidRDefault="00182370" w:rsidP="00972F53">
            <w:pPr>
              <w:pStyle w:val="NormalWeb"/>
              <w:jc w:val="both"/>
              <w:rPr>
                <w:rFonts w:eastAsiaTheme="minorHAnsi"/>
                <w:bCs/>
                <w:sz w:val="14"/>
                <w:szCs w:val="14"/>
                <w:lang w:val="en-US" w:eastAsia="en-US"/>
              </w:rPr>
            </w:pPr>
          </w:p>
          <w:p w14:paraId="2D6F53F1" w14:textId="77777777" w:rsidR="00182370" w:rsidRPr="00D16E0D" w:rsidRDefault="00182370" w:rsidP="00972F53">
            <w:pPr>
              <w:pStyle w:val="NormalWeb"/>
              <w:jc w:val="both"/>
              <w:rPr>
                <w:rFonts w:eastAsiaTheme="minorHAnsi"/>
                <w:bCs/>
                <w:sz w:val="14"/>
                <w:szCs w:val="14"/>
                <w:lang w:val="en-US" w:eastAsia="en-US"/>
              </w:rPr>
            </w:pPr>
          </w:p>
          <w:p w14:paraId="55F1712D" w14:textId="77777777" w:rsidR="00182370" w:rsidRPr="00D16E0D" w:rsidRDefault="00182370" w:rsidP="00972F53">
            <w:pPr>
              <w:pStyle w:val="NormalWeb"/>
              <w:jc w:val="both"/>
              <w:rPr>
                <w:rFonts w:eastAsiaTheme="minorHAnsi"/>
                <w:bCs/>
                <w:sz w:val="14"/>
                <w:szCs w:val="14"/>
                <w:lang w:val="en-US" w:eastAsia="en-US"/>
              </w:rPr>
            </w:pPr>
          </w:p>
          <w:p w14:paraId="1E3AEB95" w14:textId="77777777" w:rsidR="00182370" w:rsidRPr="00D16E0D" w:rsidRDefault="00182370" w:rsidP="00972F53">
            <w:pPr>
              <w:pStyle w:val="NormalWeb"/>
              <w:jc w:val="both"/>
              <w:rPr>
                <w:rFonts w:eastAsiaTheme="minorHAnsi"/>
                <w:bCs/>
                <w:sz w:val="14"/>
                <w:szCs w:val="14"/>
                <w:lang w:val="en-US" w:eastAsia="en-US"/>
              </w:rPr>
            </w:pPr>
          </w:p>
          <w:p w14:paraId="10FA05C0" w14:textId="77777777" w:rsidR="00182370" w:rsidRPr="00D16E0D" w:rsidRDefault="00182370" w:rsidP="00972F53">
            <w:pPr>
              <w:pStyle w:val="NormalWeb"/>
              <w:jc w:val="both"/>
              <w:rPr>
                <w:rFonts w:eastAsiaTheme="minorHAnsi"/>
                <w:bCs/>
                <w:sz w:val="14"/>
                <w:szCs w:val="14"/>
                <w:lang w:val="en-US" w:eastAsia="en-US"/>
              </w:rPr>
            </w:pPr>
          </w:p>
          <w:p w14:paraId="582AAF63" w14:textId="77777777" w:rsidR="00182370" w:rsidRPr="00D16E0D" w:rsidRDefault="00182370" w:rsidP="00972F53">
            <w:pPr>
              <w:pStyle w:val="NormalWeb"/>
              <w:jc w:val="both"/>
              <w:rPr>
                <w:rFonts w:eastAsiaTheme="minorHAnsi"/>
                <w:bCs/>
                <w:sz w:val="14"/>
                <w:szCs w:val="14"/>
                <w:lang w:val="en-US" w:eastAsia="en-US"/>
              </w:rPr>
            </w:pPr>
          </w:p>
          <w:p w14:paraId="169E7BEC" w14:textId="77777777" w:rsidR="00D756CD" w:rsidRPr="00D16E0D" w:rsidRDefault="00D756CD" w:rsidP="00972F53">
            <w:pPr>
              <w:pStyle w:val="NormalWeb"/>
              <w:jc w:val="both"/>
              <w:rPr>
                <w:rFonts w:eastAsiaTheme="minorHAnsi"/>
                <w:bCs/>
                <w:sz w:val="14"/>
                <w:szCs w:val="14"/>
                <w:lang w:val="en-US" w:eastAsia="en-US"/>
              </w:rPr>
            </w:pPr>
          </w:p>
          <w:p w14:paraId="7BC9D31E" w14:textId="68CA9A0A" w:rsidR="00182370" w:rsidRPr="00D16E0D" w:rsidRDefault="00182370" w:rsidP="00972F53">
            <w:pPr>
              <w:pStyle w:val="NormalWeb"/>
              <w:jc w:val="both"/>
              <w:rPr>
                <w:rFonts w:eastAsiaTheme="minorHAnsi"/>
                <w:bCs/>
                <w:sz w:val="14"/>
                <w:szCs w:val="14"/>
                <w:lang w:val="en-US" w:eastAsia="en-US"/>
              </w:rPr>
            </w:pP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cazul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care </w:t>
            </w:r>
            <w:proofErr w:type="spellStart"/>
            <w:r w:rsidRPr="00D16E0D">
              <w:rPr>
                <w:rFonts w:eastAsiaTheme="minorHAnsi"/>
                <w:bCs/>
                <w:sz w:val="14"/>
                <w:szCs w:val="14"/>
                <w:lang w:val="en-US" w:eastAsia="en-US"/>
              </w:rPr>
              <w:t>este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probabil</w:t>
            </w:r>
            <w:proofErr w:type="spellEnd"/>
            <w:r w:rsidRPr="00D16E0D">
              <w:rPr>
                <w:rFonts w:eastAsiaTheme="minorHAnsi"/>
                <w:bCs/>
                <w:sz w:val="14"/>
                <w:szCs w:val="14"/>
                <w:lang w:val="en-US" w:eastAsia="en-US"/>
              </w:rPr>
              <w:t xml:space="preserve"> ca </w:t>
            </w:r>
            <w:proofErr w:type="spellStart"/>
            <w:r w:rsidRPr="00D16E0D">
              <w:rPr>
                <w:rFonts w:eastAsiaTheme="minorHAnsi"/>
                <w:bCs/>
                <w:sz w:val="14"/>
                <w:szCs w:val="14"/>
                <w:lang w:val="en-US" w:eastAsia="en-US"/>
              </w:rPr>
              <w:t>influența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exercitată</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persoanele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lastRenderedPageBreak/>
              <w:t>menționate</w:t>
            </w:r>
            <w:proofErr w:type="spellEnd"/>
            <w:r w:rsidRPr="00D16E0D">
              <w:rPr>
                <w:rFonts w:eastAsiaTheme="minorHAnsi"/>
                <w:bCs/>
                <w:sz w:val="14"/>
                <w:szCs w:val="14"/>
                <w:lang w:val="en-US" w:eastAsia="en-US"/>
              </w:rPr>
              <w:t xml:space="preserve"> la </w:t>
            </w:r>
            <w:proofErr w:type="spellStart"/>
            <w:r w:rsidRPr="00D16E0D">
              <w:rPr>
                <w:rFonts w:eastAsiaTheme="minorHAnsi"/>
                <w:bCs/>
                <w:sz w:val="14"/>
                <w:szCs w:val="14"/>
                <w:lang w:val="en-US" w:eastAsia="en-US"/>
              </w:rPr>
              <w:t>paragraful</w:t>
            </w:r>
            <w:proofErr w:type="spellEnd"/>
            <w:r w:rsidRPr="00D16E0D">
              <w:rPr>
                <w:rFonts w:eastAsiaTheme="minorHAnsi"/>
                <w:bCs/>
                <w:sz w:val="14"/>
                <w:szCs w:val="14"/>
                <w:lang w:val="en-US" w:eastAsia="en-US"/>
              </w:rPr>
              <w:t xml:space="preserve"> precedent </w:t>
            </w:r>
            <w:proofErr w:type="spellStart"/>
            <w:r w:rsidRPr="00D16E0D">
              <w:rPr>
                <w:rFonts w:eastAsiaTheme="minorHAnsi"/>
                <w:bCs/>
                <w:sz w:val="14"/>
                <w:szCs w:val="14"/>
                <w:lang w:val="en-US" w:eastAsia="en-US"/>
              </w:rPr>
              <w:t>să</w:t>
            </w:r>
            <w:proofErr w:type="spellEnd"/>
            <w:r w:rsidRPr="00D16E0D">
              <w:rPr>
                <w:rFonts w:eastAsiaTheme="minorHAnsi"/>
                <w:bCs/>
                <w:sz w:val="14"/>
                <w:szCs w:val="14"/>
                <w:lang w:val="en-US" w:eastAsia="en-US"/>
              </w:rPr>
              <w:t xml:space="preserve"> fie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detrimentul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unei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gestionări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sănătoase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prudente</w:t>
            </w:r>
            <w:proofErr w:type="spellEnd"/>
            <w:r w:rsidRPr="00D16E0D">
              <w:rPr>
                <w:rFonts w:eastAsiaTheme="minorHAnsi"/>
                <w:bCs/>
                <w:sz w:val="14"/>
                <w:szCs w:val="14"/>
                <w:lang w:val="en-US" w:eastAsia="en-US"/>
              </w:rPr>
              <w:t xml:space="preserve"> </w:t>
            </w:r>
            <w:proofErr w:type="gramStart"/>
            <w:r w:rsidRPr="00D16E0D">
              <w:rPr>
                <w:rFonts w:eastAsiaTheme="minorHAnsi"/>
                <w:bCs/>
                <w:sz w:val="14"/>
                <w:szCs w:val="14"/>
                <w:lang w:val="en-US" w:eastAsia="en-US"/>
              </w:rPr>
              <w:t>a</w:t>
            </w:r>
            <w:proofErr w:type="gram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instituției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autoritățile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competente</w:t>
            </w:r>
            <w:proofErr w:type="spellEnd"/>
            <w:r w:rsidRPr="00D16E0D">
              <w:rPr>
                <w:rFonts w:eastAsiaTheme="minorHAnsi"/>
                <w:bCs/>
                <w:sz w:val="14"/>
                <w:szCs w:val="14"/>
                <w:lang w:val="en-US" w:eastAsia="en-US"/>
              </w:rPr>
              <w:t xml:space="preserve"> se </w:t>
            </w:r>
            <w:proofErr w:type="spellStart"/>
            <w:r w:rsidRPr="00D16E0D">
              <w:rPr>
                <w:rFonts w:eastAsiaTheme="minorHAnsi"/>
                <w:bCs/>
                <w:sz w:val="14"/>
                <w:szCs w:val="14"/>
                <w:lang w:val="en-US" w:eastAsia="en-US"/>
              </w:rPr>
              <w:t>opun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adoptă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măsuri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corespunzătoare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pentru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încetarea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situației</w:t>
            </w:r>
            <w:proofErr w:type="spellEnd"/>
            <w:r w:rsidRPr="00D16E0D">
              <w:rPr>
                <w:rFonts w:eastAsiaTheme="minorHAnsi"/>
                <w:bCs/>
                <w:sz w:val="14"/>
                <w:szCs w:val="14"/>
                <w:lang w:val="en-US" w:eastAsia="en-US"/>
              </w:rPr>
              <w:t xml:space="preserve"> respective. </w:t>
            </w:r>
            <w:proofErr w:type="spellStart"/>
            <w:r w:rsidRPr="00D16E0D">
              <w:rPr>
                <w:rFonts w:eastAsiaTheme="minorHAnsi"/>
                <w:bCs/>
                <w:sz w:val="14"/>
                <w:szCs w:val="14"/>
                <w:lang w:val="en-US" w:eastAsia="en-US"/>
              </w:rPr>
              <w:t>Asemenea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măsuri</w:t>
            </w:r>
            <w:proofErr w:type="spellEnd"/>
            <w:r w:rsidRPr="00D16E0D">
              <w:rPr>
                <w:rFonts w:eastAsiaTheme="minorHAnsi"/>
                <w:bCs/>
                <w:sz w:val="14"/>
                <w:szCs w:val="14"/>
                <w:lang w:val="en-US" w:eastAsia="en-US"/>
              </w:rPr>
              <w:t xml:space="preserve"> pot include </w:t>
            </w:r>
            <w:proofErr w:type="spellStart"/>
            <w:r w:rsidRPr="00D16E0D">
              <w:rPr>
                <w:rFonts w:eastAsiaTheme="minorHAnsi"/>
                <w:bCs/>
                <w:sz w:val="14"/>
                <w:szCs w:val="14"/>
                <w:lang w:val="en-US" w:eastAsia="en-US"/>
              </w:rPr>
              <w:t>interdicții</w:t>
            </w:r>
            <w:proofErr w:type="spellEnd"/>
            <w:r w:rsidRPr="00D16E0D">
              <w:rPr>
                <w:rFonts w:eastAsiaTheme="minorHAnsi"/>
                <w:bCs/>
                <w:sz w:val="14"/>
                <w:szCs w:val="14"/>
                <w:lang w:val="en-US" w:eastAsia="en-US"/>
              </w:rPr>
              <w:t xml:space="preserve">, pot </w:t>
            </w:r>
            <w:proofErr w:type="spellStart"/>
            <w:r w:rsidRPr="00D16E0D">
              <w:rPr>
                <w:rFonts w:eastAsiaTheme="minorHAnsi"/>
                <w:bCs/>
                <w:sz w:val="14"/>
                <w:szCs w:val="14"/>
                <w:lang w:val="en-US" w:eastAsia="en-US"/>
              </w:rPr>
              <w:t>consta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măsuri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sancțiuni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aplicate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persoanelor</w:t>
            </w:r>
            <w:proofErr w:type="spellEnd"/>
            <w:r w:rsidRPr="00D16E0D">
              <w:rPr>
                <w:rFonts w:eastAsiaTheme="minorHAnsi"/>
                <w:bCs/>
                <w:sz w:val="14"/>
                <w:szCs w:val="14"/>
                <w:lang w:val="en-US" w:eastAsia="en-US"/>
              </w:rPr>
              <w:t xml:space="preserve"> care </w:t>
            </w:r>
            <w:proofErr w:type="spellStart"/>
            <w:r w:rsidRPr="00D16E0D">
              <w:rPr>
                <w:rFonts w:eastAsiaTheme="minorHAnsi"/>
                <w:bCs/>
                <w:sz w:val="14"/>
                <w:szCs w:val="14"/>
                <w:lang w:val="en-US" w:eastAsia="en-US"/>
              </w:rPr>
              <w:t>asigură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conducerea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suspendarea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exercitării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dreptului</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vot</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aferent</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acțiunilor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deținute</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acționarii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membrii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cauză</w:t>
            </w:r>
            <w:proofErr w:type="spellEnd"/>
            <w:r w:rsidRPr="00D16E0D">
              <w:rPr>
                <w:rFonts w:eastAsiaTheme="minorHAnsi"/>
                <w:bCs/>
                <w:sz w:val="14"/>
                <w:szCs w:val="14"/>
                <w:lang w:val="en-US" w:eastAsia="en-US"/>
              </w:rPr>
              <w:t>.</w:t>
            </w:r>
          </w:p>
          <w:p w14:paraId="08F85E42" w14:textId="6148A020" w:rsidR="00182370" w:rsidRPr="00D16E0D" w:rsidRDefault="00182370" w:rsidP="00972F53">
            <w:pPr>
              <w:pStyle w:val="NormalWeb"/>
              <w:jc w:val="both"/>
              <w:rPr>
                <w:rFonts w:eastAsiaTheme="minorHAnsi"/>
                <w:bCs/>
                <w:sz w:val="14"/>
                <w:szCs w:val="14"/>
                <w:lang w:val="en-US" w:eastAsia="en-US"/>
              </w:rPr>
            </w:pPr>
            <w:proofErr w:type="spellStart"/>
            <w:r w:rsidRPr="00D16E0D">
              <w:rPr>
                <w:rFonts w:eastAsiaTheme="minorHAnsi"/>
                <w:bCs/>
                <w:sz w:val="14"/>
                <w:szCs w:val="14"/>
                <w:lang w:val="en-US" w:eastAsia="en-US"/>
              </w:rPr>
              <w:t>Măsuri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similare</w:t>
            </w:r>
            <w:proofErr w:type="spellEnd"/>
            <w:r w:rsidRPr="00D16E0D">
              <w:rPr>
                <w:rFonts w:eastAsiaTheme="minorHAnsi"/>
                <w:bCs/>
                <w:sz w:val="14"/>
                <w:szCs w:val="14"/>
                <w:lang w:val="en-US" w:eastAsia="en-US"/>
              </w:rPr>
              <w:t xml:space="preserve"> se </w:t>
            </w:r>
            <w:proofErr w:type="spellStart"/>
            <w:r w:rsidRPr="00D16E0D">
              <w:rPr>
                <w:rFonts w:eastAsiaTheme="minorHAnsi"/>
                <w:bCs/>
                <w:sz w:val="14"/>
                <w:szCs w:val="14"/>
                <w:lang w:val="en-US" w:eastAsia="en-US"/>
              </w:rPr>
              <w:t>aplică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persoanelor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fizice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juridice</w:t>
            </w:r>
            <w:proofErr w:type="spellEnd"/>
            <w:r w:rsidRPr="00D16E0D">
              <w:rPr>
                <w:rFonts w:eastAsiaTheme="minorHAnsi"/>
                <w:bCs/>
                <w:sz w:val="14"/>
                <w:szCs w:val="14"/>
                <w:lang w:val="en-US" w:eastAsia="en-US"/>
              </w:rPr>
              <w:t xml:space="preserve"> care nu </w:t>
            </w:r>
            <w:proofErr w:type="spellStart"/>
            <w:r w:rsidRPr="00D16E0D">
              <w:rPr>
                <w:rFonts w:eastAsiaTheme="minorHAnsi"/>
                <w:bCs/>
                <w:sz w:val="14"/>
                <w:szCs w:val="14"/>
                <w:lang w:val="en-US" w:eastAsia="en-US"/>
              </w:rPr>
              <w:t>își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îndeplinesc</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obligația</w:t>
            </w:r>
            <w:proofErr w:type="spellEnd"/>
            <w:r w:rsidRPr="00D16E0D">
              <w:rPr>
                <w:rFonts w:eastAsiaTheme="minorHAnsi"/>
                <w:bCs/>
                <w:sz w:val="14"/>
                <w:szCs w:val="14"/>
                <w:lang w:val="en-US" w:eastAsia="en-US"/>
              </w:rPr>
              <w:t xml:space="preserve"> de a </w:t>
            </w:r>
            <w:proofErr w:type="spellStart"/>
            <w:r w:rsidRPr="00D16E0D">
              <w:rPr>
                <w:rFonts w:eastAsiaTheme="minorHAnsi"/>
                <w:bCs/>
                <w:sz w:val="14"/>
                <w:szCs w:val="14"/>
                <w:lang w:val="en-US" w:eastAsia="en-US"/>
              </w:rPr>
              <w:t>furniza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informații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prealabile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conformitate</w:t>
            </w:r>
            <w:proofErr w:type="spellEnd"/>
            <w:r w:rsidRPr="00D16E0D">
              <w:rPr>
                <w:rFonts w:eastAsiaTheme="minorHAnsi"/>
                <w:bCs/>
                <w:sz w:val="14"/>
                <w:szCs w:val="14"/>
                <w:lang w:val="en-US" w:eastAsia="en-US"/>
              </w:rPr>
              <w:t xml:space="preserve"> cu </w:t>
            </w:r>
            <w:proofErr w:type="spellStart"/>
            <w:r w:rsidRPr="00D16E0D">
              <w:rPr>
                <w:rFonts w:eastAsiaTheme="minorHAnsi"/>
                <w:bCs/>
                <w:sz w:val="14"/>
                <w:szCs w:val="14"/>
                <w:lang w:val="en-US" w:eastAsia="en-US"/>
              </w:rPr>
              <w:t>prezentul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alineat</w:t>
            </w:r>
            <w:proofErr w:type="spellEnd"/>
            <w:r w:rsidRPr="00D16E0D">
              <w:rPr>
                <w:rFonts w:eastAsiaTheme="minorHAnsi"/>
                <w:bCs/>
                <w:sz w:val="14"/>
                <w:szCs w:val="14"/>
                <w:lang w:val="en-US" w:eastAsia="en-US"/>
              </w:rPr>
              <w:t>.</w:t>
            </w:r>
          </w:p>
          <w:p w14:paraId="23197E88" w14:textId="77777777" w:rsidR="00182370" w:rsidRPr="00D16E0D" w:rsidRDefault="00182370" w:rsidP="00972F53">
            <w:pPr>
              <w:pStyle w:val="NormalWeb"/>
              <w:jc w:val="both"/>
              <w:rPr>
                <w:rFonts w:eastAsiaTheme="minorHAnsi"/>
                <w:bCs/>
                <w:sz w:val="14"/>
                <w:szCs w:val="14"/>
                <w:lang w:val="en-US" w:eastAsia="en-US"/>
              </w:rPr>
            </w:pPr>
          </w:p>
          <w:p w14:paraId="2BC4791A" w14:textId="5A55A7F6" w:rsidR="00182370" w:rsidRPr="00D16E0D" w:rsidRDefault="00182370" w:rsidP="00972F53">
            <w:pPr>
              <w:pStyle w:val="NormalWeb"/>
              <w:jc w:val="both"/>
              <w:rPr>
                <w:rFonts w:eastAsiaTheme="minorHAnsi"/>
                <w:bCs/>
                <w:sz w:val="14"/>
                <w:szCs w:val="14"/>
                <w:lang w:val="en-US" w:eastAsia="en-US"/>
              </w:rPr>
            </w:pPr>
            <w:proofErr w:type="spellStart"/>
            <w:r w:rsidRPr="00D16E0D">
              <w:rPr>
                <w:rFonts w:eastAsiaTheme="minorHAnsi"/>
                <w:bCs/>
                <w:sz w:val="14"/>
                <w:szCs w:val="14"/>
                <w:lang w:val="en-US" w:eastAsia="en-US"/>
              </w:rPr>
              <w:t>Statele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membre</w:t>
            </w:r>
            <w:proofErr w:type="spellEnd"/>
            <w:r w:rsidRPr="00D16E0D">
              <w:rPr>
                <w:rFonts w:eastAsiaTheme="minorHAnsi"/>
                <w:bCs/>
                <w:sz w:val="14"/>
                <w:szCs w:val="14"/>
                <w:lang w:val="en-US" w:eastAsia="en-US"/>
              </w:rPr>
              <w:t xml:space="preserve"> pot </w:t>
            </w:r>
            <w:proofErr w:type="spellStart"/>
            <w:r w:rsidRPr="00D16E0D">
              <w:rPr>
                <w:rFonts w:eastAsiaTheme="minorHAnsi"/>
                <w:bCs/>
                <w:sz w:val="14"/>
                <w:szCs w:val="14"/>
                <w:lang w:val="en-US" w:eastAsia="en-US"/>
              </w:rPr>
              <w:t>acorda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derogare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pot </w:t>
            </w:r>
            <w:proofErr w:type="spellStart"/>
            <w:r w:rsidRPr="00D16E0D">
              <w:rPr>
                <w:rFonts w:eastAsiaTheme="minorHAnsi"/>
                <w:bCs/>
                <w:sz w:val="14"/>
                <w:szCs w:val="14"/>
                <w:lang w:val="en-US" w:eastAsia="en-US"/>
              </w:rPr>
              <w:t>permite</w:t>
            </w:r>
            <w:proofErr w:type="spellEnd"/>
            <w:r w:rsidRPr="00D16E0D">
              <w:rPr>
                <w:rFonts w:eastAsiaTheme="minorHAnsi"/>
                <w:bCs/>
                <w:sz w:val="14"/>
                <w:szCs w:val="14"/>
                <w:lang w:val="en-US" w:eastAsia="en-US"/>
              </w:rPr>
              <w:t xml:space="preserve"> ca </w:t>
            </w:r>
            <w:proofErr w:type="spellStart"/>
            <w:r w:rsidRPr="00D16E0D">
              <w:rPr>
                <w:rFonts w:eastAsiaTheme="minorHAnsi"/>
                <w:bCs/>
                <w:sz w:val="14"/>
                <w:szCs w:val="14"/>
                <w:lang w:val="en-US" w:eastAsia="en-US"/>
              </w:rPr>
              <w:t>autoritățile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competente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acorde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derogare</w:t>
            </w:r>
            <w:proofErr w:type="spellEnd"/>
            <w:r w:rsidRPr="00D16E0D">
              <w:rPr>
                <w:rFonts w:eastAsiaTheme="minorHAnsi"/>
                <w:bCs/>
                <w:sz w:val="14"/>
                <w:szCs w:val="14"/>
                <w:lang w:val="en-US" w:eastAsia="en-US"/>
              </w:rPr>
              <w:t xml:space="preserve"> de la </w:t>
            </w:r>
            <w:proofErr w:type="spellStart"/>
            <w:r w:rsidRPr="00D16E0D">
              <w:rPr>
                <w:rFonts w:eastAsiaTheme="minorHAnsi"/>
                <w:bCs/>
                <w:sz w:val="14"/>
                <w:szCs w:val="14"/>
                <w:lang w:val="en-US" w:eastAsia="en-US"/>
              </w:rPr>
              <w:t>aplicarea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tuturor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a </w:t>
            </w:r>
            <w:proofErr w:type="spellStart"/>
            <w:r w:rsidRPr="00D16E0D">
              <w:rPr>
                <w:rFonts w:eastAsiaTheme="minorHAnsi"/>
                <w:bCs/>
                <w:sz w:val="14"/>
                <w:szCs w:val="14"/>
                <w:lang w:val="en-US" w:eastAsia="en-US"/>
              </w:rPr>
              <w:t>unora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dintre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obligațiile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prevăzute</w:t>
            </w:r>
            <w:proofErr w:type="spellEnd"/>
            <w:r w:rsidRPr="00D16E0D">
              <w:rPr>
                <w:rFonts w:eastAsiaTheme="minorHAnsi"/>
                <w:bCs/>
                <w:sz w:val="14"/>
                <w:szCs w:val="14"/>
                <w:lang w:val="en-US" w:eastAsia="en-US"/>
              </w:rPr>
              <w:t xml:space="preserve"> la </w:t>
            </w:r>
            <w:proofErr w:type="spellStart"/>
            <w:r w:rsidRPr="00D16E0D">
              <w:rPr>
                <w:rFonts w:eastAsiaTheme="minorHAnsi"/>
                <w:bCs/>
                <w:sz w:val="14"/>
                <w:szCs w:val="14"/>
                <w:lang w:val="en-US" w:eastAsia="en-US"/>
              </w:rPr>
              <w:t>prezentul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alineat</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instituțiilor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emitente</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care </w:t>
            </w:r>
            <w:proofErr w:type="spellStart"/>
            <w:r w:rsidRPr="00D16E0D">
              <w:rPr>
                <w:rFonts w:eastAsiaTheme="minorHAnsi"/>
                <w:bCs/>
                <w:sz w:val="14"/>
                <w:szCs w:val="14"/>
                <w:lang w:val="en-US" w:eastAsia="en-US"/>
              </w:rPr>
              <w:t>desfășoară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una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mai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multe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activități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menționate</w:t>
            </w:r>
            <w:proofErr w:type="spellEnd"/>
            <w:r w:rsidRPr="00D16E0D">
              <w:rPr>
                <w:rFonts w:eastAsiaTheme="minorHAnsi"/>
                <w:bCs/>
                <w:sz w:val="14"/>
                <w:szCs w:val="14"/>
                <w:lang w:val="en-US" w:eastAsia="en-US"/>
              </w:rPr>
              <w:t xml:space="preserve"> la </w:t>
            </w:r>
            <w:proofErr w:type="spellStart"/>
            <w:r w:rsidRPr="00D16E0D">
              <w:rPr>
                <w:rFonts w:eastAsiaTheme="minorHAnsi"/>
                <w:bCs/>
                <w:sz w:val="14"/>
                <w:szCs w:val="14"/>
                <w:lang w:val="en-US" w:eastAsia="en-US"/>
              </w:rPr>
              <w:t>articolul</w:t>
            </w:r>
            <w:proofErr w:type="spellEnd"/>
            <w:r w:rsidRPr="00D16E0D">
              <w:rPr>
                <w:rFonts w:eastAsiaTheme="minorHAnsi"/>
                <w:bCs/>
                <w:sz w:val="14"/>
                <w:szCs w:val="14"/>
                <w:lang w:val="en-US" w:eastAsia="en-US"/>
              </w:rPr>
              <w:t xml:space="preserve"> 6 </w:t>
            </w:r>
            <w:proofErr w:type="spellStart"/>
            <w:r w:rsidRPr="00D16E0D">
              <w:rPr>
                <w:rFonts w:eastAsiaTheme="minorHAnsi"/>
                <w:bCs/>
                <w:sz w:val="14"/>
                <w:szCs w:val="14"/>
                <w:lang w:val="en-US" w:eastAsia="en-US"/>
              </w:rPr>
              <w:t>alineatul</w:t>
            </w:r>
            <w:proofErr w:type="spellEnd"/>
            <w:r w:rsidRPr="00D16E0D">
              <w:rPr>
                <w:rFonts w:eastAsiaTheme="minorHAnsi"/>
                <w:bCs/>
                <w:sz w:val="14"/>
                <w:szCs w:val="14"/>
                <w:lang w:val="en-US" w:eastAsia="en-US"/>
              </w:rPr>
              <w:t xml:space="preserve"> (1) </w:t>
            </w:r>
            <w:proofErr w:type="spellStart"/>
            <w:r w:rsidRPr="00D16E0D">
              <w:rPr>
                <w:rFonts w:eastAsiaTheme="minorHAnsi"/>
                <w:bCs/>
                <w:sz w:val="14"/>
                <w:szCs w:val="14"/>
                <w:lang w:val="en-US" w:eastAsia="en-US"/>
              </w:rPr>
              <w:t>litera</w:t>
            </w:r>
            <w:proofErr w:type="spellEnd"/>
            <w:r w:rsidRPr="00D16E0D">
              <w:rPr>
                <w:rFonts w:eastAsiaTheme="minorHAnsi"/>
                <w:bCs/>
                <w:sz w:val="14"/>
                <w:szCs w:val="14"/>
                <w:lang w:val="en-US" w:eastAsia="en-US"/>
              </w:rPr>
              <w:t xml:space="preserve"> (e).</w:t>
            </w:r>
          </w:p>
          <w:p w14:paraId="1BD4C094" w14:textId="77777777" w:rsidR="00182370" w:rsidRPr="00D16E0D" w:rsidRDefault="00182370" w:rsidP="00972F53">
            <w:pPr>
              <w:pStyle w:val="NormalWeb"/>
              <w:rPr>
                <w:rFonts w:eastAsiaTheme="minorHAnsi"/>
                <w:bCs/>
                <w:sz w:val="14"/>
                <w:szCs w:val="14"/>
                <w:lang w:val="en-US" w:eastAsia="en-US"/>
              </w:rPr>
            </w:pPr>
          </w:p>
          <w:p w14:paraId="4F62DFA9" w14:textId="77777777" w:rsidR="00182370" w:rsidRPr="00D16E0D" w:rsidRDefault="00182370" w:rsidP="00972F53">
            <w:pPr>
              <w:pStyle w:val="NormalWeb"/>
              <w:rPr>
                <w:rFonts w:eastAsiaTheme="minorHAnsi"/>
                <w:bCs/>
                <w:sz w:val="14"/>
                <w:szCs w:val="14"/>
                <w:lang w:val="en-US" w:eastAsia="en-US"/>
              </w:rPr>
            </w:pPr>
          </w:p>
          <w:p w14:paraId="58F727AC" w14:textId="77777777" w:rsidR="00182370" w:rsidRPr="00D16E0D" w:rsidRDefault="00182370" w:rsidP="00972F53">
            <w:pPr>
              <w:pStyle w:val="NormalWeb"/>
              <w:rPr>
                <w:rFonts w:eastAsiaTheme="minorHAnsi"/>
                <w:bCs/>
                <w:sz w:val="14"/>
                <w:szCs w:val="14"/>
                <w:lang w:val="en-US" w:eastAsia="en-US"/>
              </w:rPr>
            </w:pPr>
          </w:p>
          <w:p w14:paraId="2001B215" w14:textId="77777777" w:rsidR="00182370" w:rsidRPr="00D16E0D" w:rsidRDefault="00182370" w:rsidP="00972F53">
            <w:pPr>
              <w:pStyle w:val="NormalWeb"/>
              <w:rPr>
                <w:rFonts w:eastAsiaTheme="minorHAnsi"/>
                <w:bCs/>
                <w:sz w:val="14"/>
                <w:szCs w:val="14"/>
                <w:lang w:val="en-US" w:eastAsia="en-US"/>
              </w:rPr>
            </w:pPr>
          </w:p>
          <w:p w14:paraId="7E0BC355" w14:textId="77777777" w:rsidR="00182370" w:rsidRPr="00D16E0D" w:rsidRDefault="00182370" w:rsidP="00972F53">
            <w:pPr>
              <w:pStyle w:val="NormalWeb"/>
              <w:rPr>
                <w:rFonts w:eastAsiaTheme="minorHAnsi"/>
                <w:bCs/>
                <w:sz w:val="14"/>
                <w:szCs w:val="14"/>
                <w:lang w:val="en-US" w:eastAsia="en-US"/>
              </w:rPr>
            </w:pPr>
          </w:p>
          <w:p w14:paraId="69A7AFFE" w14:textId="77777777" w:rsidR="00182370" w:rsidRPr="00D16E0D" w:rsidRDefault="00182370" w:rsidP="00972F53">
            <w:pPr>
              <w:pStyle w:val="NormalWeb"/>
              <w:rPr>
                <w:rFonts w:eastAsiaTheme="minorHAnsi"/>
                <w:bCs/>
                <w:sz w:val="14"/>
                <w:szCs w:val="14"/>
                <w:lang w:val="en-US" w:eastAsia="en-US"/>
              </w:rPr>
            </w:pPr>
          </w:p>
          <w:p w14:paraId="614683BE" w14:textId="77777777" w:rsidR="00182370" w:rsidRPr="00D16E0D" w:rsidRDefault="00182370" w:rsidP="00972F53">
            <w:pPr>
              <w:pStyle w:val="NormalWeb"/>
              <w:rPr>
                <w:rFonts w:eastAsiaTheme="minorHAnsi"/>
                <w:bCs/>
                <w:sz w:val="14"/>
                <w:szCs w:val="14"/>
                <w:lang w:val="en-US" w:eastAsia="en-US"/>
              </w:rPr>
            </w:pPr>
          </w:p>
          <w:p w14:paraId="4AAF4F95" w14:textId="77777777" w:rsidR="00182370" w:rsidRPr="00D16E0D" w:rsidRDefault="00182370" w:rsidP="00972F53">
            <w:pPr>
              <w:pStyle w:val="NormalWeb"/>
              <w:rPr>
                <w:rFonts w:eastAsiaTheme="minorHAnsi"/>
                <w:bCs/>
                <w:sz w:val="14"/>
                <w:szCs w:val="14"/>
                <w:lang w:val="en-US" w:eastAsia="en-US"/>
              </w:rPr>
            </w:pPr>
          </w:p>
          <w:p w14:paraId="6DF0F918" w14:textId="77777777" w:rsidR="00182370" w:rsidRPr="00D16E0D" w:rsidRDefault="00182370" w:rsidP="00972F53">
            <w:pPr>
              <w:pStyle w:val="NormalWeb"/>
              <w:rPr>
                <w:rFonts w:eastAsiaTheme="minorHAnsi"/>
                <w:bCs/>
                <w:sz w:val="14"/>
                <w:szCs w:val="14"/>
                <w:lang w:val="en-US" w:eastAsia="en-US"/>
              </w:rPr>
            </w:pPr>
          </w:p>
          <w:p w14:paraId="636C245C" w14:textId="77777777" w:rsidR="00182370" w:rsidRPr="00D16E0D" w:rsidRDefault="00182370" w:rsidP="00972F53">
            <w:pPr>
              <w:pStyle w:val="NormalWeb"/>
              <w:rPr>
                <w:rFonts w:eastAsiaTheme="minorHAnsi"/>
                <w:bCs/>
                <w:sz w:val="14"/>
                <w:szCs w:val="14"/>
                <w:lang w:val="en-US" w:eastAsia="en-US"/>
              </w:rPr>
            </w:pPr>
          </w:p>
          <w:p w14:paraId="5CBD2436" w14:textId="77777777" w:rsidR="00182370" w:rsidRPr="00D16E0D" w:rsidRDefault="00182370" w:rsidP="00972F53">
            <w:pPr>
              <w:pStyle w:val="NormalWeb"/>
              <w:rPr>
                <w:rFonts w:eastAsiaTheme="minorHAnsi"/>
                <w:bCs/>
                <w:sz w:val="14"/>
                <w:szCs w:val="14"/>
                <w:lang w:val="en-US" w:eastAsia="en-US"/>
              </w:rPr>
            </w:pPr>
          </w:p>
          <w:p w14:paraId="1069A4E5" w14:textId="77777777" w:rsidR="00182370" w:rsidRPr="00D16E0D" w:rsidRDefault="00182370" w:rsidP="00972F53">
            <w:pPr>
              <w:pStyle w:val="NormalWeb"/>
              <w:rPr>
                <w:rFonts w:eastAsiaTheme="minorHAnsi"/>
                <w:bCs/>
                <w:sz w:val="14"/>
                <w:szCs w:val="14"/>
                <w:lang w:val="en-US" w:eastAsia="en-US"/>
              </w:rPr>
            </w:pPr>
          </w:p>
          <w:p w14:paraId="43BBCAE6" w14:textId="77777777" w:rsidR="00182370" w:rsidRPr="00D16E0D" w:rsidRDefault="00182370" w:rsidP="00972F53">
            <w:pPr>
              <w:pStyle w:val="NormalWeb"/>
              <w:rPr>
                <w:rFonts w:eastAsiaTheme="minorHAnsi"/>
                <w:bCs/>
                <w:sz w:val="14"/>
                <w:szCs w:val="14"/>
                <w:lang w:val="en-US" w:eastAsia="en-US"/>
              </w:rPr>
            </w:pPr>
          </w:p>
          <w:p w14:paraId="1FD05363" w14:textId="77777777" w:rsidR="00182370" w:rsidRPr="00D16E0D" w:rsidRDefault="00182370" w:rsidP="00972F53">
            <w:pPr>
              <w:pStyle w:val="NormalWeb"/>
              <w:rPr>
                <w:rFonts w:eastAsiaTheme="minorHAnsi"/>
                <w:bCs/>
                <w:sz w:val="14"/>
                <w:szCs w:val="14"/>
                <w:lang w:val="en-US" w:eastAsia="en-US"/>
              </w:rPr>
            </w:pPr>
          </w:p>
          <w:p w14:paraId="497200C2" w14:textId="77777777" w:rsidR="00182370" w:rsidRPr="00D16E0D" w:rsidRDefault="00182370" w:rsidP="00972F53">
            <w:pPr>
              <w:pStyle w:val="NormalWeb"/>
              <w:rPr>
                <w:rFonts w:eastAsiaTheme="minorHAnsi"/>
                <w:bCs/>
                <w:sz w:val="14"/>
                <w:szCs w:val="14"/>
                <w:lang w:val="en-US" w:eastAsia="en-US"/>
              </w:rPr>
            </w:pPr>
          </w:p>
          <w:p w14:paraId="4DB409DD" w14:textId="77777777" w:rsidR="00182370" w:rsidRPr="00D16E0D" w:rsidRDefault="00182370" w:rsidP="00972F53">
            <w:pPr>
              <w:pStyle w:val="NormalWeb"/>
              <w:rPr>
                <w:rFonts w:eastAsiaTheme="minorHAnsi"/>
                <w:bCs/>
                <w:sz w:val="14"/>
                <w:szCs w:val="14"/>
                <w:lang w:val="en-US" w:eastAsia="en-US"/>
              </w:rPr>
            </w:pPr>
          </w:p>
          <w:p w14:paraId="1F64AB12" w14:textId="77777777" w:rsidR="00182370" w:rsidRPr="00D16E0D" w:rsidRDefault="00182370" w:rsidP="00972F53">
            <w:pPr>
              <w:pStyle w:val="NormalWeb"/>
              <w:rPr>
                <w:rFonts w:eastAsiaTheme="minorHAnsi"/>
                <w:bCs/>
                <w:sz w:val="14"/>
                <w:szCs w:val="14"/>
                <w:lang w:val="en-US" w:eastAsia="en-US"/>
              </w:rPr>
            </w:pPr>
          </w:p>
          <w:p w14:paraId="739109DC" w14:textId="77777777" w:rsidR="00182370" w:rsidRPr="00D16E0D" w:rsidRDefault="00182370" w:rsidP="00972F53">
            <w:pPr>
              <w:pStyle w:val="NormalWeb"/>
              <w:rPr>
                <w:rFonts w:eastAsiaTheme="minorHAnsi"/>
                <w:bCs/>
                <w:sz w:val="14"/>
                <w:szCs w:val="14"/>
                <w:lang w:val="en-US" w:eastAsia="en-US"/>
              </w:rPr>
            </w:pPr>
          </w:p>
          <w:p w14:paraId="44B7AE43" w14:textId="77777777" w:rsidR="00182370" w:rsidRPr="00D16E0D" w:rsidRDefault="00182370" w:rsidP="00972F53">
            <w:pPr>
              <w:pStyle w:val="NormalWeb"/>
              <w:rPr>
                <w:rFonts w:eastAsiaTheme="minorHAnsi"/>
                <w:bCs/>
                <w:sz w:val="14"/>
                <w:szCs w:val="14"/>
                <w:lang w:val="en-US" w:eastAsia="en-US"/>
              </w:rPr>
            </w:pPr>
          </w:p>
          <w:p w14:paraId="709FBFE3" w14:textId="77777777" w:rsidR="00182370" w:rsidRPr="00D16E0D" w:rsidRDefault="00182370" w:rsidP="00972F53">
            <w:pPr>
              <w:pStyle w:val="NormalWeb"/>
              <w:rPr>
                <w:rFonts w:eastAsiaTheme="minorHAnsi"/>
                <w:bCs/>
                <w:sz w:val="14"/>
                <w:szCs w:val="14"/>
                <w:lang w:val="en-US" w:eastAsia="en-US"/>
              </w:rPr>
            </w:pPr>
          </w:p>
          <w:p w14:paraId="1F21696E" w14:textId="77777777" w:rsidR="00182370" w:rsidRPr="00D16E0D" w:rsidRDefault="00182370" w:rsidP="00972F53">
            <w:pPr>
              <w:pStyle w:val="NormalWeb"/>
              <w:rPr>
                <w:rFonts w:eastAsiaTheme="minorHAnsi"/>
                <w:bCs/>
                <w:sz w:val="14"/>
                <w:szCs w:val="14"/>
                <w:lang w:val="en-US" w:eastAsia="en-US"/>
              </w:rPr>
            </w:pPr>
          </w:p>
          <w:p w14:paraId="314BFF84" w14:textId="77777777" w:rsidR="00182370" w:rsidRPr="00D16E0D" w:rsidRDefault="00182370" w:rsidP="00972F53">
            <w:pPr>
              <w:pStyle w:val="NormalWeb"/>
              <w:rPr>
                <w:rFonts w:eastAsiaTheme="minorHAnsi"/>
                <w:bCs/>
                <w:sz w:val="14"/>
                <w:szCs w:val="14"/>
                <w:lang w:val="en-US" w:eastAsia="en-US"/>
              </w:rPr>
            </w:pPr>
          </w:p>
          <w:p w14:paraId="525EB1D8" w14:textId="77777777" w:rsidR="00D756CD" w:rsidRPr="00D16E0D" w:rsidRDefault="00D756CD" w:rsidP="00972F53">
            <w:pPr>
              <w:pStyle w:val="NormalWeb"/>
              <w:rPr>
                <w:rFonts w:eastAsiaTheme="minorHAnsi"/>
                <w:bCs/>
                <w:sz w:val="14"/>
                <w:szCs w:val="14"/>
                <w:lang w:val="en-US" w:eastAsia="en-US"/>
              </w:rPr>
            </w:pPr>
          </w:p>
          <w:p w14:paraId="31DCBBFC" w14:textId="5E31C34E" w:rsidR="00182370" w:rsidRPr="00D16E0D" w:rsidRDefault="00182370" w:rsidP="00972F53">
            <w:pPr>
              <w:pStyle w:val="NormalWeb"/>
              <w:jc w:val="both"/>
              <w:rPr>
                <w:rFonts w:eastAsiaTheme="minorHAnsi"/>
                <w:bCs/>
                <w:sz w:val="14"/>
                <w:szCs w:val="14"/>
                <w:lang w:val="en-US" w:eastAsia="en-US"/>
              </w:rPr>
            </w:pP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cazul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care se </w:t>
            </w:r>
            <w:proofErr w:type="spellStart"/>
            <w:r w:rsidRPr="00D16E0D">
              <w:rPr>
                <w:rFonts w:eastAsiaTheme="minorHAnsi"/>
                <w:bCs/>
                <w:sz w:val="14"/>
                <w:szCs w:val="14"/>
                <w:lang w:val="en-US" w:eastAsia="en-US"/>
              </w:rPr>
              <w:t>dobândește</w:t>
            </w:r>
            <w:proofErr w:type="spellEnd"/>
            <w:r w:rsidRPr="00D16E0D">
              <w:rPr>
                <w:rFonts w:eastAsiaTheme="minorHAnsi"/>
                <w:bCs/>
                <w:sz w:val="14"/>
                <w:szCs w:val="14"/>
                <w:lang w:val="en-US" w:eastAsia="en-US"/>
              </w:rPr>
              <w:t xml:space="preserve"> o </w:t>
            </w:r>
            <w:proofErr w:type="spellStart"/>
            <w:r w:rsidRPr="00D16E0D">
              <w:rPr>
                <w:rFonts w:eastAsiaTheme="minorHAnsi"/>
                <w:bCs/>
                <w:sz w:val="14"/>
                <w:szCs w:val="14"/>
                <w:lang w:val="en-US" w:eastAsia="en-US"/>
              </w:rPr>
              <w:t>participație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pofida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opoziției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autorităților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competente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acestea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indiferent</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sancțiunile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urmează</w:t>
            </w:r>
            <w:proofErr w:type="spellEnd"/>
            <w:r w:rsidRPr="00D16E0D">
              <w:rPr>
                <w:rFonts w:eastAsiaTheme="minorHAnsi"/>
                <w:bCs/>
                <w:sz w:val="14"/>
                <w:szCs w:val="14"/>
                <w:lang w:val="en-US" w:eastAsia="en-US"/>
              </w:rPr>
              <w:t xml:space="preserve"> a fi </w:t>
            </w:r>
            <w:proofErr w:type="spellStart"/>
            <w:r w:rsidRPr="00D16E0D">
              <w:rPr>
                <w:rFonts w:eastAsiaTheme="minorHAnsi"/>
                <w:bCs/>
                <w:sz w:val="14"/>
                <w:szCs w:val="14"/>
                <w:lang w:val="en-US" w:eastAsia="en-US"/>
              </w:rPr>
              <w:t>adoptate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dispun</w:t>
            </w:r>
            <w:proofErr w:type="spellEnd"/>
            <w:r w:rsidRPr="00D16E0D">
              <w:rPr>
                <w:rFonts w:eastAsiaTheme="minorHAnsi"/>
                <w:bCs/>
                <w:sz w:val="14"/>
                <w:szCs w:val="14"/>
                <w:lang w:val="en-US" w:eastAsia="en-US"/>
              </w:rPr>
              <w:t xml:space="preserve"> fie </w:t>
            </w:r>
            <w:proofErr w:type="spellStart"/>
            <w:r w:rsidRPr="00D16E0D">
              <w:rPr>
                <w:rFonts w:eastAsiaTheme="minorHAnsi"/>
                <w:bCs/>
                <w:sz w:val="14"/>
                <w:szCs w:val="14"/>
                <w:lang w:val="en-US" w:eastAsia="en-US"/>
              </w:rPr>
              <w:t>suspendarea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exercitării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drepturilor</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vot</w:t>
            </w:r>
            <w:proofErr w:type="spellEnd"/>
            <w:r w:rsidRPr="00D16E0D">
              <w:rPr>
                <w:rFonts w:eastAsiaTheme="minorHAnsi"/>
                <w:bCs/>
                <w:sz w:val="14"/>
                <w:szCs w:val="14"/>
                <w:lang w:val="en-US" w:eastAsia="en-US"/>
              </w:rPr>
              <w:t xml:space="preserve"> ale </w:t>
            </w:r>
            <w:proofErr w:type="spellStart"/>
            <w:r w:rsidRPr="00D16E0D">
              <w:rPr>
                <w:rFonts w:eastAsiaTheme="minorHAnsi"/>
                <w:bCs/>
                <w:sz w:val="14"/>
                <w:szCs w:val="14"/>
                <w:lang w:val="en-US" w:eastAsia="en-US"/>
              </w:rPr>
              <w:t>achizitorului</w:t>
            </w:r>
            <w:proofErr w:type="spellEnd"/>
            <w:r w:rsidRPr="00D16E0D">
              <w:rPr>
                <w:rFonts w:eastAsiaTheme="minorHAnsi"/>
                <w:bCs/>
                <w:sz w:val="14"/>
                <w:szCs w:val="14"/>
                <w:lang w:val="en-US" w:eastAsia="en-US"/>
              </w:rPr>
              <w:t xml:space="preserve">, fie </w:t>
            </w:r>
            <w:proofErr w:type="spellStart"/>
            <w:r w:rsidRPr="00D16E0D">
              <w:rPr>
                <w:rFonts w:eastAsiaTheme="minorHAnsi"/>
                <w:bCs/>
                <w:sz w:val="14"/>
                <w:szCs w:val="14"/>
                <w:lang w:val="en-US" w:eastAsia="en-US"/>
              </w:rPr>
              <w:t>nulitatea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voturilor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exprimate</w:t>
            </w:r>
            <w:proofErr w:type="spellEnd"/>
            <w:r w:rsidRPr="00D16E0D">
              <w:rPr>
                <w:rFonts w:eastAsiaTheme="minorHAnsi"/>
                <w:bCs/>
                <w:sz w:val="14"/>
                <w:szCs w:val="14"/>
                <w:lang w:val="en-US" w:eastAsia="en-US"/>
              </w:rPr>
              <w:t xml:space="preserve">, fie </w:t>
            </w:r>
            <w:proofErr w:type="spellStart"/>
            <w:r w:rsidRPr="00D16E0D">
              <w:rPr>
                <w:rFonts w:eastAsiaTheme="minorHAnsi"/>
                <w:bCs/>
                <w:sz w:val="14"/>
                <w:szCs w:val="14"/>
                <w:lang w:val="en-US" w:eastAsia="en-US"/>
              </w:rPr>
              <w:t>posibilitatea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anulării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acestor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voturi</w:t>
            </w:r>
            <w:proofErr w:type="spellEnd"/>
            <w:r w:rsidRPr="00D16E0D">
              <w:rPr>
                <w:rFonts w:eastAsiaTheme="minorHAnsi"/>
                <w:bCs/>
                <w:sz w:val="14"/>
                <w:szCs w:val="14"/>
                <w:lang w:val="en-US" w:eastAsia="en-US"/>
              </w:rPr>
              <w:t>.</w:t>
            </w:r>
          </w:p>
          <w:p w14:paraId="5F724A90" w14:textId="77777777" w:rsidR="00182370" w:rsidRPr="00D16E0D" w:rsidRDefault="00182370" w:rsidP="00972F53">
            <w:pPr>
              <w:pStyle w:val="NormalWeb"/>
              <w:rPr>
                <w:rFonts w:eastAsiaTheme="minorHAnsi"/>
                <w:bCs/>
                <w:sz w:val="14"/>
                <w:szCs w:val="14"/>
                <w:lang w:val="en-US" w:eastAsia="en-US"/>
              </w:rPr>
            </w:pPr>
          </w:p>
          <w:p w14:paraId="1BF8C650" w14:textId="77777777" w:rsidR="00182370" w:rsidRPr="00D16E0D" w:rsidRDefault="00182370" w:rsidP="00972F53">
            <w:pPr>
              <w:pStyle w:val="NormalWeb"/>
              <w:rPr>
                <w:rFonts w:eastAsiaTheme="minorHAnsi"/>
                <w:bCs/>
                <w:sz w:val="14"/>
                <w:szCs w:val="14"/>
                <w:lang w:val="en-US" w:eastAsia="en-US"/>
              </w:rPr>
            </w:pPr>
          </w:p>
          <w:p w14:paraId="14E7E070" w14:textId="77777777" w:rsidR="00182370" w:rsidRPr="00D16E0D" w:rsidRDefault="00182370" w:rsidP="00972F53">
            <w:pPr>
              <w:pStyle w:val="NormalWeb"/>
              <w:rPr>
                <w:rFonts w:eastAsiaTheme="minorHAnsi"/>
                <w:bCs/>
                <w:sz w:val="14"/>
                <w:szCs w:val="14"/>
                <w:lang w:val="en-US" w:eastAsia="en-US"/>
              </w:rPr>
            </w:pPr>
          </w:p>
          <w:p w14:paraId="42187CF7" w14:textId="77777777" w:rsidR="00182370" w:rsidRPr="00D16E0D" w:rsidRDefault="00182370" w:rsidP="00972F53">
            <w:pPr>
              <w:pStyle w:val="NormalWeb"/>
              <w:rPr>
                <w:rFonts w:eastAsiaTheme="minorHAnsi"/>
                <w:bCs/>
                <w:sz w:val="14"/>
                <w:szCs w:val="14"/>
                <w:lang w:val="en-US" w:eastAsia="en-US"/>
              </w:rPr>
            </w:pPr>
          </w:p>
          <w:p w14:paraId="6696D475" w14:textId="77777777" w:rsidR="00182370" w:rsidRPr="00D16E0D" w:rsidRDefault="00182370" w:rsidP="00972F53">
            <w:pPr>
              <w:pStyle w:val="NormalWeb"/>
              <w:rPr>
                <w:rFonts w:eastAsiaTheme="minorHAnsi"/>
                <w:bCs/>
                <w:sz w:val="14"/>
                <w:szCs w:val="14"/>
                <w:lang w:val="en-US" w:eastAsia="en-US"/>
              </w:rPr>
            </w:pPr>
          </w:p>
          <w:p w14:paraId="02BBE97B" w14:textId="3D31A026" w:rsidR="00182370" w:rsidRPr="00D16E0D" w:rsidRDefault="00182370" w:rsidP="00972F53">
            <w:pPr>
              <w:pStyle w:val="NormalWeb"/>
              <w:rPr>
                <w:rFonts w:eastAsiaTheme="minorHAnsi"/>
                <w:bCs/>
                <w:sz w:val="14"/>
                <w:szCs w:val="14"/>
                <w:lang w:val="en-US" w:eastAsia="en-US"/>
              </w:rPr>
            </w:pPr>
            <w:r w:rsidRPr="00D16E0D">
              <w:rPr>
                <w:rFonts w:eastAsiaTheme="minorHAnsi"/>
                <w:bCs/>
                <w:sz w:val="14"/>
                <w:szCs w:val="14"/>
                <w:lang w:val="en-US" w:eastAsia="en-US"/>
              </w:rPr>
              <w:t xml:space="preserve">(4) </w:t>
            </w:r>
            <w:proofErr w:type="spellStart"/>
            <w:r w:rsidRPr="00D16E0D">
              <w:rPr>
                <w:rFonts w:eastAsiaTheme="minorHAnsi"/>
                <w:bCs/>
                <w:sz w:val="14"/>
                <w:szCs w:val="14"/>
                <w:lang w:val="en-US" w:eastAsia="en-US"/>
              </w:rPr>
              <w:t>Statele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membre</w:t>
            </w:r>
            <w:proofErr w:type="spellEnd"/>
            <w:r w:rsidRPr="00D16E0D">
              <w:rPr>
                <w:rFonts w:eastAsiaTheme="minorHAnsi"/>
                <w:bCs/>
                <w:sz w:val="14"/>
                <w:szCs w:val="14"/>
                <w:lang w:val="en-US" w:eastAsia="en-US"/>
              </w:rPr>
              <w:t xml:space="preserve"> permit </w:t>
            </w:r>
            <w:proofErr w:type="spellStart"/>
            <w:r w:rsidRPr="00D16E0D">
              <w:rPr>
                <w:rFonts w:eastAsiaTheme="minorHAnsi"/>
                <w:bCs/>
                <w:sz w:val="14"/>
                <w:szCs w:val="14"/>
                <w:lang w:val="en-US" w:eastAsia="en-US"/>
              </w:rPr>
              <w:t>instituțiilor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emitente</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distribuie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răscumpere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moneda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prin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intermediul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unor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persoane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fizice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juridice</w:t>
            </w:r>
            <w:proofErr w:type="spellEnd"/>
            <w:r w:rsidRPr="00D16E0D">
              <w:rPr>
                <w:rFonts w:eastAsiaTheme="minorHAnsi"/>
                <w:bCs/>
                <w:sz w:val="14"/>
                <w:szCs w:val="14"/>
                <w:lang w:val="en-US" w:eastAsia="en-US"/>
              </w:rPr>
              <w:t xml:space="preserve"> care </w:t>
            </w:r>
            <w:proofErr w:type="spellStart"/>
            <w:r w:rsidRPr="00D16E0D">
              <w:rPr>
                <w:rFonts w:eastAsiaTheme="minorHAnsi"/>
                <w:bCs/>
                <w:sz w:val="14"/>
                <w:szCs w:val="14"/>
                <w:lang w:val="en-US" w:eastAsia="en-US"/>
              </w:rPr>
              <w:t>acționează</w:t>
            </w:r>
            <w:proofErr w:type="spellEnd"/>
            <w:r w:rsidRPr="00D16E0D">
              <w:rPr>
                <w:rFonts w:eastAsiaTheme="minorHAnsi"/>
                <w:bCs/>
                <w:sz w:val="14"/>
                <w:szCs w:val="14"/>
                <w:lang w:val="en-US" w:eastAsia="en-US"/>
              </w:rPr>
              <w:t xml:space="preserve"> pe </w:t>
            </w:r>
            <w:proofErr w:type="spellStart"/>
            <w:r w:rsidRPr="00D16E0D">
              <w:rPr>
                <w:rFonts w:eastAsiaTheme="minorHAnsi"/>
                <w:bCs/>
                <w:sz w:val="14"/>
                <w:szCs w:val="14"/>
                <w:lang w:val="en-US" w:eastAsia="en-US"/>
              </w:rPr>
              <w:t>seama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acestora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Atunci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când</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instituția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emitentă</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distribuie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alt stat </w:t>
            </w:r>
            <w:proofErr w:type="spellStart"/>
            <w:r w:rsidRPr="00D16E0D">
              <w:rPr>
                <w:rFonts w:eastAsiaTheme="minorHAnsi"/>
                <w:bCs/>
                <w:sz w:val="14"/>
                <w:szCs w:val="14"/>
                <w:lang w:val="en-US" w:eastAsia="en-US"/>
              </w:rPr>
              <w:t>membru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angajând</w:t>
            </w:r>
            <w:proofErr w:type="spellEnd"/>
            <w:r w:rsidRPr="00D16E0D">
              <w:rPr>
                <w:rFonts w:eastAsiaTheme="minorHAnsi"/>
                <w:bCs/>
                <w:sz w:val="14"/>
                <w:szCs w:val="14"/>
                <w:lang w:val="en-US" w:eastAsia="en-US"/>
              </w:rPr>
              <w:t xml:space="preserve"> o </w:t>
            </w:r>
            <w:proofErr w:type="spellStart"/>
            <w:r w:rsidRPr="00D16E0D">
              <w:rPr>
                <w:rFonts w:eastAsiaTheme="minorHAnsi"/>
                <w:bCs/>
                <w:sz w:val="14"/>
                <w:szCs w:val="14"/>
                <w:lang w:val="en-US" w:eastAsia="en-US"/>
              </w:rPr>
              <w:t>astfel</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persoană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fizică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sau</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juridică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articolele</w:t>
            </w:r>
            <w:proofErr w:type="spellEnd"/>
            <w:r w:rsidRPr="00D16E0D">
              <w:rPr>
                <w:rFonts w:eastAsiaTheme="minorHAnsi"/>
                <w:bCs/>
                <w:sz w:val="14"/>
                <w:szCs w:val="14"/>
                <w:lang w:val="en-US" w:eastAsia="en-US"/>
              </w:rPr>
              <w:t xml:space="preserve"> 27-31, cu </w:t>
            </w:r>
            <w:proofErr w:type="spellStart"/>
            <w:r w:rsidRPr="00D16E0D">
              <w:rPr>
                <w:rFonts w:eastAsiaTheme="minorHAnsi"/>
                <w:bCs/>
                <w:sz w:val="14"/>
                <w:szCs w:val="14"/>
                <w:lang w:val="en-US" w:eastAsia="en-US"/>
              </w:rPr>
              <w:t>excepția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dispozițiilor</w:t>
            </w:r>
            <w:proofErr w:type="spellEnd"/>
            <w:r w:rsidRPr="00D16E0D">
              <w:rPr>
                <w:rFonts w:eastAsiaTheme="minorHAnsi"/>
                <w:bCs/>
                <w:sz w:val="14"/>
                <w:szCs w:val="14"/>
                <w:lang w:val="en-US" w:eastAsia="en-US"/>
              </w:rPr>
              <w:t xml:space="preserve"> de la </w:t>
            </w:r>
            <w:proofErr w:type="spellStart"/>
            <w:r w:rsidRPr="00D16E0D">
              <w:rPr>
                <w:rFonts w:eastAsiaTheme="minorHAnsi"/>
                <w:bCs/>
                <w:sz w:val="14"/>
                <w:szCs w:val="14"/>
                <w:lang w:val="en-US" w:eastAsia="en-US"/>
              </w:rPr>
              <w:t>articolul</w:t>
            </w:r>
            <w:proofErr w:type="spellEnd"/>
            <w:r w:rsidRPr="00D16E0D">
              <w:rPr>
                <w:rFonts w:eastAsiaTheme="minorHAnsi"/>
                <w:bCs/>
                <w:sz w:val="14"/>
                <w:szCs w:val="14"/>
                <w:lang w:val="en-US" w:eastAsia="en-US"/>
              </w:rPr>
              <w:t xml:space="preserve"> 29 </w:t>
            </w:r>
            <w:proofErr w:type="spellStart"/>
            <w:r w:rsidRPr="00D16E0D">
              <w:rPr>
                <w:rFonts w:eastAsiaTheme="minorHAnsi"/>
                <w:bCs/>
                <w:sz w:val="14"/>
                <w:szCs w:val="14"/>
                <w:lang w:val="en-US" w:eastAsia="en-US"/>
              </w:rPr>
              <w:t>alineatele</w:t>
            </w:r>
            <w:proofErr w:type="spellEnd"/>
            <w:r w:rsidRPr="00D16E0D">
              <w:rPr>
                <w:rFonts w:eastAsiaTheme="minorHAnsi"/>
                <w:bCs/>
                <w:sz w:val="14"/>
                <w:szCs w:val="14"/>
                <w:lang w:val="en-US" w:eastAsia="en-US"/>
              </w:rPr>
              <w:t xml:space="preserve"> (4) </w:t>
            </w:r>
            <w:proofErr w:type="spellStart"/>
            <w:r w:rsidRPr="00D16E0D">
              <w:rPr>
                <w:rFonts w:eastAsiaTheme="minorHAnsi"/>
                <w:bCs/>
                <w:sz w:val="14"/>
                <w:szCs w:val="14"/>
                <w:lang w:val="en-US" w:eastAsia="en-US"/>
              </w:rPr>
              <w:t>și</w:t>
            </w:r>
            <w:proofErr w:type="spellEnd"/>
            <w:r w:rsidRPr="00D16E0D">
              <w:rPr>
                <w:rFonts w:eastAsiaTheme="minorHAnsi"/>
                <w:bCs/>
                <w:sz w:val="14"/>
                <w:szCs w:val="14"/>
                <w:lang w:val="en-US" w:eastAsia="en-US"/>
              </w:rPr>
              <w:t xml:space="preserve"> (5) din </w:t>
            </w:r>
            <w:proofErr w:type="spellStart"/>
            <w:r w:rsidRPr="00D16E0D">
              <w:rPr>
                <w:rFonts w:eastAsiaTheme="minorHAnsi"/>
                <w:bCs/>
                <w:sz w:val="14"/>
                <w:szCs w:val="14"/>
                <w:lang w:val="en-US" w:eastAsia="en-US"/>
              </w:rPr>
              <w:t>Directiva</w:t>
            </w:r>
            <w:proofErr w:type="spellEnd"/>
            <w:r w:rsidRPr="00D16E0D">
              <w:rPr>
                <w:rFonts w:eastAsiaTheme="minorHAnsi"/>
                <w:bCs/>
                <w:sz w:val="14"/>
                <w:szCs w:val="14"/>
                <w:lang w:val="en-US" w:eastAsia="en-US"/>
              </w:rPr>
              <w:t xml:space="preserve"> (UE) 2015/2366, </w:t>
            </w:r>
            <w:proofErr w:type="spellStart"/>
            <w:r w:rsidRPr="00D16E0D">
              <w:rPr>
                <w:rFonts w:eastAsiaTheme="minorHAnsi"/>
                <w:bCs/>
                <w:sz w:val="14"/>
                <w:szCs w:val="14"/>
                <w:lang w:val="en-US" w:eastAsia="en-US"/>
              </w:rPr>
              <w:t>inclusiv</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actele</w:t>
            </w:r>
            <w:proofErr w:type="spellEnd"/>
            <w:r w:rsidRPr="00D16E0D">
              <w:rPr>
                <w:rFonts w:eastAsiaTheme="minorHAnsi"/>
                <w:bCs/>
                <w:sz w:val="14"/>
                <w:szCs w:val="14"/>
                <w:lang w:val="en-US" w:eastAsia="en-US"/>
              </w:rPr>
              <w:t xml:space="preserve"> delegate </w:t>
            </w:r>
            <w:proofErr w:type="spellStart"/>
            <w:r w:rsidRPr="00D16E0D">
              <w:rPr>
                <w:rFonts w:eastAsiaTheme="minorHAnsi"/>
                <w:bCs/>
                <w:sz w:val="14"/>
                <w:szCs w:val="14"/>
                <w:lang w:val="en-US" w:eastAsia="en-US"/>
              </w:rPr>
              <w:t>adoptate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conformitate</w:t>
            </w:r>
            <w:proofErr w:type="spellEnd"/>
            <w:r w:rsidRPr="00D16E0D">
              <w:rPr>
                <w:rFonts w:eastAsiaTheme="minorHAnsi"/>
                <w:bCs/>
                <w:sz w:val="14"/>
                <w:szCs w:val="14"/>
                <w:lang w:val="en-US" w:eastAsia="en-US"/>
              </w:rPr>
              <w:t xml:space="preserve"> cu </w:t>
            </w:r>
            <w:proofErr w:type="spellStart"/>
            <w:r w:rsidRPr="00D16E0D">
              <w:rPr>
                <w:rFonts w:eastAsiaTheme="minorHAnsi"/>
                <w:bCs/>
                <w:sz w:val="14"/>
                <w:szCs w:val="14"/>
                <w:lang w:val="en-US" w:eastAsia="en-US"/>
              </w:rPr>
              <w:t>articolul</w:t>
            </w:r>
            <w:proofErr w:type="spellEnd"/>
            <w:r w:rsidRPr="00D16E0D">
              <w:rPr>
                <w:rFonts w:eastAsiaTheme="minorHAnsi"/>
                <w:bCs/>
                <w:sz w:val="14"/>
                <w:szCs w:val="14"/>
                <w:lang w:val="en-US" w:eastAsia="en-US"/>
              </w:rPr>
              <w:t xml:space="preserve"> 28 </w:t>
            </w:r>
            <w:proofErr w:type="spellStart"/>
            <w:r w:rsidRPr="00D16E0D">
              <w:rPr>
                <w:rFonts w:eastAsiaTheme="minorHAnsi"/>
                <w:bCs/>
                <w:sz w:val="14"/>
                <w:szCs w:val="14"/>
                <w:lang w:val="en-US" w:eastAsia="en-US"/>
              </w:rPr>
              <w:t>alineatul</w:t>
            </w:r>
            <w:proofErr w:type="spellEnd"/>
            <w:r w:rsidRPr="00D16E0D">
              <w:rPr>
                <w:rFonts w:eastAsiaTheme="minorHAnsi"/>
                <w:bCs/>
                <w:sz w:val="14"/>
                <w:szCs w:val="14"/>
                <w:lang w:val="en-US" w:eastAsia="en-US"/>
              </w:rPr>
              <w:t xml:space="preserve"> (5) </w:t>
            </w:r>
            <w:proofErr w:type="spellStart"/>
            <w:r w:rsidRPr="00D16E0D">
              <w:rPr>
                <w:rFonts w:eastAsiaTheme="minorHAnsi"/>
                <w:bCs/>
                <w:sz w:val="14"/>
                <w:szCs w:val="14"/>
                <w:lang w:val="en-US" w:eastAsia="en-US"/>
              </w:rPr>
              <w:t>și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articolul</w:t>
            </w:r>
            <w:proofErr w:type="spellEnd"/>
            <w:r w:rsidRPr="00D16E0D">
              <w:rPr>
                <w:rFonts w:eastAsiaTheme="minorHAnsi"/>
                <w:bCs/>
                <w:sz w:val="14"/>
                <w:szCs w:val="14"/>
                <w:lang w:val="en-US" w:eastAsia="en-US"/>
              </w:rPr>
              <w:t xml:space="preserve"> 29 </w:t>
            </w:r>
            <w:proofErr w:type="spellStart"/>
            <w:r w:rsidRPr="00D16E0D">
              <w:rPr>
                <w:rFonts w:eastAsiaTheme="minorHAnsi"/>
                <w:bCs/>
                <w:sz w:val="14"/>
                <w:szCs w:val="14"/>
                <w:lang w:val="en-US" w:eastAsia="en-US"/>
              </w:rPr>
              <w:t>alineatul</w:t>
            </w:r>
            <w:proofErr w:type="spellEnd"/>
            <w:r w:rsidRPr="00D16E0D">
              <w:rPr>
                <w:rFonts w:eastAsiaTheme="minorHAnsi"/>
                <w:bCs/>
                <w:sz w:val="14"/>
                <w:szCs w:val="14"/>
                <w:lang w:val="en-US" w:eastAsia="en-US"/>
              </w:rPr>
              <w:t xml:space="preserve"> (7), se </w:t>
            </w:r>
            <w:proofErr w:type="spellStart"/>
            <w:r w:rsidRPr="00D16E0D">
              <w:rPr>
                <w:rFonts w:eastAsiaTheme="minorHAnsi"/>
                <w:bCs/>
                <w:sz w:val="14"/>
                <w:szCs w:val="14"/>
                <w:lang w:val="en-US" w:eastAsia="en-US"/>
              </w:rPr>
              <w:t>aplică</w:t>
            </w:r>
            <w:proofErr w:type="spellEnd"/>
            <w:r w:rsidRPr="00D16E0D">
              <w:rPr>
                <w:rFonts w:eastAsiaTheme="minorHAnsi"/>
                <w:bCs/>
                <w:sz w:val="14"/>
                <w:szCs w:val="14"/>
                <w:lang w:val="en-US" w:eastAsia="en-US"/>
              </w:rPr>
              <w:t xml:space="preserve"> mutatis mutandis </w:t>
            </w:r>
            <w:proofErr w:type="spellStart"/>
            <w:proofErr w:type="gramStart"/>
            <w:r w:rsidRPr="00D16E0D">
              <w:rPr>
                <w:rFonts w:eastAsiaTheme="minorHAnsi"/>
                <w:bCs/>
                <w:sz w:val="14"/>
                <w:szCs w:val="14"/>
                <w:lang w:val="en-US" w:eastAsia="en-US"/>
              </w:rPr>
              <w:t>respectivei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instituții</w:t>
            </w:r>
            <w:proofErr w:type="spellEnd"/>
            <w:proofErr w:type="gram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emitente</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
          <w:p w14:paraId="4AD52EE4" w14:textId="2BBD9BB9" w:rsidR="00182370" w:rsidRPr="00D16E0D" w:rsidRDefault="00182370" w:rsidP="00972F53">
            <w:pPr>
              <w:pStyle w:val="NormalWeb"/>
              <w:rPr>
                <w:rFonts w:eastAsiaTheme="minorHAnsi"/>
                <w:bCs/>
                <w:sz w:val="14"/>
                <w:szCs w:val="14"/>
                <w:lang w:val="en-US" w:eastAsia="en-US"/>
              </w:rPr>
            </w:pPr>
            <w:r w:rsidRPr="00D16E0D">
              <w:rPr>
                <w:rFonts w:eastAsiaTheme="minorHAnsi"/>
                <w:bCs/>
                <w:sz w:val="14"/>
                <w:szCs w:val="14"/>
                <w:lang w:val="en-US" w:eastAsia="en-US"/>
              </w:rPr>
              <w:t xml:space="preserve">5) </w:t>
            </w:r>
            <w:proofErr w:type="spellStart"/>
            <w:r w:rsidRPr="00D16E0D">
              <w:rPr>
                <w:rFonts w:eastAsiaTheme="minorHAnsi"/>
                <w:bCs/>
                <w:sz w:val="14"/>
                <w:szCs w:val="14"/>
                <w:lang w:val="en-US" w:eastAsia="en-US"/>
              </w:rPr>
              <w:t>În</w:t>
            </w:r>
            <w:proofErr w:type="spellEnd"/>
            <w:r w:rsidRPr="00D16E0D">
              <w:rPr>
                <w:rFonts w:eastAsiaTheme="minorHAnsi"/>
                <w:bCs/>
                <w:sz w:val="14"/>
                <w:szCs w:val="14"/>
                <w:lang w:val="en-US" w:eastAsia="en-US"/>
              </w:rPr>
              <w:t xml:space="preserve"> </w:t>
            </w:r>
            <w:proofErr w:type="spellStart"/>
            <w:proofErr w:type="gramStart"/>
            <w:r w:rsidRPr="00D16E0D">
              <w:rPr>
                <w:rFonts w:eastAsiaTheme="minorHAnsi"/>
                <w:bCs/>
                <w:sz w:val="14"/>
                <w:szCs w:val="14"/>
                <w:lang w:val="en-US" w:eastAsia="en-US"/>
              </w:rPr>
              <w:t>pofida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alineatului</w:t>
            </w:r>
            <w:proofErr w:type="spellEnd"/>
            <w:proofErr w:type="gramEnd"/>
            <w:r w:rsidRPr="00D16E0D">
              <w:rPr>
                <w:rFonts w:eastAsiaTheme="minorHAnsi"/>
                <w:bCs/>
                <w:sz w:val="14"/>
                <w:szCs w:val="14"/>
                <w:lang w:val="en-US" w:eastAsia="en-US"/>
              </w:rPr>
              <w:t xml:space="preserve"> (4) din </w:t>
            </w:r>
            <w:proofErr w:type="spellStart"/>
            <w:r w:rsidRPr="00D16E0D">
              <w:rPr>
                <w:rFonts w:eastAsiaTheme="minorHAnsi"/>
                <w:bCs/>
                <w:sz w:val="14"/>
                <w:szCs w:val="14"/>
                <w:lang w:val="en-US" w:eastAsia="en-US"/>
              </w:rPr>
              <w:t>prezentul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articol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instituțiilor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emitente</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nu le </w:t>
            </w:r>
            <w:proofErr w:type="spellStart"/>
            <w:r w:rsidRPr="00D16E0D">
              <w:rPr>
                <w:rFonts w:eastAsiaTheme="minorHAnsi"/>
                <w:bCs/>
                <w:sz w:val="14"/>
                <w:szCs w:val="14"/>
                <w:lang w:val="en-US" w:eastAsia="en-US"/>
              </w:rPr>
              <w:t>este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permis</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prin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agenți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Instituțiilor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emitente</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monedă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electronică</w:t>
            </w:r>
            <w:proofErr w:type="spellEnd"/>
            <w:r w:rsidRPr="00D16E0D">
              <w:rPr>
                <w:rFonts w:eastAsiaTheme="minorHAnsi"/>
                <w:bCs/>
                <w:sz w:val="14"/>
                <w:szCs w:val="14"/>
                <w:lang w:val="en-US" w:eastAsia="en-US"/>
              </w:rPr>
              <w:t xml:space="preserve"> li se </w:t>
            </w:r>
            <w:proofErr w:type="spellStart"/>
            <w:r w:rsidRPr="00D16E0D">
              <w:rPr>
                <w:rFonts w:eastAsiaTheme="minorHAnsi"/>
                <w:bCs/>
                <w:sz w:val="14"/>
                <w:szCs w:val="14"/>
                <w:lang w:val="en-US" w:eastAsia="en-US"/>
              </w:rPr>
              <w:t>permite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furnizeze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servicii</w:t>
            </w:r>
            <w:proofErr w:type="spellEnd"/>
            <w:r w:rsidRPr="00D16E0D">
              <w:rPr>
                <w:rFonts w:eastAsiaTheme="minorHAnsi"/>
                <w:bCs/>
                <w:sz w:val="14"/>
                <w:szCs w:val="14"/>
                <w:lang w:val="en-US" w:eastAsia="en-US"/>
              </w:rPr>
              <w:t xml:space="preserve"> de </w:t>
            </w:r>
            <w:proofErr w:type="spellStart"/>
            <w:r w:rsidRPr="00D16E0D">
              <w:rPr>
                <w:rFonts w:eastAsiaTheme="minorHAnsi"/>
                <w:bCs/>
                <w:sz w:val="14"/>
                <w:szCs w:val="14"/>
                <w:lang w:val="en-US" w:eastAsia="en-US"/>
              </w:rPr>
              <w:t>plată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menționate</w:t>
            </w:r>
            <w:proofErr w:type="spellEnd"/>
            <w:r w:rsidRPr="00D16E0D">
              <w:rPr>
                <w:rFonts w:eastAsiaTheme="minorHAnsi"/>
                <w:bCs/>
                <w:sz w:val="14"/>
                <w:szCs w:val="14"/>
                <w:lang w:val="en-US" w:eastAsia="en-US"/>
              </w:rPr>
              <w:t xml:space="preserve"> la </w:t>
            </w:r>
            <w:proofErr w:type="spellStart"/>
            <w:r w:rsidRPr="00D16E0D">
              <w:rPr>
                <w:rFonts w:eastAsiaTheme="minorHAnsi"/>
                <w:bCs/>
                <w:sz w:val="14"/>
                <w:szCs w:val="14"/>
                <w:lang w:val="en-US" w:eastAsia="en-US"/>
              </w:rPr>
              <w:t>articolul</w:t>
            </w:r>
            <w:proofErr w:type="spellEnd"/>
            <w:r w:rsidRPr="00D16E0D">
              <w:rPr>
                <w:rFonts w:eastAsiaTheme="minorHAnsi"/>
                <w:bCs/>
                <w:sz w:val="14"/>
                <w:szCs w:val="14"/>
                <w:lang w:val="en-US" w:eastAsia="en-US"/>
              </w:rPr>
              <w:t xml:space="preserve"> 6 </w:t>
            </w:r>
            <w:proofErr w:type="spellStart"/>
            <w:r w:rsidRPr="00D16E0D">
              <w:rPr>
                <w:rFonts w:eastAsiaTheme="minorHAnsi"/>
                <w:bCs/>
                <w:sz w:val="14"/>
                <w:szCs w:val="14"/>
                <w:lang w:val="en-US" w:eastAsia="en-US"/>
              </w:rPr>
              <w:t>alineatul</w:t>
            </w:r>
            <w:proofErr w:type="spellEnd"/>
            <w:r w:rsidRPr="00D16E0D">
              <w:rPr>
                <w:rFonts w:eastAsiaTheme="minorHAnsi"/>
                <w:bCs/>
                <w:sz w:val="14"/>
                <w:szCs w:val="14"/>
                <w:lang w:val="en-US" w:eastAsia="en-US"/>
              </w:rPr>
              <w:t xml:space="preserve"> (1) </w:t>
            </w:r>
            <w:proofErr w:type="spellStart"/>
            <w:r w:rsidRPr="00D16E0D">
              <w:rPr>
                <w:rFonts w:eastAsiaTheme="minorHAnsi"/>
                <w:bCs/>
                <w:sz w:val="14"/>
                <w:szCs w:val="14"/>
                <w:lang w:val="en-US" w:eastAsia="en-US"/>
              </w:rPr>
              <w:t>litera</w:t>
            </w:r>
            <w:proofErr w:type="spellEnd"/>
            <w:r w:rsidRPr="00D16E0D">
              <w:rPr>
                <w:rFonts w:eastAsiaTheme="minorHAnsi"/>
                <w:bCs/>
                <w:sz w:val="14"/>
                <w:szCs w:val="14"/>
                <w:lang w:val="en-US" w:eastAsia="en-US"/>
              </w:rPr>
              <w:t xml:space="preserve"> (a) din </w:t>
            </w:r>
            <w:proofErr w:type="spellStart"/>
            <w:r w:rsidRPr="00D16E0D">
              <w:rPr>
                <w:rFonts w:eastAsiaTheme="minorHAnsi"/>
                <w:bCs/>
                <w:sz w:val="14"/>
                <w:szCs w:val="14"/>
                <w:lang w:val="en-US" w:eastAsia="en-US"/>
              </w:rPr>
              <w:t>prezenta</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directivă</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prin</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intermediul</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agenților</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numai</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dacă</w:t>
            </w:r>
            <w:proofErr w:type="spellEnd"/>
            <w:r w:rsidRPr="00D16E0D">
              <w:rPr>
                <w:rFonts w:eastAsiaTheme="minorHAnsi"/>
                <w:bCs/>
                <w:sz w:val="14"/>
                <w:szCs w:val="14"/>
                <w:lang w:val="en-US" w:eastAsia="en-US"/>
              </w:rPr>
              <w:t xml:space="preserve"> sunt </w:t>
            </w:r>
            <w:proofErr w:type="spellStart"/>
            <w:r w:rsidRPr="00D16E0D">
              <w:rPr>
                <w:rFonts w:eastAsiaTheme="minorHAnsi"/>
                <w:bCs/>
                <w:sz w:val="14"/>
                <w:szCs w:val="14"/>
                <w:lang w:val="en-US" w:eastAsia="en-US"/>
              </w:rPr>
              <w:t>îndeplinite</w:t>
            </w:r>
            <w:proofErr w:type="spellEnd"/>
            <w:r w:rsidRPr="00D16E0D">
              <w:rPr>
                <w:rFonts w:eastAsiaTheme="minorHAnsi"/>
                <w:bCs/>
                <w:sz w:val="14"/>
                <w:szCs w:val="14"/>
                <w:lang w:val="en-US" w:eastAsia="en-US"/>
              </w:rPr>
              <w:t xml:space="preserve"> </w:t>
            </w:r>
            <w:proofErr w:type="spellStart"/>
            <w:proofErr w:type="gramStart"/>
            <w:r w:rsidRPr="00D16E0D">
              <w:rPr>
                <w:rFonts w:eastAsiaTheme="minorHAnsi"/>
                <w:bCs/>
                <w:sz w:val="14"/>
                <w:szCs w:val="14"/>
                <w:lang w:val="en-US" w:eastAsia="en-US"/>
              </w:rPr>
              <w:t>condițiile</w:t>
            </w:r>
            <w:proofErr w:type="spellEnd"/>
            <w:r w:rsidRPr="00D16E0D">
              <w:rPr>
                <w:rFonts w:eastAsiaTheme="minorHAnsi"/>
                <w:bCs/>
                <w:sz w:val="14"/>
                <w:szCs w:val="14"/>
                <w:lang w:val="en-US" w:eastAsia="en-US"/>
              </w:rPr>
              <w:t xml:space="preserve">  </w:t>
            </w:r>
            <w:proofErr w:type="spellStart"/>
            <w:r w:rsidRPr="00D16E0D">
              <w:rPr>
                <w:rFonts w:eastAsiaTheme="minorHAnsi"/>
                <w:bCs/>
                <w:sz w:val="14"/>
                <w:szCs w:val="14"/>
                <w:lang w:val="en-US" w:eastAsia="en-US"/>
              </w:rPr>
              <w:t>prevăzute</w:t>
            </w:r>
            <w:proofErr w:type="spellEnd"/>
            <w:proofErr w:type="gramEnd"/>
            <w:r w:rsidRPr="00D16E0D">
              <w:rPr>
                <w:rFonts w:eastAsiaTheme="minorHAnsi"/>
                <w:bCs/>
                <w:sz w:val="14"/>
                <w:szCs w:val="14"/>
                <w:lang w:val="en-US" w:eastAsia="en-US"/>
              </w:rPr>
              <w:t xml:space="preserve"> la </w:t>
            </w:r>
            <w:proofErr w:type="spellStart"/>
            <w:r w:rsidRPr="00D16E0D">
              <w:rPr>
                <w:rFonts w:eastAsiaTheme="minorHAnsi"/>
                <w:bCs/>
                <w:sz w:val="14"/>
                <w:szCs w:val="14"/>
                <w:lang w:val="en-US" w:eastAsia="en-US"/>
              </w:rPr>
              <w:t>articolul</w:t>
            </w:r>
            <w:proofErr w:type="spellEnd"/>
            <w:r w:rsidRPr="00D16E0D">
              <w:rPr>
                <w:rFonts w:eastAsiaTheme="minorHAnsi"/>
                <w:bCs/>
                <w:sz w:val="14"/>
                <w:szCs w:val="14"/>
                <w:lang w:val="en-US" w:eastAsia="en-US"/>
              </w:rPr>
              <w:t xml:space="preserve"> 19 din </w:t>
            </w:r>
            <w:proofErr w:type="spellStart"/>
            <w:r w:rsidRPr="00D16E0D">
              <w:rPr>
                <w:rFonts w:eastAsiaTheme="minorHAnsi"/>
                <w:bCs/>
                <w:sz w:val="14"/>
                <w:szCs w:val="14"/>
                <w:lang w:val="en-US" w:eastAsia="en-US"/>
              </w:rPr>
              <w:t>Directiva</w:t>
            </w:r>
            <w:proofErr w:type="spellEnd"/>
            <w:r w:rsidRPr="00D16E0D">
              <w:rPr>
                <w:rFonts w:eastAsiaTheme="minorHAnsi"/>
                <w:bCs/>
                <w:sz w:val="14"/>
                <w:szCs w:val="14"/>
                <w:lang w:val="en-US" w:eastAsia="en-US"/>
              </w:rPr>
              <w:t xml:space="preserve"> 2015/2366.</w:t>
            </w:r>
          </w:p>
          <w:p w14:paraId="129B2B0C" w14:textId="18607F05" w:rsidR="00182370" w:rsidRPr="00D16E0D" w:rsidRDefault="00182370" w:rsidP="00972F53">
            <w:pPr>
              <w:pStyle w:val="NormalWeb"/>
              <w:rPr>
                <w:rFonts w:eastAsiaTheme="minorHAnsi"/>
                <w:bCs/>
                <w:sz w:val="14"/>
                <w:szCs w:val="14"/>
                <w:lang w:val="en-US" w:eastAsia="en-US"/>
              </w:rPr>
            </w:pPr>
          </w:p>
        </w:tc>
        <w:tc>
          <w:tcPr>
            <w:tcW w:w="3260" w:type="dxa"/>
          </w:tcPr>
          <w:p w14:paraId="54BF4E6F" w14:textId="77777777" w:rsidR="00182370" w:rsidRPr="00D16E0D" w:rsidRDefault="0046415A"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lastRenderedPageBreak/>
              <w:t>3. Any natural or legal person who has taken a decision to acquire or dispose of, directly or indirectly, a qualifying holding within the meaning of point 11 of Article 4 of Directive 2006/48/EC in an electronic money institution, or to further increase or reduce, directly or</w:t>
            </w:r>
            <w:r w:rsidR="00D756CD" w:rsidRPr="00D16E0D">
              <w:rPr>
                <w:rFonts w:ascii="Times New Roman" w:hAnsi="Times New Roman" w:cs="Times New Roman"/>
                <w:bCs/>
                <w:sz w:val="14"/>
                <w:szCs w:val="14"/>
              </w:rPr>
              <w:t xml:space="preserve"> </w:t>
            </w:r>
            <w:r w:rsidR="00D756CD" w:rsidRPr="00D16E0D">
              <w:t xml:space="preserve"> </w:t>
            </w:r>
            <w:r w:rsidR="00D756CD" w:rsidRPr="00D16E0D">
              <w:rPr>
                <w:rFonts w:ascii="Times New Roman" w:hAnsi="Times New Roman" w:cs="Times New Roman"/>
                <w:bCs/>
                <w:sz w:val="14"/>
                <w:szCs w:val="14"/>
              </w:rPr>
              <w:t>indirectly, such qualifying holding as a result of which the proportion of the capital or of the voting rights held would reach, exceed or fall below 20 %, 30 % or 50 %, or so that the electronic money institution would become or cease to be its subsidiary, shall inform the competent authorities of their intention in advance of such acquisition, disposal, increase or reduction.</w:t>
            </w:r>
          </w:p>
          <w:p w14:paraId="4EF85B8C" w14:textId="77777777" w:rsidR="00D756CD" w:rsidRPr="00D16E0D" w:rsidRDefault="00D756CD" w:rsidP="0046415A">
            <w:pPr>
              <w:jc w:val="both"/>
              <w:rPr>
                <w:rFonts w:ascii="Times New Roman" w:hAnsi="Times New Roman" w:cs="Times New Roman"/>
                <w:bCs/>
                <w:sz w:val="14"/>
                <w:szCs w:val="14"/>
              </w:rPr>
            </w:pPr>
          </w:p>
          <w:p w14:paraId="402BB844" w14:textId="77777777" w:rsidR="00D756CD" w:rsidRPr="00D16E0D" w:rsidRDefault="00D756CD" w:rsidP="0046415A">
            <w:pPr>
              <w:jc w:val="both"/>
              <w:rPr>
                <w:rFonts w:ascii="Times New Roman" w:hAnsi="Times New Roman" w:cs="Times New Roman"/>
                <w:bCs/>
                <w:sz w:val="14"/>
                <w:szCs w:val="14"/>
              </w:rPr>
            </w:pPr>
          </w:p>
          <w:p w14:paraId="4C985DA7" w14:textId="77777777" w:rsidR="00D756CD" w:rsidRPr="00D16E0D" w:rsidRDefault="00D756CD" w:rsidP="0046415A">
            <w:pPr>
              <w:jc w:val="both"/>
              <w:rPr>
                <w:rFonts w:ascii="Times New Roman" w:hAnsi="Times New Roman" w:cs="Times New Roman"/>
                <w:bCs/>
                <w:sz w:val="14"/>
                <w:szCs w:val="14"/>
              </w:rPr>
            </w:pPr>
          </w:p>
          <w:p w14:paraId="1D2FD216" w14:textId="77777777" w:rsidR="00D756CD" w:rsidRPr="00D16E0D" w:rsidRDefault="00D756CD" w:rsidP="0046415A">
            <w:pPr>
              <w:jc w:val="both"/>
              <w:rPr>
                <w:rFonts w:ascii="Times New Roman" w:hAnsi="Times New Roman" w:cs="Times New Roman"/>
                <w:bCs/>
                <w:sz w:val="14"/>
                <w:szCs w:val="14"/>
              </w:rPr>
            </w:pPr>
          </w:p>
          <w:p w14:paraId="399A2D05" w14:textId="77777777" w:rsidR="00D756CD" w:rsidRPr="00D16E0D" w:rsidRDefault="00D756CD" w:rsidP="0046415A">
            <w:pPr>
              <w:jc w:val="both"/>
              <w:rPr>
                <w:rFonts w:ascii="Times New Roman" w:hAnsi="Times New Roman" w:cs="Times New Roman"/>
                <w:bCs/>
                <w:sz w:val="14"/>
                <w:szCs w:val="14"/>
              </w:rPr>
            </w:pPr>
          </w:p>
          <w:p w14:paraId="145DA558" w14:textId="77777777" w:rsidR="00D756CD" w:rsidRPr="00D16E0D" w:rsidRDefault="00D756CD" w:rsidP="0046415A">
            <w:pPr>
              <w:jc w:val="both"/>
              <w:rPr>
                <w:rFonts w:ascii="Times New Roman" w:hAnsi="Times New Roman" w:cs="Times New Roman"/>
                <w:bCs/>
                <w:sz w:val="14"/>
                <w:szCs w:val="14"/>
              </w:rPr>
            </w:pPr>
          </w:p>
          <w:p w14:paraId="07AE5E28" w14:textId="77777777" w:rsidR="00D756CD" w:rsidRPr="00D16E0D" w:rsidRDefault="00D756CD" w:rsidP="0046415A">
            <w:pPr>
              <w:jc w:val="both"/>
              <w:rPr>
                <w:rFonts w:ascii="Times New Roman" w:hAnsi="Times New Roman" w:cs="Times New Roman"/>
                <w:bCs/>
                <w:sz w:val="14"/>
                <w:szCs w:val="14"/>
              </w:rPr>
            </w:pPr>
          </w:p>
          <w:p w14:paraId="1DFBC61B" w14:textId="77777777" w:rsidR="00D756CD" w:rsidRPr="00D16E0D" w:rsidRDefault="00D756CD" w:rsidP="0046415A">
            <w:pPr>
              <w:jc w:val="both"/>
              <w:rPr>
                <w:rFonts w:ascii="Times New Roman" w:hAnsi="Times New Roman" w:cs="Times New Roman"/>
                <w:bCs/>
                <w:sz w:val="14"/>
                <w:szCs w:val="14"/>
              </w:rPr>
            </w:pPr>
          </w:p>
          <w:p w14:paraId="27DB5772" w14:textId="77777777" w:rsidR="00D756CD" w:rsidRPr="00D16E0D" w:rsidRDefault="00D756CD"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t>The proposed acquirer shall supply to the competent authority information indicating the size of the intended holding and relevant information referred to in Article 19</w:t>
            </w:r>
            <w:proofErr w:type="gramStart"/>
            <w:r w:rsidRPr="00D16E0D">
              <w:rPr>
                <w:rFonts w:ascii="Times New Roman" w:hAnsi="Times New Roman" w:cs="Times New Roman"/>
                <w:bCs/>
                <w:sz w:val="14"/>
                <w:szCs w:val="14"/>
              </w:rPr>
              <w:t>a(</w:t>
            </w:r>
            <w:proofErr w:type="gramEnd"/>
            <w:r w:rsidRPr="00D16E0D">
              <w:rPr>
                <w:rFonts w:ascii="Times New Roman" w:hAnsi="Times New Roman" w:cs="Times New Roman"/>
                <w:bCs/>
                <w:sz w:val="14"/>
                <w:szCs w:val="14"/>
              </w:rPr>
              <w:t>4) of Directive 2006/48/EC.</w:t>
            </w:r>
          </w:p>
          <w:p w14:paraId="051468A4" w14:textId="77777777" w:rsidR="00D756CD" w:rsidRPr="00D16E0D" w:rsidRDefault="00D756CD" w:rsidP="0046415A">
            <w:pPr>
              <w:jc w:val="both"/>
              <w:rPr>
                <w:rFonts w:ascii="Times New Roman" w:hAnsi="Times New Roman" w:cs="Times New Roman"/>
                <w:bCs/>
                <w:sz w:val="14"/>
                <w:szCs w:val="14"/>
              </w:rPr>
            </w:pPr>
          </w:p>
          <w:p w14:paraId="25BDA016" w14:textId="77777777" w:rsidR="00D756CD" w:rsidRPr="00D16E0D" w:rsidRDefault="00D756CD" w:rsidP="0046415A">
            <w:pPr>
              <w:jc w:val="both"/>
              <w:rPr>
                <w:rFonts w:ascii="Times New Roman" w:hAnsi="Times New Roman" w:cs="Times New Roman"/>
                <w:bCs/>
                <w:sz w:val="14"/>
                <w:szCs w:val="14"/>
              </w:rPr>
            </w:pPr>
          </w:p>
          <w:p w14:paraId="5617D339" w14:textId="77777777" w:rsidR="00D756CD" w:rsidRPr="00D16E0D" w:rsidRDefault="00D756CD" w:rsidP="0046415A">
            <w:pPr>
              <w:jc w:val="both"/>
              <w:rPr>
                <w:rFonts w:ascii="Times New Roman" w:hAnsi="Times New Roman" w:cs="Times New Roman"/>
                <w:bCs/>
                <w:sz w:val="14"/>
                <w:szCs w:val="14"/>
              </w:rPr>
            </w:pPr>
          </w:p>
          <w:p w14:paraId="3CE43864" w14:textId="77777777" w:rsidR="00D756CD" w:rsidRPr="00D16E0D" w:rsidRDefault="00D756CD" w:rsidP="0046415A">
            <w:pPr>
              <w:jc w:val="both"/>
              <w:rPr>
                <w:rFonts w:ascii="Times New Roman" w:hAnsi="Times New Roman" w:cs="Times New Roman"/>
                <w:bCs/>
                <w:sz w:val="14"/>
                <w:szCs w:val="14"/>
              </w:rPr>
            </w:pPr>
          </w:p>
          <w:p w14:paraId="2B05F316" w14:textId="77777777" w:rsidR="00D756CD" w:rsidRPr="00D16E0D" w:rsidRDefault="00D756CD" w:rsidP="0046415A">
            <w:pPr>
              <w:jc w:val="both"/>
              <w:rPr>
                <w:rFonts w:ascii="Times New Roman" w:hAnsi="Times New Roman" w:cs="Times New Roman"/>
                <w:bCs/>
                <w:sz w:val="14"/>
                <w:szCs w:val="14"/>
              </w:rPr>
            </w:pPr>
          </w:p>
          <w:p w14:paraId="4DA3C42C" w14:textId="77777777" w:rsidR="00D756CD" w:rsidRPr="00D16E0D" w:rsidRDefault="00D756CD" w:rsidP="0046415A">
            <w:pPr>
              <w:jc w:val="both"/>
              <w:rPr>
                <w:rFonts w:ascii="Times New Roman" w:hAnsi="Times New Roman" w:cs="Times New Roman"/>
                <w:bCs/>
                <w:sz w:val="14"/>
                <w:szCs w:val="14"/>
              </w:rPr>
            </w:pPr>
          </w:p>
          <w:p w14:paraId="6E98D252" w14:textId="77777777" w:rsidR="00D756CD" w:rsidRPr="00D16E0D" w:rsidRDefault="00D756CD" w:rsidP="0046415A">
            <w:pPr>
              <w:jc w:val="both"/>
              <w:rPr>
                <w:rFonts w:ascii="Times New Roman" w:hAnsi="Times New Roman" w:cs="Times New Roman"/>
                <w:bCs/>
                <w:sz w:val="14"/>
                <w:szCs w:val="14"/>
              </w:rPr>
            </w:pPr>
          </w:p>
          <w:p w14:paraId="0887A852" w14:textId="77777777" w:rsidR="00D756CD" w:rsidRPr="00D16E0D" w:rsidRDefault="00D756CD" w:rsidP="0046415A">
            <w:pPr>
              <w:jc w:val="both"/>
              <w:rPr>
                <w:rFonts w:ascii="Times New Roman" w:hAnsi="Times New Roman" w:cs="Times New Roman"/>
                <w:bCs/>
                <w:sz w:val="14"/>
                <w:szCs w:val="14"/>
              </w:rPr>
            </w:pPr>
          </w:p>
          <w:p w14:paraId="5B3B0840" w14:textId="77777777" w:rsidR="00D756CD" w:rsidRPr="00D16E0D" w:rsidRDefault="00D756CD" w:rsidP="0046415A">
            <w:pPr>
              <w:jc w:val="both"/>
              <w:rPr>
                <w:rFonts w:ascii="Times New Roman" w:hAnsi="Times New Roman" w:cs="Times New Roman"/>
                <w:bCs/>
                <w:sz w:val="14"/>
                <w:szCs w:val="14"/>
              </w:rPr>
            </w:pPr>
          </w:p>
          <w:p w14:paraId="798E675D" w14:textId="77777777" w:rsidR="00D756CD" w:rsidRPr="00D16E0D" w:rsidRDefault="00D756CD" w:rsidP="0046415A">
            <w:pPr>
              <w:jc w:val="both"/>
              <w:rPr>
                <w:rFonts w:ascii="Times New Roman" w:hAnsi="Times New Roman" w:cs="Times New Roman"/>
                <w:bCs/>
                <w:sz w:val="14"/>
                <w:szCs w:val="14"/>
              </w:rPr>
            </w:pPr>
          </w:p>
          <w:p w14:paraId="5DCE55EA" w14:textId="77777777" w:rsidR="00D756CD" w:rsidRPr="00D16E0D" w:rsidRDefault="00D756CD" w:rsidP="0046415A">
            <w:pPr>
              <w:jc w:val="both"/>
              <w:rPr>
                <w:rFonts w:ascii="Times New Roman" w:hAnsi="Times New Roman" w:cs="Times New Roman"/>
                <w:bCs/>
                <w:sz w:val="14"/>
                <w:szCs w:val="14"/>
              </w:rPr>
            </w:pPr>
          </w:p>
          <w:p w14:paraId="7FEAABCD" w14:textId="77777777" w:rsidR="00D756CD" w:rsidRPr="00D16E0D" w:rsidRDefault="00D756CD" w:rsidP="0046415A">
            <w:pPr>
              <w:jc w:val="both"/>
              <w:rPr>
                <w:rFonts w:ascii="Times New Roman" w:hAnsi="Times New Roman" w:cs="Times New Roman"/>
                <w:bCs/>
                <w:sz w:val="14"/>
                <w:szCs w:val="14"/>
              </w:rPr>
            </w:pPr>
          </w:p>
          <w:p w14:paraId="3B733E0C" w14:textId="77777777" w:rsidR="00D756CD" w:rsidRPr="00D16E0D" w:rsidRDefault="00D756CD" w:rsidP="0046415A">
            <w:pPr>
              <w:jc w:val="both"/>
              <w:rPr>
                <w:rFonts w:ascii="Times New Roman" w:hAnsi="Times New Roman" w:cs="Times New Roman"/>
                <w:bCs/>
                <w:sz w:val="14"/>
                <w:szCs w:val="14"/>
              </w:rPr>
            </w:pPr>
          </w:p>
          <w:p w14:paraId="1ED9A2E2" w14:textId="77777777" w:rsidR="00D756CD" w:rsidRPr="00D16E0D" w:rsidRDefault="00D756CD" w:rsidP="0046415A">
            <w:pPr>
              <w:jc w:val="both"/>
              <w:rPr>
                <w:rFonts w:ascii="Times New Roman" w:hAnsi="Times New Roman" w:cs="Times New Roman"/>
                <w:bCs/>
                <w:sz w:val="14"/>
                <w:szCs w:val="14"/>
              </w:rPr>
            </w:pPr>
          </w:p>
          <w:p w14:paraId="2CEA8671" w14:textId="77777777" w:rsidR="00D756CD" w:rsidRPr="00D16E0D" w:rsidRDefault="00D756CD" w:rsidP="0046415A">
            <w:pPr>
              <w:jc w:val="both"/>
              <w:rPr>
                <w:rFonts w:ascii="Times New Roman" w:hAnsi="Times New Roman" w:cs="Times New Roman"/>
                <w:bCs/>
                <w:sz w:val="14"/>
                <w:szCs w:val="14"/>
              </w:rPr>
            </w:pPr>
          </w:p>
          <w:p w14:paraId="40BC9D4A" w14:textId="77777777" w:rsidR="00D756CD" w:rsidRPr="00D16E0D" w:rsidRDefault="00D756CD" w:rsidP="0046415A">
            <w:pPr>
              <w:jc w:val="both"/>
              <w:rPr>
                <w:rFonts w:ascii="Times New Roman" w:hAnsi="Times New Roman" w:cs="Times New Roman"/>
                <w:bCs/>
                <w:sz w:val="14"/>
                <w:szCs w:val="14"/>
              </w:rPr>
            </w:pPr>
          </w:p>
          <w:p w14:paraId="36D16783" w14:textId="77777777" w:rsidR="00D756CD" w:rsidRPr="00D16E0D" w:rsidRDefault="00D756CD" w:rsidP="0046415A">
            <w:pPr>
              <w:jc w:val="both"/>
              <w:rPr>
                <w:rFonts w:ascii="Times New Roman" w:hAnsi="Times New Roman" w:cs="Times New Roman"/>
                <w:bCs/>
                <w:sz w:val="14"/>
                <w:szCs w:val="14"/>
              </w:rPr>
            </w:pPr>
          </w:p>
          <w:p w14:paraId="40C12840" w14:textId="77777777" w:rsidR="00D756CD" w:rsidRPr="00D16E0D" w:rsidRDefault="00D756CD" w:rsidP="0046415A">
            <w:pPr>
              <w:jc w:val="both"/>
              <w:rPr>
                <w:rFonts w:ascii="Times New Roman" w:hAnsi="Times New Roman" w:cs="Times New Roman"/>
                <w:bCs/>
                <w:sz w:val="14"/>
                <w:szCs w:val="14"/>
              </w:rPr>
            </w:pPr>
          </w:p>
          <w:p w14:paraId="117595CC" w14:textId="77777777" w:rsidR="00D756CD" w:rsidRPr="00D16E0D" w:rsidRDefault="00D756CD" w:rsidP="0046415A">
            <w:pPr>
              <w:jc w:val="both"/>
              <w:rPr>
                <w:rFonts w:ascii="Times New Roman" w:hAnsi="Times New Roman" w:cs="Times New Roman"/>
                <w:bCs/>
                <w:sz w:val="14"/>
                <w:szCs w:val="14"/>
              </w:rPr>
            </w:pPr>
          </w:p>
          <w:p w14:paraId="1729E61F" w14:textId="77777777" w:rsidR="00D756CD" w:rsidRPr="00D16E0D" w:rsidRDefault="00D756CD" w:rsidP="0046415A">
            <w:pPr>
              <w:jc w:val="both"/>
              <w:rPr>
                <w:rFonts w:ascii="Times New Roman" w:hAnsi="Times New Roman" w:cs="Times New Roman"/>
                <w:bCs/>
                <w:sz w:val="14"/>
                <w:szCs w:val="14"/>
              </w:rPr>
            </w:pPr>
          </w:p>
          <w:p w14:paraId="3E2AFBF6" w14:textId="77777777" w:rsidR="00D756CD" w:rsidRPr="00D16E0D" w:rsidRDefault="00D756CD" w:rsidP="0046415A">
            <w:pPr>
              <w:jc w:val="both"/>
              <w:rPr>
                <w:rFonts w:ascii="Times New Roman" w:hAnsi="Times New Roman" w:cs="Times New Roman"/>
                <w:bCs/>
                <w:sz w:val="14"/>
                <w:szCs w:val="14"/>
              </w:rPr>
            </w:pPr>
          </w:p>
          <w:p w14:paraId="29EF985F" w14:textId="77777777" w:rsidR="00D756CD" w:rsidRPr="00D16E0D" w:rsidRDefault="00D756CD" w:rsidP="0046415A">
            <w:pPr>
              <w:jc w:val="both"/>
              <w:rPr>
                <w:rFonts w:ascii="Times New Roman" w:hAnsi="Times New Roman" w:cs="Times New Roman"/>
                <w:bCs/>
                <w:sz w:val="14"/>
                <w:szCs w:val="14"/>
              </w:rPr>
            </w:pPr>
          </w:p>
          <w:p w14:paraId="301E94CB" w14:textId="77777777" w:rsidR="00D756CD" w:rsidRPr="00D16E0D" w:rsidRDefault="00D756CD" w:rsidP="0046415A">
            <w:pPr>
              <w:jc w:val="both"/>
              <w:rPr>
                <w:rFonts w:ascii="Times New Roman" w:hAnsi="Times New Roman" w:cs="Times New Roman"/>
                <w:bCs/>
                <w:sz w:val="14"/>
                <w:szCs w:val="14"/>
              </w:rPr>
            </w:pPr>
          </w:p>
          <w:p w14:paraId="2B40499C" w14:textId="77777777" w:rsidR="00D756CD" w:rsidRPr="00D16E0D" w:rsidRDefault="00D756CD" w:rsidP="0046415A">
            <w:pPr>
              <w:jc w:val="both"/>
              <w:rPr>
                <w:rFonts w:ascii="Times New Roman" w:hAnsi="Times New Roman" w:cs="Times New Roman"/>
                <w:bCs/>
                <w:sz w:val="14"/>
                <w:szCs w:val="14"/>
              </w:rPr>
            </w:pPr>
          </w:p>
          <w:p w14:paraId="16E7913C" w14:textId="77777777" w:rsidR="00D756CD" w:rsidRPr="00D16E0D" w:rsidRDefault="00D756CD"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t xml:space="preserve">Where the influence exercised by the persons referred to in the second subparagraph is likely to operate to the </w:t>
            </w:r>
            <w:r w:rsidRPr="00D16E0D">
              <w:rPr>
                <w:rFonts w:ascii="Times New Roman" w:hAnsi="Times New Roman" w:cs="Times New Roman"/>
                <w:bCs/>
                <w:sz w:val="14"/>
                <w:szCs w:val="14"/>
              </w:rPr>
              <w:lastRenderedPageBreak/>
              <w:t>detriment of the prudent and sound management of the institution, the competent authorities shall express their opposition or take other appropriate measures to bring that situation to an end. Such measures may include injunctions, sanctions against directors or managers, or the suspension of the exercise of the voting rights attached to the shares held by the shareholders or members in question.</w:t>
            </w:r>
          </w:p>
          <w:p w14:paraId="4B8C900F" w14:textId="77777777" w:rsidR="00D756CD" w:rsidRPr="00D16E0D" w:rsidRDefault="00D756CD" w:rsidP="0046415A">
            <w:pPr>
              <w:jc w:val="both"/>
              <w:rPr>
                <w:rFonts w:ascii="Times New Roman" w:hAnsi="Times New Roman" w:cs="Times New Roman"/>
                <w:bCs/>
                <w:sz w:val="14"/>
                <w:szCs w:val="14"/>
              </w:rPr>
            </w:pPr>
          </w:p>
          <w:p w14:paraId="33CEFAE0" w14:textId="77777777" w:rsidR="00D756CD" w:rsidRPr="00D16E0D" w:rsidRDefault="00D756CD" w:rsidP="0046415A">
            <w:pPr>
              <w:jc w:val="both"/>
              <w:rPr>
                <w:rFonts w:ascii="Times New Roman" w:hAnsi="Times New Roman" w:cs="Times New Roman"/>
                <w:bCs/>
                <w:sz w:val="14"/>
                <w:szCs w:val="14"/>
              </w:rPr>
            </w:pPr>
          </w:p>
          <w:p w14:paraId="6135D529" w14:textId="77777777" w:rsidR="00D756CD" w:rsidRPr="00D16E0D" w:rsidRDefault="00D756CD" w:rsidP="0046415A">
            <w:pPr>
              <w:jc w:val="both"/>
              <w:rPr>
                <w:rFonts w:ascii="Times New Roman" w:hAnsi="Times New Roman" w:cs="Times New Roman"/>
                <w:bCs/>
                <w:sz w:val="14"/>
                <w:szCs w:val="14"/>
              </w:rPr>
            </w:pPr>
          </w:p>
          <w:p w14:paraId="3FC9DB26" w14:textId="77777777" w:rsidR="00D756CD" w:rsidRPr="00D16E0D" w:rsidRDefault="00D756CD" w:rsidP="0046415A">
            <w:pPr>
              <w:jc w:val="both"/>
              <w:rPr>
                <w:rFonts w:ascii="Times New Roman" w:hAnsi="Times New Roman" w:cs="Times New Roman"/>
                <w:bCs/>
                <w:sz w:val="14"/>
                <w:szCs w:val="14"/>
              </w:rPr>
            </w:pPr>
          </w:p>
          <w:p w14:paraId="33931366" w14:textId="77777777" w:rsidR="00D756CD" w:rsidRPr="00D16E0D" w:rsidRDefault="00D756CD" w:rsidP="0046415A">
            <w:pPr>
              <w:jc w:val="both"/>
              <w:rPr>
                <w:rFonts w:ascii="Times New Roman" w:hAnsi="Times New Roman" w:cs="Times New Roman"/>
                <w:bCs/>
                <w:sz w:val="14"/>
                <w:szCs w:val="14"/>
              </w:rPr>
            </w:pPr>
          </w:p>
          <w:p w14:paraId="5F1768D7" w14:textId="77777777" w:rsidR="00D756CD" w:rsidRPr="00D16E0D" w:rsidRDefault="00D756CD" w:rsidP="0046415A">
            <w:pPr>
              <w:jc w:val="both"/>
              <w:rPr>
                <w:rFonts w:ascii="Times New Roman" w:hAnsi="Times New Roman" w:cs="Times New Roman"/>
                <w:bCs/>
                <w:sz w:val="14"/>
                <w:szCs w:val="14"/>
              </w:rPr>
            </w:pPr>
          </w:p>
          <w:p w14:paraId="2D219C6A" w14:textId="77777777" w:rsidR="00D756CD" w:rsidRPr="00D16E0D" w:rsidRDefault="00D756CD"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t>Similar measures shall apply to natural or legal persons who fail to comply with the obligation to provide prior information, as laid down in this paragraph.</w:t>
            </w:r>
          </w:p>
          <w:p w14:paraId="5BBCF31B" w14:textId="77777777" w:rsidR="00D756CD" w:rsidRPr="00D16E0D" w:rsidRDefault="00D756CD" w:rsidP="0046415A">
            <w:pPr>
              <w:jc w:val="both"/>
              <w:rPr>
                <w:rFonts w:ascii="Times New Roman" w:hAnsi="Times New Roman" w:cs="Times New Roman"/>
                <w:bCs/>
                <w:sz w:val="14"/>
                <w:szCs w:val="14"/>
              </w:rPr>
            </w:pPr>
          </w:p>
          <w:p w14:paraId="49500837" w14:textId="77777777" w:rsidR="00D756CD" w:rsidRPr="00D16E0D" w:rsidRDefault="00D756CD" w:rsidP="0046415A">
            <w:pPr>
              <w:jc w:val="both"/>
              <w:rPr>
                <w:rFonts w:ascii="Times New Roman" w:hAnsi="Times New Roman" w:cs="Times New Roman"/>
                <w:bCs/>
                <w:sz w:val="14"/>
                <w:szCs w:val="14"/>
              </w:rPr>
            </w:pPr>
          </w:p>
          <w:p w14:paraId="2ED605CB" w14:textId="77777777" w:rsidR="00D756CD" w:rsidRPr="00D16E0D" w:rsidRDefault="00D756CD" w:rsidP="0046415A">
            <w:pPr>
              <w:jc w:val="both"/>
              <w:rPr>
                <w:rFonts w:ascii="Times New Roman" w:hAnsi="Times New Roman" w:cs="Times New Roman"/>
                <w:bCs/>
                <w:sz w:val="14"/>
                <w:szCs w:val="14"/>
              </w:rPr>
            </w:pPr>
          </w:p>
          <w:p w14:paraId="669B23C5" w14:textId="77777777" w:rsidR="00D756CD" w:rsidRPr="00D16E0D" w:rsidRDefault="00D756CD" w:rsidP="0046415A">
            <w:pPr>
              <w:jc w:val="both"/>
              <w:rPr>
                <w:rFonts w:ascii="Times New Roman" w:hAnsi="Times New Roman" w:cs="Times New Roman"/>
                <w:bCs/>
                <w:sz w:val="14"/>
                <w:szCs w:val="14"/>
              </w:rPr>
            </w:pPr>
          </w:p>
          <w:p w14:paraId="0234143E" w14:textId="77777777" w:rsidR="00D756CD" w:rsidRPr="00D16E0D" w:rsidRDefault="00D756CD" w:rsidP="0046415A">
            <w:pPr>
              <w:jc w:val="both"/>
              <w:rPr>
                <w:rFonts w:ascii="Times New Roman" w:hAnsi="Times New Roman" w:cs="Times New Roman"/>
                <w:bCs/>
                <w:sz w:val="14"/>
                <w:szCs w:val="14"/>
              </w:rPr>
            </w:pPr>
          </w:p>
          <w:p w14:paraId="4C916C44" w14:textId="77777777" w:rsidR="00D756CD" w:rsidRPr="00D16E0D" w:rsidRDefault="00D756CD" w:rsidP="0046415A">
            <w:pPr>
              <w:jc w:val="both"/>
              <w:rPr>
                <w:rFonts w:ascii="Times New Roman" w:hAnsi="Times New Roman" w:cs="Times New Roman"/>
                <w:bCs/>
                <w:sz w:val="14"/>
                <w:szCs w:val="14"/>
              </w:rPr>
            </w:pPr>
          </w:p>
          <w:p w14:paraId="2B2686A6" w14:textId="77777777" w:rsidR="00D756CD" w:rsidRPr="00D16E0D" w:rsidRDefault="00D756CD"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t xml:space="preserve">The Member States may waive or allow their competent authorities to waive the application of all or part of the obligations pursuant to this paragraph in respect of electronic money </w:t>
            </w:r>
            <w:proofErr w:type="spellStart"/>
            <w:r w:rsidRPr="00D16E0D">
              <w:rPr>
                <w:rFonts w:ascii="Times New Roman" w:hAnsi="Times New Roman" w:cs="Times New Roman"/>
                <w:bCs/>
                <w:sz w:val="14"/>
                <w:szCs w:val="14"/>
              </w:rPr>
              <w:t>institutio</w:t>
            </w:r>
            <w:proofErr w:type="spellEnd"/>
            <w:r w:rsidRPr="00D16E0D">
              <w:t xml:space="preserve"> </w:t>
            </w:r>
            <w:r w:rsidRPr="00D16E0D">
              <w:rPr>
                <w:rFonts w:ascii="Times New Roman" w:hAnsi="Times New Roman" w:cs="Times New Roman"/>
                <w:bCs/>
                <w:sz w:val="14"/>
                <w:szCs w:val="14"/>
              </w:rPr>
              <w:t>ns that carry out one or more of the activities listed in Article 6(1)(e).</w:t>
            </w:r>
          </w:p>
          <w:p w14:paraId="5C653290" w14:textId="77777777" w:rsidR="00D756CD" w:rsidRPr="00D16E0D" w:rsidRDefault="00D756CD" w:rsidP="0046415A">
            <w:pPr>
              <w:jc w:val="both"/>
              <w:rPr>
                <w:rFonts w:ascii="Times New Roman" w:hAnsi="Times New Roman" w:cs="Times New Roman"/>
                <w:bCs/>
                <w:sz w:val="14"/>
                <w:szCs w:val="14"/>
              </w:rPr>
            </w:pPr>
          </w:p>
          <w:p w14:paraId="2332A4E0" w14:textId="77777777" w:rsidR="00D756CD" w:rsidRPr="00D16E0D" w:rsidRDefault="00D756CD" w:rsidP="0046415A">
            <w:pPr>
              <w:jc w:val="both"/>
              <w:rPr>
                <w:rFonts w:ascii="Times New Roman" w:hAnsi="Times New Roman" w:cs="Times New Roman"/>
                <w:bCs/>
                <w:sz w:val="14"/>
                <w:szCs w:val="14"/>
              </w:rPr>
            </w:pPr>
          </w:p>
          <w:p w14:paraId="3C49A517" w14:textId="77777777" w:rsidR="00D756CD" w:rsidRPr="00D16E0D" w:rsidRDefault="00D756CD" w:rsidP="0046415A">
            <w:pPr>
              <w:jc w:val="both"/>
              <w:rPr>
                <w:rFonts w:ascii="Times New Roman" w:hAnsi="Times New Roman" w:cs="Times New Roman"/>
                <w:bCs/>
                <w:sz w:val="14"/>
                <w:szCs w:val="14"/>
              </w:rPr>
            </w:pPr>
          </w:p>
          <w:p w14:paraId="2A3F0099" w14:textId="77777777" w:rsidR="00D756CD" w:rsidRPr="00D16E0D" w:rsidRDefault="00D756CD" w:rsidP="0046415A">
            <w:pPr>
              <w:jc w:val="both"/>
              <w:rPr>
                <w:rFonts w:ascii="Times New Roman" w:hAnsi="Times New Roman" w:cs="Times New Roman"/>
                <w:bCs/>
                <w:sz w:val="14"/>
                <w:szCs w:val="14"/>
              </w:rPr>
            </w:pPr>
          </w:p>
          <w:p w14:paraId="71E17126" w14:textId="77777777" w:rsidR="00D756CD" w:rsidRPr="00D16E0D" w:rsidRDefault="00D756CD" w:rsidP="0046415A">
            <w:pPr>
              <w:jc w:val="both"/>
              <w:rPr>
                <w:rFonts w:ascii="Times New Roman" w:hAnsi="Times New Roman" w:cs="Times New Roman"/>
                <w:bCs/>
                <w:sz w:val="14"/>
                <w:szCs w:val="14"/>
              </w:rPr>
            </w:pPr>
          </w:p>
          <w:p w14:paraId="60454663" w14:textId="77777777" w:rsidR="00D756CD" w:rsidRPr="00D16E0D" w:rsidRDefault="00D756CD" w:rsidP="0046415A">
            <w:pPr>
              <w:jc w:val="both"/>
              <w:rPr>
                <w:rFonts w:ascii="Times New Roman" w:hAnsi="Times New Roman" w:cs="Times New Roman"/>
                <w:bCs/>
                <w:sz w:val="14"/>
                <w:szCs w:val="14"/>
              </w:rPr>
            </w:pPr>
          </w:p>
          <w:p w14:paraId="06BBE8B3" w14:textId="77777777" w:rsidR="00D756CD" w:rsidRPr="00D16E0D" w:rsidRDefault="00D756CD" w:rsidP="0046415A">
            <w:pPr>
              <w:jc w:val="both"/>
              <w:rPr>
                <w:rFonts w:ascii="Times New Roman" w:hAnsi="Times New Roman" w:cs="Times New Roman"/>
                <w:bCs/>
                <w:sz w:val="14"/>
                <w:szCs w:val="14"/>
              </w:rPr>
            </w:pPr>
          </w:p>
          <w:p w14:paraId="72537AFB" w14:textId="77777777" w:rsidR="00D756CD" w:rsidRPr="00D16E0D" w:rsidRDefault="00D756CD" w:rsidP="0046415A">
            <w:pPr>
              <w:jc w:val="both"/>
              <w:rPr>
                <w:rFonts w:ascii="Times New Roman" w:hAnsi="Times New Roman" w:cs="Times New Roman"/>
                <w:bCs/>
                <w:sz w:val="14"/>
                <w:szCs w:val="14"/>
              </w:rPr>
            </w:pPr>
          </w:p>
          <w:p w14:paraId="68B48E5E" w14:textId="77777777" w:rsidR="00D756CD" w:rsidRPr="00D16E0D" w:rsidRDefault="00D756CD" w:rsidP="0046415A">
            <w:pPr>
              <w:jc w:val="both"/>
              <w:rPr>
                <w:rFonts w:ascii="Times New Roman" w:hAnsi="Times New Roman" w:cs="Times New Roman"/>
                <w:bCs/>
                <w:sz w:val="14"/>
                <w:szCs w:val="14"/>
              </w:rPr>
            </w:pPr>
          </w:p>
          <w:p w14:paraId="6AEC0B9A" w14:textId="77777777" w:rsidR="00D756CD" w:rsidRPr="00D16E0D" w:rsidRDefault="00D756CD" w:rsidP="0046415A">
            <w:pPr>
              <w:jc w:val="both"/>
              <w:rPr>
                <w:rFonts w:ascii="Times New Roman" w:hAnsi="Times New Roman" w:cs="Times New Roman"/>
                <w:bCs/>
                <w:sz w:val="14"/>
                <w:szCs w:val="14"/>
              </w:rPr>
            </w:pPr>
          </w:p>
          <w:p w14:paraId="3C494531" w14:textId="77777777" w:rsidR="00D756CD" w:rsidRPr="00D16E0D" w:rsidRDefault="00D756CD" w:rsidP="0046415A">
            <w:pPr>
              <w:jc w:val="both"/>
              <w:rPr>
                <w:rFonts w:ascii="Times New Roman" w:hAnsi="Times New Roman" w:cs="Times New Roman"/>
                <w:bCs/>
                <w:sz w:val="14"/>
                <w:szCs w:val="14"/>
              </w:rPr>
            </w:pPr>
          </w:p>
          <w:p w14:paraId="5AF40B55" w14:textId="77777777" w:rsidR="00D756CD" w:rsidRPr="00D16E0D" w:rsidRDefault="00D756CD" w:rsidP="0046415A">
            <w:pPr>
              <w:jc w:val="both"/>
              <w:rPr>
                <w:rFonts w:ascii="Times New Roman" w:hAnsi="Times New Roman" w:cs="Times New Roman"/>
                <w:bCs/>
                <w:sz w:val="14"/>
                <w:szCs w:val="14"/>
              </w:rPr>
            </w:pPr>
          </w:p>
          <w:p w14:paraId="0D02E808" w14:textId="77777777" w:rsidR="00D756CD" w:rsidRPr="00D16E0D" w:rsidRDefault="00D756CD" w:rsidP="0046415A">
            <w:pPr>
              <w:jc w:val="both"/>
              <w:rPr>
                <w:rFonts w:ascii="Times New Roman" w:hAnsi="Times New Roman" w:cs="Times New Roman"/>
                <w:bCs/>
                <w:sz w:val="14"/>
                <w:szCs w:val="14"/>
              </w:rPr>
            </w:pPr>
          </w:p>
          <w:p w14:paraId="76B6566C" w14:textId="77777777" w:rsidR="00D756CD" w:rsidRPr="00D16E0D" w:rsidRDefault="00D756CD" w:rsidP="0046415A">
            <w:pPr>
              <w:jc w:val="both"/>
              <w:rPr>
                <w:rFonts w:ascii="Times New Roman" w:hAnsi="Times New Roman" w:cs="Times New Roman"/>
                <w:bCs/>
                <w:sz w:val="14"/>
                <w:szCs w:val="14"/>
              </w:rPr>
            </w:pPr>
          </w:p>
          <w:p w14:paraId="44A44718" w14:textId="77777777" w:rsidR="00D756CD" w:rsidRPr="00D16E0D" w:rsidRDefault="00D756CD" w:rsidP="0046415A">
            <w:pPr>
              <w:jc w:val="both"/>
              <w:rPr>
                <w:rFonts w:ascii="Times New Roman" w:hAnsi="Times New Roman" w:cs="Times New Roman"/>
                <w:bCs/>
                <w:sz w:val="14"/>
                <w:szCs w:val="14"/>
              </w:rPr>
            </w:pPr>
          </w:p>
          <w:p w14:paraId="048BA9DD" w14:textId="77777777" w:rsidR="00D756CD" w:rsidRPr="00D16E0D" w:rsidRDefault="00D756CD" w:rsidP="0046415A">
            <w:pPr>
              <w:jc w:val="both"/>
              <w:rPr>
                <w:rFonts w:ascii="Times New Roman" w:hAnsi="Times New Roman" w:cs="Times New Roman"/>
                <w:bCs/>
                <w:sz w:val="14"/>
                <w:szCs w:val="14"/>
              </w:rPr>
            </w:pPr>
          </w:p>
          <w:p w14:paraId="09F18328" w14:textId="77777777" w:rsidR="00D756CD" w:rsidRPr="00D16E0D" w:rsidRDefault="00D756CD" w:rsidP="0046415A">
            <w:pPr>
              <w:jc w:val="both"/>
              <w:rPr>
                <w:rFonts w:ascii="Times New Roman" w:hAnsi="Times New Roman" w:cs="Times New Roman"/>
                <w:bCs/>
                <w:sz w:val="14"/>
                <w:szCs w:val="14"/>
              </w:rPr>
            </w:pPr>
          </w:p>
          <w:p w14:paraId="11471BA4" w14:textId="77777777" w:rsidR="00D756CD" w:rsidRPr="00D16E0D" w:rsidRDefault="00D756CD" w:rsidP="0046415A">
            <w:pPr>
              <w:jc w:val="both"/>
              <w:rPr>
                <w:rFonts w:ascii="Times New Roman" w:hAnsi="Times New Roman" w:cs="Times New Roman"/>
                <w:bCs/>
                <w:sz w:val="14"/>
                <w:szCs w:val="14"/>
              </w:rPr>
            </w:pPr>
          </w:p>
          <w:p w14:paraId="380604CE" w14:textId="77777777" w:rsidR="00D756CD" w:rsidRPr="00D16E0D" w:rsidRDefault="00D756CD" w:rsidP="0046415A">
            <w:pPr>
              <w:jc w:val="both"/>
              <w:rPr>
                <w:rFonts w:ascii="Times New Roman" w:hAnsi="Times New Roman" w:cs="Times New Roman"/>
                <w:bCs/>
                <w:sz w:val="14"/>
                <w:szCs w:val="14"/>
              </w:rPr>
            </w:pPr>
          </w:p>
          <w:p w14:paraId="61BDB23E" w14:textId="77777777" w:rsidR="00D756CD" w:rsidRPr="00D16E0D" w:rsidRDefault="00D756CD" w:rsidP="0046415A">
            <w:pPr>
              <w:jc w:val="both"/>
              <w:rPr>
                <w:rFonts w:ascii="Times New Roman" w:hAnsi="Times New Roman" w:cs="Times New Roman"/>
                <w:bCs/>
                <w:sz w:val="14"/>
                <w:szCs w:val="14"/>
              </w:rPr>
            </w:pPr>
          </w:p>
          <w:p w14:paraId="547F4FF5" w14:textId="77777777" w:rsidR="00D756CD" w:rsidRPr="00D16E0D" w:rsidRDefault="00D756CD" w:rsidP="0046415A">
            <w:pPr>
              <w:jc w:val="both"/>
              <w:rPr>
                <w:rFonts w:ascii="Times New Roman" w:hAnsi="Times New Roman" w:cs="Times New Roman"/>
                <w:bCs/>
                <w:sz w:val="14"/>
                <w:szCs w:val="14"/>
              </w:rPr>
            </w:pPr>
          </w:p>
          <w:p w14:paraId="1C72172E" w14:textId="77777777" w:rsidR="00D756CD" w:rsidRPr="00D16E0D" w:rsidRDefault="00D756CD" w:rsidP="0046415A">
            <w:pPr>
              <w:jc w:val="both"/>
              <w:rPr>
                <w:rFonts w:ascii="Times New Roman" w:hAnsi="Times New Roman" w:cs="Times New Roman"/>
                <w:bCs/>
                <w:sz w:val="14"/>
                <w:szCs w:val="14"/>
              </w:rPr>
            </w:pPr>
          </w:p>
          <w:p w14:paraId="151775AE" w14:textId="77777777" w:rsidR="00D756CD" w:rsidRPr="00D16E0D" w:rsidRDefault="00D756CD" w:rsidP="0046415A">
            <w:pPr>
              <w:jc w:val="both"/>
              <w:rPr>
                <w:rFonts w:ascii="Times New Roman" w:hAnsi="Times New Roman" w:cs="Times New Roman"/>
                <w:bCs/>
                <w:sz w:val="14"/>
                <w:szCs w:val="14"/>
              </w:rPr>
            </w:pPr>
          </w:p>
          <w:p w14:paraId="6583FB93" w14:textId="77777777" w:rsidR="00D756CD" w:rsidRPr="00D16E0D" w:rsidRDefault="00D756CD" w:rsidP="0046415A">
            <w:pPr>
              <w:jc w:val="both"/>
              <w:rPr>
                <w:rFonts w:ascii="Times New Roman" w:hAnsi="Times New Roman" w:cs="Times New Roman"/>
                <w:bCs/>
                <w:sz w:val="14"/>
                <w:szCs w:val="14"/>
              </w:rPr>
            </w:pPr>
          </w:p>
          <w:p w14:paraId="0ED4A3AA" w14:textId="77777777" w:rsidR="00D756CD" w:rsidRPr="00D16E0D" w:rsidRDefault="00D756CD" w:rsidP="0046415A">
            <w:pPr>
              <w:jc w:val="both"/>
              <w:rPr>
                <w:rFonts w:ascii="Times New Roman" w:hAnsi="Times New Roman" w:cs="Times New Roman"/>
                <w:bCs/>
                <w:sz w:val="14"/>
                <w:szCs w:val="14"/>
              </w:rPr>
            </w:pPr>
          </w:p>
          <w:p w14:paraId="6057AA31" w14:textId="77777777" w:rsidR="00D756CD" w:rsidRPr="00D16E0D" w:rsidRDefault="00D756CD" w:rsidP="0046415A">
            <w:pPr>
              <w:jc w:val="both"/>
              <w:rPr>
                <w:rFonts w:ascii="Times New Roman" w:hAnsi="Times New Roman" w:cs="Times New Roman"/>
                <w:bCs/>
                <w:sz w:val="14"/>
                <w:szCs w:val="14"/>
              </w:rPr>
            </w:pPr>
          </w:p>
          <w:p w14:paraId="2764C63B" w14:textId="77777777" w:rsidR="00D756CD" w:rsidRPr="00D16E0D" w:rsidRDefault="00D756CD" w:rsidP="0046415A">
            <w:pPr>
              <w:jc w:val="both"/>
              <w:rPr>
                <w:rFonts w:ascii="Times New Roman" w:hAnsi="Times New Roman" w:cs="Times New Roman"/>
                <w:bCs/>
                <w:sz w:val="14"/>
                <w:szCs w:val="14"/>
              </w:rPr>
            </w:pPr>
          </w:p>
          <w:p w14:paraId="3522396B" w14:textId="77777777" w:rsidR="00D756CD" w:rsidRPr="00D16E0D" w:rsidRDefault="00D756CD" w:rsidP="0046415A">
            <w:pPr>
              <w:jc w:val="both"/>
              <w:rPr>
                <w:rFonts w:ascii="Times New Roman" w:hAnsi="Times New Roman" w:cs="Times New Roman"/>
                <w:bCs/>
                <w:sz w:val="14"/>
                <w:szCs w:val="14"/>
              </w:rPr>
            </w:pPr>
          </w:p>
          <w:p w14:paraId="3F1ACA54" w14:textId="77777777" w:rsidR="00D756CD" w:rsidRPr="00D16E0D" w:rsidRDefault="00D756CD" w:rsidP="0046415A">
            <w:pPr>
              <w:jc w:val="both"/>
              <w:rPr>
                <w:rFonts w:ascii="Times New Roman" w:hAnsi="Times New Roman" w:cs="Times New Roman"/>
                <w:bCs/>
                <w:sz w:val="14"/>
                <w:szCs w:val="14"/>
              </w:rPr>
            </w:pPr>
          </w:p>
          <w:p w14:paraId="407C5D40" w14:textId="77777777" w:rsidR="00D756CD" w:rsidRPr="00D16E0D" w:rsidRDefault="00D756CD" w:rsidP="0046415A">
            <w:pPr>
              <w:jc w:val="both"/>
              <w:rPr>
                <w:rFonts w:ascii="Times New Roman" w:hAnsi="Times New Roman" w:cs="Times New Roman"/>
                <w:bCs/>
                <w:sz w:val="14"/>
                <w:szCs w:val="14"/>
              </w:rPr>
            </w:pPr>
          </w:p>
          <w:p w14:paraId="1E3F9688" w14:textId="77777777" w:rsidR="00D756CD" w:rsidRPr="00D16E0D" w:rsidRDefault="00D756CD" w:rsidP="0046415A">
            <w:pPr>
              <w:jc w:val="both"/>
              <w:rPr>
                <w:rFonts w:ascii="Times New Roman" w:hAnsi="Times New Roman" w:cs="Times New Roman"/>
                <w:bCs/>
                <w:sz w:val="14"/>
                <w:szCs w:val="14"/>
              </w:rPr>
            </w:pPr>
          </w:p>
          <w:p w14:paraId="7B31B5A2" w14:textId="77777777" w:rsidR="00D756CD" w:rsidRPr="00D16E0D" w:rsidRDefault="00D756CD" w:rsidP="0046415A">
            <w:pPr>
              <w:jc w:val="both"/>
              <w:rPr>
                <w:rFonts w:ascii="Times New Roman" w:hAnsi="Times New Roman" w:cs="Times New Roman"/>
                <w:bCs/>
                <w:sz w:val="14"/>
                <w:szCs w:val="14"/>
              </w:rPr>
            </w:pPr>
          </w:p>
          <w:p w14:paraId="7536B093" w14:textId="77777777" w:rsidR="00D756CD" w:rsidRPr="00D16E0D" w:rsidRDefault="00D756CD" w:rsidP="0046415A">
            <w:pPr>
              <w:jc w:val="both"/>
              <w:rPr>
                <w:rFonts w:ascii="Times New Roman" w:hAnsi="Times New Roman" w:cs="Times New Roman"/>
                <w:bCs/>
                <w:sz w:val="14"/>
                <w:szCs w:val="14"/>
              </w:rPr>
            </w:pPr>
          </w:p>
          <w:p w14:paraId="6112AF20" w14:textId="77777777" w:rsidR="00D756CD" w:rsidRPr="00D16E0D" w:rsidRDefault="00D756CD" w:rsidP="0046415A">
            <w:pPr>
              <w:jc w:val="both"/>
              <w:rPr>
                <w:rFonts w:ascii="Times New Roman" w:hAnsi="Times New Roman" w:cs="Times New Roman"/>
                <w:bCs/>
                <w:sz w:val="14"/>
                <w:szCs w:val="14"/>
              </w:rPr>
            </w:pPr>
          </w:p>
          <w:p w14:paraId="273C6CDB" w14:textId="77777777" w:rsidR="00D756CD" w:rsidRPr="00D16E0D" w:rsidRDefault="00D756CD" w:rsidP="0046415A">
            <w:pPr>
              <w:jc w:val="both"/>
              <w:rPr>
                <w:rFonts w:ascii="Times New Roman" w:hAnsi="Times New Roman" w:cs="Times New Roman"/>
                <w:bCs/>
                <w:sz w:val="14"/>
                <w:szCs w:val="14"/>
              </w:rPr>
            </w:pPr>
          </w:p>
          <w:p w14:paraId="3CE68C65" w14:textId="77777777" w:rsidR="00D756CD" w:rsidRPr="00D16E0D" w:rsidRDefault="00D756CD" w:rsidP="0046415A">
            <w:pPr>
              <w:jc w:val="both"/>
              <w:rPr>
                <w:rFonts w:ascii="Times New Roman" w:hAnsi="Times New Roman" w:cs="Times New Roman"/>
                <w:bCs/>
                <w:sz w:val="14"/>
                <w:szCs w:val="14"/>
              </w:rPr>
            </w:pPr>
          </w:p>
          <w:p w14:paraId="16B1C3F8" w14:textId="77777777" w:rsidR="00D756CD" w:rsidRPr="00D16E0D" w:rsidRDefault="00D756CD" w:rsidP="0046415A">
            <w:pPr>
              <w:jc w:val="both"/>
              <w:rPr>
                <w:rFonts w:ascii="Times New Roman" w:hAnsi="Times New Roman" w:cs="Times New Roman"/>
                <w:bCs/>
                <w:sz w:val="14"/>
                <w:szCs w:val="14"/>
              </w:rPr>
            </w:pPr>
          </w:p>
          <w:p w14:paraId="6F0FD147" w14:textId="77777777" w:rsidR="00D756CD" w:rsidRPr="00D16E0D" w:rsidRDefault="00D756CD" w:rsidP="0046415A">
            <w:pPr>
              <w:jc w:val="both"/>
              <w:rPr>
                <w:rFonts w:ascii="Times New Roman" w:hAnsi="Times New Roman" w:cs="Times New Roman"/>
                <w:bCs/>
                <w:sz w:val="14"/>
                <w:szCs w:val="14"/>
              </w:rPr>
            </w:pPr>
          </w:p>
          <w:p w14:paraId="41B0FB0B" w14:textId="77777777" w:rsidR="00D756CD" w:rsidRPr="00D16E0D" w:rsidRDefault="00D756CD" w:rsidP="0046415A">
            <w:pPr>
              <w:jc w:val="both"/>
              <w:rPr>
                <w:rFonts w:ascii="Times New Roman" w:hAnsi="Times New Roman" w:cs="Times New Roman"/>
                <w:bCs/>
                <w:sz w:val="14"/>
                <w:szCs w:val="14"/>
              </w:rPr>
            </w:pPr>
          </w:p>
          <w:p w14:paraId="1852BC22" w14:textId="77777777" w:rsidR="00D756CD" w:rsidRPr="00D16E0D" w:rsidRDefault="00D756CD" w:rsidP="0046415A">
            <w:pPr>
              <w:jc w:val="both"/>
              <w:rPr>
                <w:rFonts w:ascii="Times New Roman" w:hAnsi="Times New Roman" w:cs="Times New Roman"/>
                <w:bCs/>
                <w:sz w:val="14"/>
                <w:szCs w:val="14"/>
              </w:rPr>
            </w:pPr>
          </w:p>
          <w:p w14:paraId="07EE4187" w14:textId="77777777" w:rsidR="00D756CD" w:rsidRPr="00D16E0D" w:rsidRDefault="00D756CD" w:rsidP="0046415A">
            <w:pPr>
              <w:jc w:val="both"/>
              <w:rPr>
                <w:rFonts w:ascii="Times New Roman" w:hAnsi="Times New Roman" w:cs="Times New Roman"/>
                <w:bCs/>
                <w:sz w:val="14"/>
                <w:szCs w:val="14"/>
              </w:rPr>
            </w:pPr>
          </w:p>
          <w:p w14:paraId="75F27C15" w14:textId="77777777" w:rsidR="00D756CD" w:rsidRPr="00D16E0D" w:rsidRDefault="00D756CD" w:rsidP="0046415A">
            <w:pPr>
              <w:jc w:val="both"/>
              <w:rPr>
                <w:rFonts w:ascii="Times New Roman" w:hAnsi="Times New Roman" w:cs="Times New Roman"/>
                <w:bCs/>
                <w:sz w:val="14"/>
                <w:szCs w:val="14"/>
              </w:rPr>
            </w:pPr>
          </w:p>
          <w:p w14:paraId="7B605F92" w14:textId="77777777" w:rsidR="00D756CD" w:rsidRPr="00D16E0D" w:rsidRDefault="00D756CD" w:rsidP="0046415A">
            <w:pPr>
              <w:jc w:val="both"/>
              <w:rPr>
                <w:rFonts w:ascii="Times New Roman" w:hAnsi="Times New Roman" w:cs="Times New Roman"/>
                <w:bCs/>
                <w:sz w:val="14"/>
                <w:szCs w:val="14"/>
              </w:rPr>
            </w:pPr>
          </w:p>
          <w:p w14:paraId="0B9EDD22" w14:textId="77777777" w:rsidR="00D756CD" w:rsidRPr="00D16E0D" w:rsidRDefault="00D756CD" w:rsidP="0046415A">
            <w:pPr>
              <w:jc w:val="both"/>
              <w:rPr>
                <w:rFonts w:ascii="Times New Roman" w:hAnsi="Times New Roman" w:cs="Times New Roman"/>
                <w:bCs/>
                <w:sz w:val="14"/>
                <w:szCs w:val="14"/>
              </w:rPr>
            </w:pPr>
          </w:p>
          <w:p w14:paraId="623968B6" w14:textId="77777777" w:rsidR="00D756CD" w:rsidRPr="00D16E0D" w:rsidRDefault="00D756CD" w:rsidP="0046415A">
            <w:pPr>
              <w:jc w:val="both"/>
              <w:rPr>
                <w:rFonts w:ascii="Times New Roman" w:hAnsi="Times New Roman" w:cs="Times New Roman"/>
                <w:bCs/>
                <w:sz w:val="14"/>
                <w:szCs w:val="14"/>
              </w:rPr>
            </w:pPr>
          </w:p>
          <w:p w14:paraId="068CCFEE" w14:textId="77777777" w:rsidR="00D756CD" w:rsidRPr="00D16E0D" w:rsidRDefault="00D756CD" w:rsidP="0046415A">
            <w:pPr>
              <w:jc w:val="both"/>
              <w:rPr>
                <w:rFonts w:ascii="Times New Roman" w:hAnsi="Times New Roman" w:cs="Times New Roman"/>
                <w:bCs/>
                <w:sz w:val="14"/>
                <w:szCs w:val="14"/>
              </w:rPr>
            </w:pPr>
          </w:p>
          <w:p w14:paraId="33374144" w14:textId="77777777" w:rsidR="00D756CD" w:rsidRPr="00D16E0D" w:rsidRDefault="00D756CD" w:rsidP="0046415A">
            <w:pPr>
              <w:jc w:val="both"/>
              <w:rPr>
                <w:rFonts w:ascii="Times New Roman" w:hAnsi="Times New Roman" w:cs="Times New Roman"/>
                <w:bCs/>
                <w:sz w:val="14"/>
                <w:szCs w:val="14"/>
              </w:rPr>
            </w:pPr>
          </w:p>
          <w:p w14:paraId="5E30331B" w14:textId="77777777" w:rsidR="00D756CD" w:rsidRPr="00D16E0D" w:rsidRDefault="00D756CD" w:rsidP="0046415A">
            <w:pPr>
              <w:jc w:val="both"/>
              <w:rPr>
                <w:rFonts w:ascii="Times New Roman" w:hAnsi="Times New Roman" w:cs="Times New Roman"/>
                <w:bCs/>
                <w:sz w:val="14"/>
                <w:szCs w:val="14"/>
              </w:rPr>
            </w:pPr>
          </w:p>
          <w:p w14:paraId="0C386647" w14:textId="77777777" w:rsidR="00D756CD" w:rsidRPr="00D16E0D" w:rsidRDefault="00D756CD" w:rsidP="0046415A">
            <w:pPr>
              <w:jc w:val="both"/>
              <w:rPr>
                <w:rFonts w:ascii="Times New Roman" w:hAnsi="Times New Roman" w:cs="Times New Roman"/>
                <w:bCs/>
                <w:sz w:val="14"/>
                <w:szCs w:val="14"/>
              </w:rPr>
            </w:pPr>
          </w:p>
          <w:p w14:paraId="3F2318F6" w14:textId="77777777" w:rsidR="00D756CD" w:rsidRPr="00D16E0D" w:rsidRDefault="00D756CD" w:rsidP="0046415A">
            <w:pPr>
              <w:jc w:val="both"/>
              <w:rPr>
                <w:rFonts w:ascii="Times New Roman" w:hAnsi="Times New Roman" w:cs="Times New Roman"/>
                <w:bCs/>
                <w:sz w:val="14"/>
                <w:szCs w:val="14"/>
              </w:rPr>
            </w:pPr>
          </w:p>
          <w:p w14:paraId="428DFF2A" w14:textId="77777777" w:rsidR="00D756CD" w:rsidRPr="00D16E0D" w:rsidRDefault="00D756CD" w:rsidP="0046415A">
            <w:pPr>
              <w:jc w:val="both"/>
              <w:rPr>
                <w:rFonts w:ascii="Times New Roman" w:hAnsi="Times New Roman" w:cs="Times New Roman"/>
                <w:bCs/>
                <w:sz w:val="14"/>
                <w:szCs w:val="14"/>
              </w:rPr>
            </w:pPr>
          </w:p>
          <w:p w14:paraId="20BBF353" w14:textId="77777777" w:rsidR="00D756CD" w:rsidRPr="00D16E0D" w:rsidRDefault="00D756CD" w:rsidP="0046415A">
            <w:pPr>
              <w:jc w:val="both"/>
              <w:rPr>
                <w:rFonts w:ascii="Times New Roman" w:hAnsi="Times New Roman" w:cs="Times New Roman"/>
                <w:bCs/>
                <w:sz w:val="14"/>
                <w:szCs w:val="14"/>
              </w:rPr>
            </w:pPr>
          </w:p>
          <w:p w14:paraId="742ED49A" w14:textId="77777777" w:rsidR="00D756CD" w:rsidRPr="00D16E0D" w:rsidRDefault="00D756CD" w:rsidP="0046415A">
            <w:pPr>
              <w:jc w:val="both"/>
              <w:rPr>
                <w:rFonts w:ascii="Times New Roman" w:hAnsi="Times New Roman" w:cs="Times New Roman"/>
                <w:bCs/>
                <w:sz w:val="14"/>
                <w:szCs w:val="14"/>
              </w:rPr>
            </w:pPr>
          </w:p>
          <w:p w14:paraId="48268A4B" w14:textId="77777777" w:rsidR="00D756CD" w:rsidRPr="00D16E0D" w:rsidRDefault="00D756CD" w:rsidP="0046415A">
            <w:pPr>
              <w:jc w:val="both"/>
              <w:rPr>
                <w:rFonts w:ascii="Times New Roman" w:hAnsi="Times New Roman" w:cs="Times New Roman"/>
                <w:bCs/>
                <w:sz w:val="14"/>
                <w:szCs w:val="14"/>
              </w:rPr>
            </w:pPr>
          </w:p>
          <w:p w14:paraId="18C3171F" w14:textId="77777777" w:rsidR="00D756CD" w:rsidRPr="00D16E0D" w:rsidRDefault="00D756CD" w:rsidP="0046415A">
            <w:pPr>
              <w:jc w:val="both"/>
              <w:rPr>
                <w:rFonts w:ascii="Times New Roman" w:hAnsi="Times New Roman" w:cs="Times New Roman"/>
                <w:bCs/>
                <w:sz w:val="14"/>
                <w:szCs w:val="14"/>
              </w:rPr>
            </w:pPr>
          </w:p>
          <w:p w14:paraId="264C4439" w14:textId="77777777" w:rsidR="00D756CD" w:rsidRPr="00D16E0D" w:rsidRDefault="00D756CD" w:rsidP="0046415A">
            <w:pPr>
              <w:jc w:val="both"/>
              <w:rPr>
                <w:rFonts w:ascii="Times New Roman" w:hAnsi="Times New Roman" w:cs="Times New Roman"/>
                <w:bCs/>
                <w:sz w:val="14"/>
                <w:szCs w:val="14"/>
              </w:rPr>
            </w:pPr>
          </w:p>
          <w:p w14:paraId="358AA172" w14:textId="77777777" w:rsidR="00D756CD" w:rsidRPr="00D16E0D" w:rsidRDefault="00D756CD" w:rsidP="0046415A">
            <w:pPr>
              <w:jc w:val="both"/>
              <w:rPr>
                <w:rFonts w:ascii="Times New Roman" w:hAnsi="Times New Roman" w:cs="Times New Roman"/>
                <w:bCs/>
                <w:sz w:val="14"/>
                <w:szCs w:val="14"/>
              </w:rPr>
            </w:pPr>
          </w:p>
          <w:p w14:paraId="65C186D4" w14:textId="77777777" w:rsidR="00D756CD" w:rsidRPr="00D16E0D" w:rsidRDefault="00D756CD" w:rsidP="0046415A">
            <w:pPr>
              <w:jc w:val="both"/>
              <w:rPr>
                <w:rFonts w:ascii="Times New Roman" w:hAnsi="Times New Roman" w:cs="Times New Roman"/>
                <w:bCs/>
                <w:sz w:val="14"/>
                <w:szCs w:val="14"/>
              </w:rPr>
            </w:pPr>
          </w:p>
          <w:p w14:paraId="5DB665AE" w14:textId="77777777" w:rsidR="00D756CD" w:rsidRPr="00D16E0D" w:rsidRDefault="00D756CD" w:rsidP="0046415A">
            <w:pPr>
              <w:jc w:val="both"/>
              <w:rPr>
                <w:rFonts w:ascii="Times New Roman" w:hAnsi="Times New Roman" w:cs="Times New Roman"/>
                <w:bCs/>
                <w:sz w:val="14"/>
                <w:szCs w:val="14"/>
              </w:rPr>
            </w:pPr>
          </w:p>
          <w:p w14:paraId="58383E1B" w14:textId="77777777" w:rsidR="00D756CD" w:rsidRPr="00D16E0D" w:rsidRDefault="00D756CD" w:rsidP="0046415A">
            <w:pPr>
              <w:jc w:val="both"/>
              <w:rPr>
                <w:rFonts w:ascii="Times New Roman" w:hAnsi="Times New Roman" w:cs="Times New Roman"/>
                <w:bCs/>
                <w:sz w:val="14"/>
                <w:szCs w:val="14"/>
              </w:rPr>
            </w:pPr>
          </w:p>
          <w:p w14:paraId="02B63D1F" w14:textId="77777777" w:rsidR="00D756CD" w:rsidRPr="00D16E0D" w:rsidRDefault="00D756CD" w:rsidP="0046415A">
            <w:pPr>
              <w:jc w:val="both"/>
              <w:rPr>
                <w:rFonts w:ascii="Times New Roman" w:hAnsi="Times New Roman" w:cs="Times New Roman"/>
                <w:bCs/>
                <w:sz w:val="14"/>
                <w:szCs w:val="14"/>
              </w:rPr>
            </w:pPr>
          </w:p>
          <w:p w14:paraId="3223B2A7" w14:textId="77777777" w:rsidR="00D756CD" w:rsidRPr="00D16E0D" w:rsidRDefault="00D756CD" w:rsidP="0046415A">
            <w:pPr>
              <w:jc w:val="both"/>
              <w:rPr>
                <w:rFonts w:ascii="Times New Roman" w:hAnsi="Times New Roman" w:cs="Times New Roman"/>
                <w:bCs/>
                <w:sz w:val="14"/>
                <w:szCs w:val="14"/>
              </w:rPr>
            </w:pPr>
          </w:p>
          <w:p w14:paraId="1B4D5917" w14:textId="77777777" w:rsidR="00D756CD" w:rsidRPr="00D16E0D" w:rsidRDefault="00D756CD" w:rsidP="0046415A">
            <w:pPr>
              <w:jc w:val="both"/>
              <w:rPr>
                <w:rFonts w:ascii="Times New Roman" w:hAnsi="Times New Roman" w:cs="Times New Roman"/>
                <w:bCs/>
                <w:sz w:val="14"/>
                <w:szCs w:val="14"/>
              </w:rPr>
            </w:pPr>
          </w:p>
          <w:p w14:paraId="485B0F14" w14:textId="77777777" w:rsidR="00D756CD" w:rsidRPr="00D16E0D" w:rsidRDefault="00D756CD" w:rsidP="0046415A">
            <w:pPr>
              <w:jc w:val="both"/>
              <w:rPr>
                <w:rFonts w:ascii="Times New Roman" w:hAnsi="Times New Roman" w:cs="Times New Roman"/>
                <w:bCs/>
                <w:sz w:val="14"/>
                <w:szCs w:val="14"/>
              </w:rPr>
            </w:pPr>
          </w:p>
          <w:p w14:paraId="05E0C64F" w14:textId="77777777" w:rsidR="00D756CD" w:rsidRPr="00D16E0D" w:rsidRDefault="00D756CD" w:rsidP="0046415A">
            <w:pPr>
              <w:jc w:val="both"/>
              <w:rPr>
                <w:rFonts w:ascii="Times New Roman" w:hAnsi="Times New Roman" w:cs="Times New Roman"/>
                <w:bCs/>
                <w:sz w:val="14"/>
                <w:szCs w:val="14"/>
              </w:rPr>
            </w:pPr>
          </w:p>
          <w:p w14:paraId="5F48DD5B" w14:textId="77777777" w:rsidR="00D756CD" w:rsidRPr="00D16E0D" w:rsidRDefault="00D756CD" w:rsidP="0046415A">
            <w:pPr>
              <w:jc w:val="both"/>
              <w:rPr>
                <w:rFonts w:ascii="Times New Roman" w:hAnsi="Times New Roman" w:cs="Times New Roman"/>
                <w:bCs/>
                <w:sz w:val="14"/>
                <w:szCs w:val="14"/>
              </w:rPr>
            </w:pPr>
          </w:p>
          <w:p w14:paraId="64AE0B05" w14:textId="77777777" w:rsidR="00D756CD" w:rsidRPr="00D16E0D" w:rsidRDefault="00D756CD" w:rsidP="0046415A">
            <w:pPr>
              <w:jc w:val="both"/>
              <w:rPr>
                <w:rFonts w:ascii="Times New Roman" w:hAnsi="Times New Roman" w:cs="Times New Roman"/>
                <w:bCs/>
                <w:sz w:val="14"/>
                <w:szCs w:val="14"/>
              </w:rPr>
            </w:pPr>
          </w:p>
          <w:p w14:paraId="380D231A" w14:textId="77777777" w:rsidR="00D756CD" w:rsidRPr="00D16E0D" w:rsidRDefault="00D756CD" w:rsidP="0046415A">
            <w:pPr>
              <w:jc w:val="both"/>
              <w:rPr>
                <w:rFonts w:ascii="Times New Roman" w:hAnsi="Times New Roman" w:cs="Times New Roman"/>
                <w:bCs/>
                <w:sz w:val="14"/>
                <w:szCs w:val="14"/>
              </w:rPr>
            </w:pPr>
          </w:p>
          <w:p w14:paraId="3F6977C9" w14:textId="77777777" w:rsidR="00D756CD" w:rsidRPr="00D16E0D" w:rsidRDefault="00D756CD" w:rsidP="0046415A">
            <w:pPr>
              <w:jc w:val="both"/>
              <w:rPr>
                <w:rFonts w:ascii="Times New Roman" w:hAnsi="Times New Roman" w:cs="Times New Roman"/>
                <w:bCs/>
                <w:sz w:val="14"/>
                <w:szCs w:val="14"/>
              </w:rPr>
            </w:pPr>
          </w:p>
          <w:p w14:paraId="4A4ED013" w14:textId="77777777" w:rsidR="00D756CD" w:rsidRPr="00D16E0D" w:rsidRDefault="00D756CD" w:rsidP="0046415A">
            <w:pPr>
              <w:jc w:val="both"/>
              <w:rPr>
                <w:rFonts w:ascii="Times New Roman" w:hAnsi="Times New Roman" w:cs="Times New Roman"/>
                <w:bCs/>
                <w:sz w:val="14"/>
                <w:szCs w:val="14"/>
              </w:rPr>
            </w:pPr>
          </w:p>
          <w:p w14:paraId="5344D58E" w14:textId="77777777" w:rsidR="00D756CD" w:rsidRPr="00D16E0D" w:rsidRDefault="00D756CD"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t>If a holding is acquired despite the opposition of the competent authorities, those authorities shall, regardless of any other sanction to be adopted, provide for the exercise of the voting rights of the acquirer to be suspended, the nullity of votes cast or the possibility of annulling those votes.</w:t>
            </w:r>
          </w:p>
          <w:p w14:paraId="23930E55" w14:textId="77777777" w:rsidR="00D756CD" w:rsidRPr="00D16E0D" w:rsidRDefault="00D756CD" w:rsidP="0046415A">
            <w:pPr>
              <w:jc w:val="both"/>
              <w:rPr>
                <w:rFonts w:ascii="Times New Roman" w:hAnsi="Times New Roman" w:cs="Times New Roman"/>
                <w:bCs/>
                <w:sz w:val="14"/>
                <w:szCs w:val="14"/>
              </w:rPr>
            </w:pPr>
          </w:p>
          <w:p w14:paraId="30954B40" w14:textId="77777777" w:rsidR="00D756CD" w:rsidRPr="00D16E0D" w:rsidRDefault="00D756CD" w:rsidP="0046415A">
            <w:pPr>
              <w:jc w:val="both"/>
              <w:rPr>
                <w:rFonts w:ascii="Times New Roman" w:hAnsi="Times New Roman" w:cs="Times New Roman"/>
                <w:bCs/>
                <w:sz w:val="14"/>
                <w:szCs w:val="14"/>
              </w:rPr>
            </w:pPr>
          </w:p>
          <w:p w14:paraId="19075A5E" w14:textId="77777777" w:rsidR="00D756CD" w:rsidRPr="00D16E0D" w:rsidRDefault="00D756CD" w:rsidP="0046415A">
            <w:pPr>
              <w:jc w:val="both"/>
              <w:rPr>
                <w:rFonts w:ascii="Times New Roman" w:hAnsi="Times New Roman" w:cs="Times New Roman"/>
                <w:bCs/>
                <w:sz w:val="14"/>
                <w:szCs w:val="14"/>
              </w:rPr>
            </w:pPr>
          </w:p>
          <w:p w14:paraId="29604A1E" w14:textId="77777777" w:rsidR="00D756CD" w:rsidRPr="00D16E0D" w:rsidRDefault="00D756CD" w:rsidP="0046415A">
            <w:pPr>
              <w:jc w:val="both"/>
              <w:rPr>
                <w:rFonts w:ascii="Times New Roman" w:hAnsi="Times New Roman" w:cs="Times New Roman"/>
                <w:bCs/>
                <w:sz w:val="14"/>
                <w:szCs w:val="14"/>
              </w:rPr>
            </w:pPr>
          </w:p>
          <w:p w14:paraId="47C30FE2" w14:textId="77777777" w:rsidR="00D756CD" w:rsidRPr="00D16E0D" w:rsidRDefault="00D756CD" w:rsidP="0046415A">
            <w:pPr>
              <w:jc w:val="both"/>
              <w:rPr>
                <w:rFonts w:ascii="Times New Roman" w:hAnsi="Times New Roman" w:cs="Times New Roman"/>
                <w:bCs/>
                <w:sz w:val="14"/>
                <w:szCs w:val="14"/>
              </w:rPr>
            </w:pPr>
          </w:p>
          <w:p w14:paraId="745C7EEE" w14:textId="77777777" w:rsidR="00D756CD" w:rsidRPr="00D16E0D" w:rsidRDefault="00D756CD" w:rsidP="0046415A">
            <w:pPr>
              <w:jc w:val="both"/>
              <w:rPr>
                <w:rFonts w:ascii="Times New Roman" w:hAnsi="Times New Roman" w:cs="Times New Roman"/>
                <w:bCs/>
                <w:sz w:val="14"/>
                <w:szCs w:val="14"/>
              </w:rPr>
            </w:pPr>
          </w:p>
          <w:p w14:paraId="591D24E3" w14:textId="77777777" w:rsidR="00D756CD" w:rsidRPr="00D16E0D" w:rsidRDefault="00D756CD" w:rsidP="0046415A">
            <w:pPr>
              <w:jc w:val="both"/>
              <w:rPr>
                <w:rFonts w:ascii="Times New Roman" w:hAnsi="Times New Roman" w:cs="Times New Roman"/>
                <w:bCs/>
                <w:sz w:val="14"/>
                <w:szCs w:val="14"/>
              </w:rPr>
            </w:pPr>
          </w:p>
          <w:p w14:paraId="4AAA67ED" w14:textId="77777777" w:rsidR="00D756CD" w:rsidRPr="00D16E0D" w:rsidRDefault="00D756CD" w:rsidP="0046415A">
            <w:pPr>
              <w:jc w:val="both"/>
              <w:rPr>
                <w:rFonts w:ascii="Times New Roman" w:hAnsi="Times New Roman" w:cs="Times New Roman"/>
                <w:bCs/>
                <w:sz w:val="14"/>
                <w:szCs w:val="14"/>
              </w:rPr>
            </w:pPr>
          </w:p>
          <w:p w14:paraId="70804FB1" w14:textId="77777777" w:rsidR="00D756CD" w:rsidRPr="00D16E0D" w:rsidRDefault="00D756CD" w:rsidP="0046415A">
            <w:pPr>
              <w:jc w:val="both"/>
              <w:rPr>
                <w:rFonts w:ascii="Times New Roman" w:hAnsi="Times New Roman" w:cs="Times New Roman"/>
                <w:bCs/>
                <w:sz w:val="14"/>
                <w:szCs w:val="14"/>
              </w:rPr>
            </w:pPr>
          </w:p>
          <w:p w14:paraId="56907A43" w14:textId="77777777" w:rsidR="00D756CD" w:rsidRPr="00D16E0D" w:rsidRDefault="00D756CD" w:rsidP="0046415A">
            <w:pPr>
              <w:jc w:val="both"/>
              <w:rPr>
                <w:rFonts w:ascii="Times New Roman" w:hAnsi="Times New Roman" w:cs="Times New Roman"/>
                <w:bCs/>
                <w:sz w:val="14"/>
                <w:szCs w:val="14"/>
              </w:rPr>
            </w:pPr>
          </w:p>
          <w:p w14:paraId="00B86923" w14:textId="77777777" w:rsidR="00D756CD" w:rsidRPr="00D16E0D" w:rsidRDefault="00D756CD" w:rsidP="0046415A">
            <w:pPr>
              <w:jc w:val="both"/>
              <w:rPr>
                <w:rFonts w:ascii="Times New Roman" w:hAnsi="Times New Roman" w:cs="Times New Roman"/>
                <w:bCs/>
                <w:sz w:val="14"/>
                <w:szCs w:val="14"/>
              </w:rPr>
            </w:pPr>
          </w:p>
          <w:p w14:paraId="25C95C03" w14:textId="77777777" w:rsidR="00D756CD" w:rsidRPr="00D16E0D" w:rsidRDefault="00D756CD" w:rsidP="0046415A">
            <w:pPr>
              <w:jc w:val="both"/>
              <w:rPr>
                <w:rFonts w:ascii="Times New Roman" w:hAnsi="Times New Roman" w:cs="Times New Roman"/>
                <w:bCs/>
                <w:sz w:val="14"/>
                <w:szCs w:val="14"/>
              </w:rPr>
            </w:pPr>
          </w:p>
          <w:p w14:paraId="5F63BEDD" w14:textId="77777777" w:rsidR="00D756CD" w:rsidRPr="00D16E0D" w:rsidRDefault="00D756CD" w:rsidP="0046415A">
            <w:pPr>
              <w:jc w:val="both"/>
              <w:rPr>
                <w:rFonts w:ascii="Times New Roman" w:hAnsi="Times New Roman" w:cs="Times New Roman"/>
                <w:bCs/>
                <w:sz w:val="14"/>
                <w:szCs w:val="14"/>
              </w:rPr>
            </w:pPr>
          </w:p>
          <w:p w14:paraId="1D5DC76C" w14:textId="77777777" w:rsidR="00D756CD" w:rsidRPr="00D16E0D" w:rsidRDefault="00D756CD" w:rsidP="0046415A">
            <w:pPr>
              <w:jc w:val="both"/>
              <w:rPr>
                <w:rFonts w:ascii="Times New Roman" w:hAnsi="Times New Roman" w:cs="Times New Roman"/>
                <w:bCs/>
                <w:sz w:val="14"/>
                <w:szCs w:val="14"/>
              </w:rPr>
            </w:pPr>
          </w:p>
          <w:p w14:paraId="0331401C" w14:textId="77777777" w:rsidR="00D756CD" w:rsidRPr="00D16E0D" w:rsidRDefault="00D756CD" w:rsidP="0046415A">
            <w:pPr>
              <w:jc w:val="both"/>
              <w:rPr>
                <w:rFonts w:ascii="Times New Roman" w:hAnsi="Times New Roman" w:cs="Times New Roman"/>
                <w:bCs/>
                <w:sz w:val="14"/>
                <w:szCs w:val="14"/>
              </w:rPr>
            </w:pPr>
          </w:p>
          <w:p w14:paraId="10F2BA51" w14:textId="77777777" w:rsidR="00D756CD" w:rsidRPr="00D16E0D" w:rsidRDefault="00D756CD" w:rsidP="0046415A">
            <w:pPr>
              <w:jc w:val="both"/>
              <w:rPr>
                <w:rFonts w:ascii="Times New Roman" w:hAnsi="Times New Roman" w:cs="Times New Roman"/>
                <w:bCs/>
                <w:sz w:val="14"/>
                <w:szCs w:val="14"/>
              </w:rPr>
            </w:pPr>
          </w:p>
          <w:p w14:paraId="6D1E1DB9" w14:textId="77777777" w:rsidR="00D756CD" w:rsidRPr="00D16E0D" w:rsidRDefault="00D756CD" w:rsidP="0046415A">
            <w:pPr>
              <w:jc w:val="both"/>
              <w:rPr>
                <w:rFonts w:ascii="Times New Roman" w:hAnsi="Times New Roman" w:cs="Times New Roman"/>
                <w:bCs/>
                <w:sz w:val="14"/>
                <w:szCs w:val="14"/>
              </w:rPr>
            </w:pPr>
          </w:p>
          <w:p w14:paraId="682D6609" w14:textId="77777777" w:rsidR="00D756CD" w:rsidRPr="00D16E0D" w:rsidRDefault="00D756CD" w:rsidP="0046415A">
            <w:pPr>
              <w:jc w:val="both"/>
              <w:rPr>
                <w:rFonts w:ascii="Times New Roman" w:hAnsi="Times New Roman" w:cs="Times New Roman"/>
                <w:bCs/>
                <w:sz w:val="14"/>
                <w:szCs w:val="14"/>
              </w:rPr>
            </w:pPr>
          </w:p>
          <w:p w14:paraId="58D86E3A" w14:textId="77777777" w:rsidR="00D756CD" w:rsidRPr="00D16E0D" w:rsidRDefault="00D756CD"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t>4. Member States shall allow electronic money institutions to distribute and redeem electronic money through natural or legal persons which act on their behalf. Where the electronic money institution distributes electronic money in another Member State by engaging such a natural or legal person, Articles 27 to 31, with exception of Article 29(4) and (5), of Directive (EU) 2015/2366, including the delegated acts adopted in accordance with Article 28(5) and Article 29(7) thereof, shall apply mutatis mutandis to such electronic money institution.</w:t>
            </w:r>
          </w:p>
          <w:p w14:paraId="45BC841E" w14:textId="77777777" w:rsidR="00D756CD" w:rsidRPr="00D16E0D" w:rsidRDefault="00D756CD" w:rsidP="0046415A">
            <w:pPr>
              <w:jc w:val="both"/>
              <w:rPr>
                <w:rFonts w:ascii="Times New Roman" w:hAnsi="Times New Roman" w:cs="Times New Roman"/>
                <w:bCs/>
                <w:sz w:val="14"/>
                <w:szCs w:val="14"/>
              </w:rPr>
            </w:pPr>
          </w:p>
          <w:p w14:paraId="6B5D3598" w14:textId="77777777" w:rsidR="00D756CD" w:rsidRPr="00D16E0D" w:rsidRDefault="00D756CD" w:rsidP="0046415A">
            <w:pPr>
              <w:jc w:val="both"/>
              <w:rPr>
                <w:rFonts w:ascii="Times New Roman" w:hAnsi="Times New Roman" w:cs="Times New Roman"/>
                <w:bCs/>
                <w:sz w:val="14"/>
                <w:szCs w:val="14"/>
              </w:rPr>
            </w:pPr>
          </w:p>
          <w:p w14:paraId="6D54F039" w14:textId="77777777" w:rsidR="00D756CD" w:rsidRPr="00D16E0D" w:rsidRDefault="00D756CD" w:rsidP="0046415A">
            <w:pPr>
              <w:jc w:val="both"/>
              <w:rPr>
                <w:rFonts w:ascii="Times New Roman" w:hAnsi="Times New Roman" w:cs="Times New Roman"/>
                <w:bCs/>
                <w:sz w:val="14"/>
                <w:szCs w:val="14"/>
              </w:rPr>
            </w:pPr>
          </w:p>
          <w:p w14:paraId="3CB38431" w14:textId="77777777" w:rsidR="00D756CD" w:rsidRPr="00D16E0D" w:rsidRDefault="00D756CD" w:rsidP="0046415A">
            <w:pPr>
              <w:jc w:val="both"/>
              <w:rPr>
                <w:rFonts w:ascii="Times New Roman" w:hAnsi="Times New Roman" w:cs="Times New Roman"/>
                <w:bCs/>
                <w:sz w:val="14"/>
                <w:szCs w:val="14"/>
              </w:rPr>
            </w:pPr>
          </w:p>
          <w:p w14:paraId="1D58DF90" w14:textId="77777777" w:rsidR="00D756CD" w:rsidRPr="00D16E0D" w:rsidRDefault="00D756CD" w:rsidP="0046415A">
            <w:pPr>
              <w:jc w:val="both"/>
              <w:rPr>
                <w:rFonts w:ascii="Times New Roman" w:hAnsi="Times New Roman" w:cs="Times New Roman"/>
                <w:bCs/>
                <w:sz w:val="14"/>
                <w:szCs w:val="14"/>
              </w:rPr>
            </w:pPr>
          </w:p>
          <w:p w14:paraId="19BA8935" w14:textId="77777777" w:rsidR="00D756CD" w:rsidRPr="00D16E0D" w:rsidRDefault="00D756CD" w:rsidP="0046415A">
            <w:pPr>
              <w:jc w:val="both"/>
              <w:rPr>
                <w:rFonts w:ascii="Times New Roman" w:hAnsi="Times New Roman" w:cs="Times New Roman"/>
                <w:bCs/>
                <w:sz w:val="14"/>
                <w:szCs w:val="14"/>
              </w:rPr>
            </w:pPr>
          </w:p>
          <w:p w14:paraId="24FF6C92" w14:textId="77777777" w:rsidR="00D756CD" w:rsidRPr="00D16E0D" w:rsidRDefault="00D756CD" w:rsidP="0046415A">
            <w:pPr>
              <w:jc w:val="both"/>
              <w:rPr>
                <w:rFonts w:ascii="Times New Roman" w:hAnsi="Times New Roman" w:cs="Times New Roman"/>
                <w:bCs/>
                <w:sz w:val="14"/>
                <w:szCs w:val="14"/>
              </w:rPr>
            </w:pPr>
          </w:p>
          <w:p w14:paraId="4FC73D65" w14:textId="77777777" w:rsidR="00D756CD" w:rsidRPr="00D16E0D" w:rsidRDefault="00D756CD" w:rsidP="0046415A">
            <w:pPr>
              <w:jc w:val="both"/>
              <w:rPr>
                <w:rFonts w:ascii="Times New Roman" w:hAnsi="Times New Roman" w:cs="Times New Roman"/>
                <w:bCs/>
                <w:sz w:val="14"/>
                <w:szCs w:val="14"/>
              </w:rPr>
            </w:pPr>
          </w:p>
          <w:p w14:paraId="5B9B9386" w14:textId="77777777" w:rsidR="00D756CD" w:rsidRPr="00D16E0D" w:rsidRDefault="00D756CD" w:rsidP="0046415A">
            <w:pPr>
              <w:jc w:val="both"/>
              <w:rPr>
                <w:rFonts w:ascii="Times New Roman" w:hAnsi="Times New Roman" w:cs="Times New Roman"/>
                <w:bCs/>
                <w:sz w:val="14"/>
                <w:szCs w:val="14"/>
              </w:rPr>
            </w:pPr>
          </w:p>
          <w:p w14:paraId="50775136" w14:textId="77777777" w:rsidR="00D756CD" w:rsidRPr="00D16E0D" w:rsidRDefault="00D756CD" w:rsidP="0046415A">
            <w:pPr>
              <w:jc w:val="both"/>
              <w:rPr>
                <w:rFonts w:ascii="Times New Roman" w:hAnsi="Times New Roman" w:cs="Times New Roman"/>
                <w:bCs/>
                <w:sz w:val="14"/>
                <w:szCs w:val="14"/>
              </w:rPr>
            </w:pPr>
          </w:p>
          <w:p w14:paraId="404F07F0" w14:textId="77777777" w:rsidR="00D756CD" w:rsidRPr="00D16E0D" w:rsidRDefault="00D756CD" w:rsidP="0046415A">
            <w:pPr>
              <w:jc w:val="both"/>
              <w:rPr>
                <w:rFonts w:ascii="Times New Roman" w:hAnsi="Times New Roman" w:cs="Times New Roman"/>
                <w:bCs/>
                <w:sz w:val="14"/>
                <w:szCs w:val="14"/>
              </w:rPr>
            </w:pPr>
          </w:p>
          <w:p w14:paraId="52782D7F" w14:textId="77777777" w:rsidR="00D756CD" w:rsidRPr="00D16E0D" w:rsidRDefault="00D756CD" w:rsidP="0046415A">
            <w:pPr>
              <w:jc w:val="both"/>
              <w:rPr>
                <w:rFonts w:ascii="Times New Roman" w:hAnsi="Times New Roman" w:cs="Times New Roman"/>
                <w:bCs/>
                <w:sz w:val="14"/>
                <w:szCs w:val="14"/>
              </w:rPr>
            </w:pPr>
            <w:r w:rsidRPr="00D16E0D">
              <w:rPr>
                <w:rFonts w:ascii="Times New Roman" w:hAnsi="Times New Roman" w:cs="Times New Roman"/>
                <w:bCs/>
                <w:sz w:val="14"/>
                <w:szCs w:val="14"/>
              </w:rPr>
              <w:t>5. Notwithstanding paragraph 4 of this Article, electronic money institutions shall not issue electronic money through agents. Electronic money institutions shall be allowed to provide payment services referred to in point (a) of Article 6(1) of this Directive through agents subject to the conditions laid down in Article 19 of Directive (EU) 2015/2366.</w:t>
            </w:r>
          </w:p>
          <w:p w14:paraId="497BDBFA" w14:textId="5109D4E7" w:rsidR="00D756CD" w:rsidRPr="00D16E0D" w:rsidRDefault="00D756CD" w:rsidP="0046415A">
            <w:pPr>
              <w:jc w:val="both"/>
              <w:rPr>
                <w:rFonts w:ascii="Times New Roman" w:hAnsi="Times New Roman" w:cs="Times New Roman"/>
                <w:bCs/>
                <w:sz w:val="14"/>
                <w:szCs w:val="14"/>
              </w:rPr>
            </w:pPr>
          </w:p>
        </w:tc>
        <w:tc>
          <w:tcPr>
            <w:tcW w:w="3828" w:type="dxa"/>
          </w:tcPr>
          <w:p w14:paraId="1C098EBB" w14:textId="721923B5"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lastRenderedPageBreak/>
              <w:t xml:space="preserve">Articolul 86. </w:t>
            </w:r>
            <w:r w:rsidRPr="00D16E0D">
              <w:rPr>
                <w:rFonts w:ascii="Times New Roman" w:hAnsi="Times New Roman" w:cs="Times New Roman"/>
                <w:sz w:val="14"/>
                <w:szCs w:val="14"/>
                <w:lang w:val="ro-RO"/>
              </w:rPr>
              <w:t xml:space="preserve">Controlul </w:t>
            </w:r>
            <w:proofErr w:type="spellStart"/>
            <w:r w:rsidRPr="00D16E0D">
              <w:rPr>
                <w:rFonts w:ascii="Times New Roman" w:hAnsi="Times New Roman" w:cs="Times New Roman"/>
                <w:sz w:val="14"/>
                <w:szCs w:val="14"/>
                <w:lang w:val="ro-RO"/>
              </w:rPr>
              <w:t>participaţiilor</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strike/>
                <w:sz w:val="14"/>
                <w:szCs w:val="14"/>
                <w:lang w:val="ro-RO"/>
              </w:rPr>
              <w:t xml:space="preserve">societăților </w:t>
            </w:r>
            <w:r w:rsidRPr="00D16E0D">
              <w:rPr>
                <w:rFonts w:ascii="Times New Roman" w:hAnsi="Times New Roman" w:cs="Times New Roman"/>
                <w:i/>
                <w:iCs/>
                <w:color w:val="0070C0"/>
                <w:sz w:val="14"/>
                <w:szCs w:val="14"/>
                <w:u w:val="single"/>
                <w:lang w:val="ro-RO"/>
              </w:rPr>
              <w:t xml:space="preserve">instituțiilor </w:t>
            </w:r>
            <w:r w:rsidRPr="00D16E0D">
              <w:rPr>
                <w:rFonts w:ascii="Times New Roman" w:hAnsi="Times New Roman" w:cs="Times New Roman"/>
                <w:sz w:val="14"/>
                <w:szCs w:val="14"/>
                <w:lang w:val="ro-RO"/>
              </w:rPr>
              <w:t>emitente de monedă electronică</w:t>
            </w:r>
          </w:p>
          <w:p w14:paraId="4FFBFAD7" w14:textId="1C3DBD63"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Prevederile art. 16</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xml:space="preserve"> și ale art. 16</w:t>
            </w:r>
            <w:r w:rsidRPr="00D16E0D">
              <w:rPr>
                <w:rFonts w:ascii="Times New Roman" w:hAnsi="Times New Roman" w:cs="Times New Roman"/>
                <w:sz w:val="14"/>
                <w:szCs w:val="14"/>
                <w:vertAlign w:val="superscript"/>
                <w:lang w:val="ro-RO"/>
              </w:rPr>
              <w:t>2</w:t>
            </w:r>
            <w:r w:rsidRPr="00D16E0D">
              <w:rPr>
                <w:rFonts w:ascii="Times New Roman" w:hAnsi="Times New Roman" w:cs="Times New Roman"/>
                <w:sz w:val="14"/>
                <w:szCs w:val="14"/>
                <w:lang w:val="ro-RO"/>
              </w:rPr>
              <w:t xml:space="preserve"> se aplică în mod corespunzător și </w:t>
            </w:r>
            <w:r w:rsidRPr="00D16E0D">
              <w:rPr>
                <w:rFonts w:ascii="Times New Roman" w:hAnsi="Times New Roman" w:cs="Times New Roman"/>
                <w:strike/>
                <w:sz w:val="14"/>
                <w:szCs w:val="14"/>
                <w:lang w:val="ro-RO"/>
              </w:rPr>
              <w:t>societăților</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 </w:t>
            </w:r>
            <w:r w:rsidRPr="00D16E0D">
              <w:rPr>
                <w:rFonts w:ascii="Times New Roman" w:hAnsi="Times New Roman" w:cs="Times New Roman"/>
                <w:sz w:val="14"/>
                <w:szCs w:val="14"/>
                <w:lang w:val="ro-RO"/>
              </w:rPr>
              <w:t>emitente de monedă electronică.</w:t>
            </w:r>
          </w:p>
          <w:p w14:paraId="3F001715" w14:textId="502AA4F0" w:rsidR="00182370" w:rsidRPr="00D16E0D" w:rsidRDefault="00182370" w:rsidP="00972F53">
            <w:pPr>
              <w:ind w:firstLine="545"/>
              <w:jc w:val="both"/>
              <w:rPr>
                <w:rFonts w:ascii="Times New Roman" w:hAnsi="Times New Roman" w:cs="Times New Roman"/>
                <w:sz w:val="14"/>
                <w:szCs w:val="14"/>
                <w:vertAlign w:val="superscript"/>
                <w:lang w:val="ro-RO"/>
              </w:rPr>
            </w:pPr>
            <w:r w:rsidRPr="00D16E0D">
              <w:rPr>
                <w:rFonts w:ascii="Times New Roman" w:hAnsi="Times New Roman" w:cs="Times New Roman"/>
                <w:sz w:val="14"/>
                <w:szCs w:val="14"/>
                <w:lang w:val="ro-RO"/>
              </w:rPr>
              <w:t>Art.16</w:t>
            </w:r>
            <w:r w:rsidRPr="00D16E0D">
              <w:rPr>
                <w:rFonts w:ascii="Times New Roman" w:hAnsi="Times New Roman" w:cs="Times New Roman"/>
                <w:sz w:val="14"/>
                <w:szCs w:val="14"/>
                <w:vertAlign w:val="superscript"/>
                <w:lang w:val="ro-RO"/>
              </w:rPr>
              <w:t>1</w:t>
            </w:r>
          </w:p>
          <w:p w14:paraId="7D9EAA4E" w14:textId="4D288DA6"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Orice persoană sau persoanele care acționează în mod concertat, în calitate de achizitor potențial, nu are dreptul, fără permisiunea prealabilă a Băncii Naționale, </w:t>
            </w:r>
            <w:bookmarkStart w:id="1" w:name="_Hlk213770976"/>
            <w:r w:rsidRPr="00D16E0D">
              <w:rPr>
                <w:rFonts w:ascii="Times New Roman" w:hAnsi="Times New Roman" w:cs="Times New Roman"/>
                <w:strike/>
                <w:sz w:val="14"/>
                <w:szCs w:val="14"/>
                <w:lang w:val="ro-RO"/>
              </w:rPr>
              <w:t>să dobândească</w:t>
            </w:r>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să achiziționeze</w:t>
            </w:r>
            <w:bookmarkEnd w:id="1"/>
            <w:r w:rsidRPr="00D16E0D">
              <w:rPr>
                <w:rFonts w:ascii="Times New Roman" w:hAnsi="Times New Roman" w:cs="Times New Roman"/>
                <w:sz w:val="14"/>
                <w:szCs w:val="14"/>
                <w:lang w:val="ro-RO"/>
              </w:rPr>
              <w:t xml:space="preserve">, direct sau indirect, o participațiune calificată la capital într-o </w:t>
            </w:r>
            <w:r w:rsidRPr="00D16E0D">
              <w:rPr>
                <w:rFonts w:ascii="Times New Roman" w:hAnsi="Times New Roman" w:cs="Times New Roman"/>
                <w:strike/>
                <w:sz w:val="14"/>
                <w:szCs w:val="14"/>
                <w:lang w:val="ro-RO"/>
              </w:rPr>
              <w:t>societate</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 </w:t>
            </w:r>
            <w:r w:rsidRPr="00D16E0D">
              <w:rPr>
                <w:rFonts w:ascii="Times New Roman" w:hAnsi="Times New Roman" w:cs="Times New Roman"/>
                <w:sz w:val="14"/>
                <w:szCs w:val="14"/>
                <w:lang w:val="ro-RO"/>
              </w:rPr>
              <w:t xml:space="preserve">de plată ori să mărească, direct sau indirect, participațiunea, astfel încât aceasta să devină participațiune calificată ori astfel încât proporția drepturilor sale de vot sau a participațiunii calificate să atingă ori să depășească nivelurile de 20%, de 30% sau de 50% din drepturile de vot ori din capitalul social, ori astfel încât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instituția</w:t>
            </w:r>
            <w:r w:rsidRPr="00D16E0D">
              <w:rPr>
                <w:rFonts w:ascii="Times New Roman" w:hAnsi="Times New Roman" w:cs="Times New Roman"/>
                <w:sz w:val="14"/>
                <w:szCs w:val="14"/>
                <w:lang w:val="ro-RO"/>
              </w:rPr>
              <w:t xml:space="preserve"> de plată să devină filială a persoanei/persoanelor respective. Procedura de prezentare a documentelor și a informațiilor necesare pentru obținerea permisiunii Băncii Naționale este stabilită în actele normative ale Băncii Naționale.</w:t>
            </w:r>
          </w:p>
          <w:p w14:paraId="4AF87636" w14:textId="6C904C51"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(1</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xml:space="preserve">) Orice persoană sau persoanele care acționează în mod concertat, care au decis să renunțe, direct sau indirect, inclusiv în calitate de beneficiar efectiv al participațiunii, la participațiunea calificată la capital într-o </w:t>
            </w:r>
            <w:r w:rsidRPr="00D16E0D">
              <w:rPr>
                <w:rFonts w:ascii="Times New Roman" w:hAnsi="Times New Roman" w:cs="Times New Roman"/>
                <w:strike/>
                <w:sz w:val="14"/>
                <w:szCs w:val="14"/>
                <w:lang w:val="ro-RO"/>
              </w:rPr>
              <w:t>societate</w:t>
            </w:r>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instituție</w:t>
            </w:r>
            <w:r w:rsidRPr="00D16E0D">
              <w:rPr>
                <w:rFonts w:ascii="Times New Roman" w:hAnsi="Times New Roman" w:cs="Times New Roman"/>
                <w:sz w:val="14"/>
                <w:szCs w:val="14"/>
                <w:lang w:val="ro-RO"/>
              </w:rPr>
              <w:t xml:space="preserve"> de plată sau au decis să își reducă participațiunea calificată, iar, drept consecință, proporția participațiunii la capital deținute sau a drepturilor de vot deținute ar scădea sub nivelurile de 10%, de 20%, de 30% sau de 50% ori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sz w:val="14"/>
                <w:szCs w:val="14"/>
                <w:lang w:val="ro-RO"/>
              </w:rPr>
              <w:t xml:space="preserve"> de plată în cauză ar înceta să mai fie o filială a persoanei respective, trebuie să notifice prealabil, în scris, Banca Națională privind decizia respectivă, conform reglementărilor emise de Banca Națională în acest sens.</w:t>
            </w:r>
          </w:p>
          <w:p w14:paraId="38DBC378" w14:textId="77777777" w:rsidR="00182370" w:rsidRPr="00D16E0D" w:rsidRDefault="00182370" w:rsidP="00972F53">
            <w:pPr>
              <w:jc w:val="both"/>
              <w:rPr>
                <w:rFonts w:ascii="Times New Roman" w:hAnsi="Times New Roman" w:cs="Times New Roman"/>
                <w:strike/>
                <w:sz w:val="14"/>
                <w:szCs w:val="14"/>
                <w:lang w:val="ro-RO"/>
              </w:rPr>
            </w:pPr>
            <w:r w:rsidRPr="00D16E0D">
              <w:rPr>
                <w:rFonts w:ascii="Times New Roman" w:hAnsi="Times New Roman" w:cs="Times New Roman"/>
                <w:sz w:val="14"/>
                <w:szCs w:val="14"/>
                <w:lang w:val="ro-RO"/>
              </w:rPr>
              <w:t> </w:t>
            </w:r>
            <w:r w:rsidRPr="00D16E0D">
              <w:rPr>
                <w:rFonts w:ascii="Times New Roman" w:hAnsi="Times New Roman" w:cs="Times New Roman"/>
                <w:strike/>
                <w:sz w:val="14"/>
                <w:szCs w:val="14"/>
                <w:lang w:val="ro-RO"/>
              </w:rPr>
              <w:t xml:space="preserve">(2) În cazul în care, ca urmare a survenirii unor împrejurări în afara </w:t>
            </w:r>
            <w:proofErr w:type="spellStart"/>
            <w:r w:rsidRPr="00D16E0D">
              <w:rPr>
                <w:rFonts w:ascii="Times New Roman" w:hAnsi="Times New Roman" w:cs="Times New Roman"/>
                <w:strike/>
                <w:sz w:val="14"/>
                <w:szCs w:val="14"/>
                <w:lang w:val="ro-RO"/>
              </w:rPr>
              <w:t>voinţei</w:t>
            </w:r>
            <w:proofErr w:type="spellEnd"/>
            <w:r w:rsidRPr="00D16E0D">
              <w:rPr>
                <w:rFonts w:ascii="Times New Roman" w:hAnsi="Times New Roman" w:cs="Times New Roman"/>
                <w:strike/>
                <w:sz w:val="14"/>
                <w:szCs w:val="14"/>
                <w:lang w:val="ro-RO"/>
              </w:rPr>
              <w:t xml:space="preserve"> persoanei, </w:t>
            </w:r>
            <w:proofErr w:type="spellStart"/>
            <w:r w:rsidRPr="00D16E0D">
              <w:rPr>
                <w:rFonts w:ascii="Times New Roman" w:hAnsi="Times New Roman" w:cs="Times New Roman"/>
                <w:strike/>
                <w:sz w:val="14"/>
                <w:szCs w:val="14"/>
                <w:lang w:val="ro-RO"/>
              </w:rPr>
              <w:t>participaţiunea</w:t>
            </w:r>
            <w:proofErr w:type="spellEnd"/>
            <w:r w:rsidRPr="00D16E0D">
              <w:rPr>
                <w:rFonts w:ascii="Times New Roman" w:hAnsi="Times New Roman" w:cs="Times New Roman"/>
                <w:strike/>
                <w:sz w:val="14"/>
                <w:szCs w:val="14"/>
                <w:lang w:val="ro-RO"/>
              </w:rPr>
              <w:t xml:space="preserve"> acesteia devine calificată sau atinge ori </w:t>
            </w:r>
            <w:proofErr w:type="spellStart"/>
            <w:r w:rsidRPr="00D16E0D">
              <w:rPr>
                <w:rFonts w:ascii="Times New Roman" w:hAnsi="Times New Roman" w:cs="Times New Roman"/>
                <w:strike/>
                <w:sz w:val="14"/>
                <w:szCs w:val="14"/>
                <w:lang w:val="ro-RO"/>
              </w:rPr>
              <w:t>depăşeşte</w:t>
            </w:r>
            <w:proofErr w:type="spellEnd"/>
            <w:r w:rsidRPr="00D16E0D">
              <w:rPr>
                <w:rFonts w:ascii="Times New Roman" w:hAnsi="Times New Roman" w:cs="Times New Roman"/>
                <w:strike/>
                <w:sz w:val="14"/>
                <w:szCs w:val="14"/>
                <w:lang w:val="ro-RO"/>
              </w:rPr>
              <w:t xml:space="preserve"> nivelurile specificate la alin.(1), </w:t>
            </w:r>
            <w:proofErr w:type="spellStart"/>
            <w:r w:rsidRPr="00D16E0D">
              <w:rPr>
                <w:rFonts w:ascii="Times New Roman" w:hAnsi="Times New Roman" w:cs="Times New Roman"/>
                <w:strike/>
                <w:sz w:val="14"/>
                <w:szCs w:val="14"/>
                <w:lang w:val="ro-RO"/>
              </w:rPr>
              <w:t>dobînditorul</w:t>
            </w:r>
            <w:proofErr w:type="spellEnd"/>
            <w:r w:rsidRPr="00D16E0D">
              <w:rPr>
                <w:rFonts w:ascii="Times New Roman" w:hAnsi="Times New Roman" w:cs="Times New Roman"/>
                <w:strike/>
                <w:sz w:val="14"/>
                <w:szCs w:val="14"/>
                <w:lang w:val="ro-RO"/>
              </w:rPr>
              <w:t xml:space="preserve"> nu are dreptul să exercite dreptul de vot conform </w:t>
            </w:r>
            <w:proofErr w:type="spellStart"/>
            <w:r w:rsidRPr="00D16E0D">
              <w:rPr>
                <w:rFonts w:ascii="Times New Roman" w:hAnsi="Times New Roman" w:cs="Times New Roman"/>
                <w:strike/>
                <w:sz w:val="14"/>
                <w:szCs w:val="14"/>
                <w:lang w:val="ro-RO"/>
              </w:rPr>
              <w:t>acţiunilor</w:t>
            </w:r>
            <w:proofErr w:type="spellEnd"/>
            <w:r w:rsidRPr="00D16E0D">
              <w:rPr>
                <w:rFonts w:ascii="Times New Roman" w:hAnsi="Times New Roman" w:cs="Times New Roman"/>
                <w:strike/>
                <w:sz w:val="14"/>
                <w:szCs w:val="14"/>
                <w:lang w:val="ro-RO"/>
              </w:rPr>
              <w:t>/</w:t>
            </w:r>
            <w:proofErr w:type="spellStart"/>
            <w:r w:rsidRPr="00D16E0D">
              <w:rPr>
                <w:rFonts w:ascii="Times New Roman" w:hAnsi="Times New Roman" w:cs="Times New Roman"/>
                <w:strike/>
                <w:sz w:val="14"/>
                <w:szCs w:val="14"/>
                <w:lang w:val="ro-RO"/>
              </w:rPr>
              <w:t>participaţiunilor</w:t>
            </w:r>
            <w:proofErr w:type="spellEnd"/>
            <w:r w:rsidRPr="00D16E0D">
              <w:rPr>
                <w:rFonts w:ascii="Times New Roman" w:hAnsi="Times New Roman" w:cs="Times New Roman"/>
                <w:strike/>
                <w:sz w:val="14"/>
                <w:szCs w:val="14"/>
                <w:lang w:val="ro-RO"/>
              </w:rPr>
              <w:t xml:space="preserve"> </w:t>
            </w:r>
            <w:proofErr w:type="spellStart"/>
            <w:r w:rsidRPr="00D16E0D">
              <w:rPr>
                <w:rFonts w:ascii="Times New Roman" w:hAnsi="Times New Roman" w:cs="Times New Roman"/>
                <w:strike/>
                <w:sz w:val="14"/>
                <w:szCs w:val="14"/>
                <w:lang w:val="ro-RO"/>
              </w:rPr>
              <w:t>deţinute</w:t>
            </w:r>
            <w:proofErr w:type="spellEnd"/>
            <w:r w:rsidRPr="00D16E0D">
              <w:rPr>
                <w:rFonts w:ascii="Times New Roman" w:hAnsi="Times New Roman" w:cs="Times New Roman"/>
                <w:strike/>
                <w:sz w:val="14"/>
                <w:szCs w:val="14"/>
                <w:lang w:val="ro-RO"/>
              </w:rPr>
              <w:t xml:space="preserve"> fără permisiunea prealabilă a Băncii </w:t>
            </w:r>
            <w:proofErr w:type="spellStart"/>
            <w:r w:rsidRPr="00D16E0D">
              <w:rPr>
                <w:rFonts w:ascii="Times New Roman" w:hAnsi="Times New Roman" w:cs="Times New Roman"/>
                <w:strike/>
                <w:sz w:val="14"/>
                <w:szCs w:val="14"/>
                <w:lang w:val="ro-RO"/>
              </w:rPr>
              <w:t>Naţionale</w:t>
            </w:r>
            <w:proofErr w:type="spellEnd"/>
            <w:r w:rsidRPr="00D16E0D">
              <w:rPr>
                <w:rFonts w:ascii="Times New Roman" w:hAnsi="Times New Roman" w:cs="Times New Roman"/>
                <w:strike/>
                <w:sz w:val="14"/>
                <w:szCs w:val="14"/>
                <w:lang w:val="ro-RO"/>
              </w:rPr>
              <w:t xml:space="preserve">. Pentru </w:t>
            </w:r>
            <w:proofErr w:type="spellStart"/>
            <w:r w:rsidRPr="00D16E0D">
              <w:rPr>
                <w:rFonts w:ascii="Times New Roman" w:hAnsi="Times New Roman" w:cs="Times New Roman"/>
                <w:strike/>
                <w:sz w:val="14"/>
                <w:szCs w:val="14"/>
                <w:lang w:val="ro-RO"/>
              </w:rPr>
              <w:t>obţinerea</w:t>
            </w:r>
            <w:proofErr w:type="spellEnd"/>
            <w:r w:rsidRPr="00D16E0D">
              <w:rPr>
                <w:rFonts w:ascii="Times New Roman" w:hAnsi="Times New Roman" w:cs="Times New Roman"/>
                <w:strike/>
                <w:sz w:val="14"/>
                <w:szCs w:val="14"/>
                <w:lang w:val="ro-RO"/>
              </w:rPr>
              <w:t xml:space="preserve"> permisiunii, </w:t>
            </w:r>
            <w:proofErr w:type="spellStart"/>
            <w:r w:rsidRPr="00D16E0D">
              <w:rPr>
                <w:rFonts w:ascii="Times New Roman" w:hAnsi="Times New Roman" w:cs="Times New Roman"/>
                <w:strike/>
                <w:sz w:val="14"/>
                <w:szCs w:val="14"/>
                <w:lang w:val="ro-RO"/>
              </w:rPr>
              <w:t>dobînditorul</w:t>
            </w:r>
            <w:proofErr w:type="spellEnd"/>
            <w:r w:rsidRPr="00D16E0D">
              <w:rPr>
                <w:rFonts w:ascii="Times New Roman" w:hAnsi="Times New Roman" w:cs="Times New Roman"/>
                <w:strike/>
                <w:sz w:val="14"/>
                <w:szCs w:val="14"/>
                <w:lang w:val="ro-RO"/>
              </w:rPr>
              <w:t xml:space="preserve"> depune cerere în termen de o lună de la </w:t>
            </w:r>
            <w:proofErr w:type="spellStart"/>
            <w:r w:rsidRPr="00D16E0D">
              <w:rPr>
                <w:rFonts w:ascii="Times New Roman" w:hAnsi="Times New Roman" w:cs="Times New Roman"/>
                <w:strike/>
                <w:sz w:val="14"/>
                <w:szCs w:val="14"/>
                <w:lang w:val="ro-RO"/>
              </w:rPr>
              <w:t>apariţia</w:t>
            </w:r>
            <w:proofErr w:type="spellEnd"/>
            <w:r w:rsidRPr="00D16E0D">
              <w:rPr>
                <w:rFonts w:ascii="Times New Roman" w:hAnsi="Times New Roman" w:cs="Times New Roman"/>
                <w:strike/>
                <w:sz w:val="14"/>
                <w:szCs w:val="14"/>
                <w:lang w:val="ro-RO"/>
              </w:rPr>
              <w:t xml:space="preserve"> temeiului pentru aceasta. În aplicarea prezentului articol, dobânditorul este considerat achizitor potențial.</w:t>
            </w:r>
          </w:p>
          <w:p w14:paraId="61E6A1DE" w14:textId="6A5A669D" w:rsidR="00182370" w:rsidRPr="00D16E0D" w:rsidRDefault="00182370" w:rsidP="00972F53">
            <w:pPr>
              <w:jc w:val="both"/>
              <w:rPr>
                <w:rFonts w:ascii="Times New Roman" w:hAnsi="Times New Roman" w:cs="Times New Roman"/>
                <w:i/>
                <w:iCs/>
                <w:color w:val="0070C0"/>
                <w:sz w:val="14"/>
                <w:szCs w:val="14"/>
                <w:u w:val="single"/>
                <w:lang w:val="ro-RO"/>
              </w:rPr>
            </w:pPr>
            <w:r w:rsidRPr="00D16E0D">
              <w:rPr>
                <w:rFonts w:ascii="Times New Roman" w:hAnsi="Times New Roman" w:cs="Times New Roman"/>
                <w:i/>
                <w:iCs/>
                <w:color w:val="0070C0"/>
                <w:sz w:val="14"/>
                <w:szCs w:val="14"/>
                <w:u w:val="single"/>
                <w:lang w:val="ro-RO"/>
              </w:rPr>
              <w:t xml:space="preserve">(2) Prevederile alin. (1) nu se aplică în </w:t>
            </w:r>
            <w:proofErr w:type="spellStart"/>
            <w:r w:rsidRPr="00D16E0D">
              <w:rPr>
                <w:rFonts w:ascii="Times New Roman" w:hAnsi="Times New Roman" w:cs="Times New Roman"/>
                <w:i/>
                <w:iCs/>
                <w:color w:val="0070C0"/>
                <w:sz w:val="14"/>
                <w:szCs w:val="14"/>
                <w:u w:val="single"/>
                <w:lang w:val="ro-RO"/>
              </w:rPr>
              <w:t>circumstanţe</w:t>
            </w:r>
            <w:proofErr w:type="spellEnd"/>
            <w:r w:rsidRPr="00D16E0D">
              <w:rPr>
                <w:rFonts w:ascii="Times New Roman" w:hAnsi="Times New Roman" w:cs="Times New Roman"/>
                <w:i/>
                <w:iCs/>
                <w:color w:val="0070C0"/>
                <w:sz w:val="14"/>
                <w:szCs w:val="14"/>
                <w:u w:val="single"/>
                <w:lang w:val="ro-RO"/>
              </w:rPr>
              <w:t xml:space="preserve"> obiective, stabilite prin actele normative ale Băncii </w:t>
            </w:r>
            <w:proofErr w:type="spellStart"/>
            <w:r w:rsidRPr="00D16E0D">
              <w:rPr>
                <w:rFonts w:ascii="Times New Roman" w:hAnsi="Times New Roman" w:cs="Times New Roman"/>
                <w:i/>
                <w:iCs/>
                <w:color w:val="0070C0"/>
                <w:sz w:val="14"/>
                <w:szCs w:val="14"/>
                <w:u w:val="single"/>
                <w:lang w:val="ro-RO"/>
              </w:rPr>
              <w:t>Naţionale</w:t>
            </w:r>
            <w:proofErr w:type="spellEnd"/>
            <w:r w:rsidRPr="00D16E0D">
              <w:rPr>
                <w:rFonts w:ascii="Times New Roman" w:hAnsi="Times New Roman" w:cs="Times New Roman"/>
                <w:i/>
                <w:iCs/>
                <w:color w:val="0070C0"/>
                <w:sz w:val="14"/>
                <w:szCs w:val="14"/>
                <w:u w:val="single"/>
                <w:lang w:val="ro-RO"/>
              </w:rPr>
              <w:t xml:space="preserve">. În acest caz, </w:t>
            </w:r>
            <w:proofErr w:type="spellStart"/>
            <w:r w:rsidRPr="00D16E0D">
              <w:rPr>
                <w:rFonts w:ascii="Times New Roman" w:hAnsi="Times New Roman" w:cs="Times New Roman"/>
                <w:i/>
                <w:iCs/>
                <w:color w:val="0070C0"/>
                <w:sz w:val="14"/>
                <w:szCs w:val="14"/>
                <w:u w:val="single"/>
                <w:lang w:val="ro-RO"/>
              </w:rPr>
              <w:t>exerciţiul</w:t>
            </w:r>
            <w:proofErr w:type="spellEnd"/>
            <w:r w:rsidRPr="00D16E0D">
              <w:rPr>
                <w:rFonts w:ascii="Times New Roman" w:hAnsi="Times New Roman" w:cs="Times New Roman"/>
                <w:i/>
                <w:iCs/>
                <w:color w:val="0070C0"/>
                <w:sz w:val="14"/>
                <w:szCs w:val="14"/>
                <w:u w:val="single"/>
                <w:lang w:val="ro-RO"/>
              </w:rPr>
              <w:t xml:space="preserve"> dreptului de vot, al dreptului de convocare </w:t>
            </w:r>
            <w:proofErr w:type="spellStart"/>
            <w:r w:rsidRPr="00D16E0D">
              <w:rPr>
                <w:rFonts w:ascii="Times New Roman" w:hAnsi="Times New Roman" w:cs="Times New Roman"/>
                <w:i/>
                <w:iCs/>
                <w:color w:val="0070C0"/>
                <w:sz w:val="14"/>
                <w:szCs w:val="14"/>
                <w:u w:val="single"/>
                <w:lang w:val="ro-RO"/>
              </w:rPr>
              <w:t>şi</w:t>
            </w:r>
            <w:proofErr w:type="spellEnd"/>
            <w:r w:rsidRPr="00D16E0D">
              <w:rPr>
                <w:rFonts w:ascii="Times New Roman" w:hAnsi="Times New Roman" w:cs="Times New Roman"/>
                <w:i/>
                <w:iCs/>
                <w:color w:val="0070C0"/>
                <w:sz w:val="14"/>
                <w:szCs w:val="14"/>
                <w:u w:val="single"/>
                <w:lang w:val="ro-RO"/>
              </w:rPr>
              <w:t xml:space="preserve"> </w:t>
            </w:r>
            <w:proofErr w:type="spellStart"/>
            <w:r w:rsidRPr="00D16E0D">
              <w:rPr>
                <w:rFonts w:ascii="Times New Roman" w:hAnsi="Times New Roman" w:cs="Times New Roman"/>
                <w:i/>
                <w:iCs/>
                <w:color w:val="0070C0"/>
                <w:sz w:val="14"/>
                <w:szCs w:val="14"/>
                <w:u w:val="single"/>
                <w:lang w:val="ro-RO"/>
              </w:rPr>
              <w:t>desfăşurare</w:t>
            </w:r>
            <w:proofErr w:type="spellEnd"/>
            <w:r w:rsidRPr="00D16E0D">
              <w:rPr>
                <w:rFonts w:ascii="Times New Roman" w:hAnsi="Times New Roman" w:cs="Times New Roman"/>
                <w:i/>
                <w:iCs/>
                <w:color w:val="0070C0"/>
                <w:sz w:val="14"/>
                <w:szCs w:val="14"/>
                <w:u w:val="single"/>
                <w:lang w:val="ro-RO"/>
              </w:rPr>
              <w:t xml:space="preserve"> a adunării generale a </w:t>
            </w:r>
            <w:proofErr w:type="spellStart"/>
            <w:r w:rsidRPr="00D16E0D">
              <w:rPr>
                <w:rFonts w:ascii="Times New Roman" w:hAnsi="Times New Roman" w:cs="Times New Roman"/>
                <w:i/>
                <w:iCs/>
                <w:color w:val="0070C0"/>
                <w:sz w:val="14"/>
                <w:szCs w:val="14"/>
                <w:u w:val="single"/>
                <w:lang w:val="ro-RO"/>
              </w:rPr>
              <w:t>acţionarilor</w:t>
            </w:r>
            <w:proofErr w:type="spellEnd"/>
            <w:r w:rsidRPr="00D16E0D">
              <w:rPr>
                <w:rFonts w:ascii="Times New Roman" w:hAnsi="Times New Roman" w:cs="Times New Roman"/>
                <w:i/>
                <w:iCs/>
                <w:color w:val="0070C0"/>
                <w:sz w:val="14"/>
                <w:szCs w:val="14"/>
                <w:u w:val="single"/>
                <w:lang w:val="ro-RO"/>
              </w:rPr>
              <w:t xml:space="preserve">, al dreptului de a introduce chestiuni în ordinea de zi, al dreptului de a propune </w:t>
            </w:r>
            <w:proofErr w:type="spellStart"/>
            <w:r w:rsidRPr="00D16E0D">
              <w:rPr>
                <w:rFonts w:ascii="Times New Roman" w:hAnsi="Times New Roman" w:cs="Times New Roman"/>
                <w:i/>
                <w:iCs/>
                <w:color w:val="0070C0"/>
                <w:sz w:val="14"/>
                <w:szCs w:val="14"/>
                <w:u w:val="single"/>
                <w:lang w:val="ro-RO"/>
              </w:rPr>
              <w:t>candidaţi</w:t>
            </w:r>
            <w:proofErr w:type="spellEnd"/>
            <w:r w:rsidRPr="00D16E0D">
              <w:rPr>
                <w:rFonts w:ascii="Times New Roman" w:hAnsi="Times New Roman" w:cs="Times New Roman"/>
                <w:i/>
                <w:iCs/>
                <w:color w:val="0070C0"/>
                <w:sz w:val="14"/>
                <w:szCs w:val="14"/>
                <w:u w:val="single"/>
                <w:lang w:val="ro-RO"/>
              </w:rPr>
              <w:t xml:space="preserve"> pentru membrii organului de conducere, al dreptului de a primi dividende este suspendat de drept de la data </w:t>
            </w:r>
            <w:proofErr w:type="spellStart"/>
            <w:r w:rsidRPr="00D16E0D">
              <w:rPr>
                <w:rFonts w:ascii="Times New Roman" w:hAnsi="Times New Roman" w:cs="Times New Roman"/>
                <w:i/>
                <w:iCs/>
                <w:color w:val="0070C0"/>
                <w:sz w:val="14"/>
                <w:szCs w:val="14"/>
                <w:u w:val="single"/>
                <w:lang w:val="ro-RO"/>
              </w:rPr>
              <w:t>achiziţiei</w:t>
            </w:r>
            <w:proofErr w:type="spellEnd"/>
            <w:r w:rsidRPr="00D16E0D">
              <w:rPr>
                <w:rFonts w:ascii="Times New Roman" w:hAnsi="Times New Roman" w:cs="Times New Roman"/>
                <w:i/>
                <w:iCs/>
                <w:color w:val="0070C0"/>
                <w:sz w:val="14"/>
                <w:szCs w:val="14"/>
                <w:u w:val="single"/>
                <w:lang w:val="ro-RO"/>
              </w:rPr>
              <w:t xml:space="preserve"> </w:t>
            </w:r>
            <w:proofErr w:type="spellStart"/>
            <w:r w:rsidRPr="00D16E0D">
              <w:rPr>
                <w:rFonts w:ascii="Times New Roman" w:hAnsi="Times New Roman" w:cs="Times New Roman"/>
                <w:i/>
                <w:iCs/>
                <w:color w:val="0070C0"/>
                <w:sz w:val="14"/>
                <w:szCs w:val="14"/>
                <w:u w:val="single"/>
                <w:lang w:val="ro-RO"/>
              </w:rPr>
              <w:t>pînă</w:t>
            </w:r>
            <w:proofErr w:type="spellEnd"/>
            <w:r w:rsidRPr="00D16E0D">
              <w:rPr>
                <w:rFonts w:ascii="Times New Roman" w:hAnsi="Times New Roman" w:cs="Times New Roman"/>
                <w:i/>
                <w:iCs/>
                <w:color w:val="0070C0"/>
                <w:sz w:val="14"/>
                <w:szCs w:val="14"/>
                <w:u w:val="single"/>
                <w:lang w:val="ro-RO"/>
              </w:rPr>
              <w:t xml:space="preserve"> la data eliberării de către Banca </w:t>
            </w:r>
            <w:proofErr w:type="spellStart"/>
            <w:r w:rsidRPr="00D16E0D">
              <w:rPr>
                <w:rFonts w:ascii="Times New Roman" w:hAnsi="Times New Roman" w:cs="Times New Roman"/>
                <w:i/>
                <w:iCs/>
                <w:color w:val="0070C0"/>
                <w:sz w:val="14"/>
                <w:szCs w:val="14"/>
                <w:u w:val="single"/>
                <w:lang w:val="ro-RO"/>
              </w:rPr>
              <w:t>Naţională</w:t>
            </w:r>
            <w:proofErr w:type="spellEnd"/>
            <w:r w:rsidRPr="00D16E0D">
              <w:rPr>
                <w:rFonts w:ascii="Times New Roman" w:hAnsi="Times New Roman" w:cs="Times New Roman"/>
                <w:i/>
                <w:iCs/>
                <w:color w:val="0070C0"/>
                <w:sz w:val="14"/>
                <w:szCs w:val="14"/>
                <w:u w:val="single"/>
                <w:lang w:val="ro-RO"/>
              </w:rPr>
              <w:t xml:space="preserve"> a permisiunii prealabile în </w:t>
            </w:r>
            <w:proofErr w:type="spellStart"/>
            <w:r w:rsidRPr="00D16E0D">
              <w:rPr>
                <w:rFonts w:ascii="Times New Roman" w:hAnsi="Times New Roman" w:cs="Times New Roman"/>
                <w:i/>
                <w:iCs/>
                <w:color w:val="0070C0"/>
                <w:sz w:val="14"/>
                <w:szCs w:val="14"/>
                <w:u w:val="single"/>
                <w:lang w:val="ro-RO"/>
              </w:rPr>
              <w:t>condiţiile</w:t>
            </w:r>
            <w:proofErr w:type="spellEnd"/>
            <w:r w:rsidRPr="00D16E0D">
              <w:rPr>
                <w:rFonts w:ascii="Times New Roman" w:hAnsi="Times New Roman" w:cs="Times New Roman"/>
                <w:i/>
                <w:iCs/>
                <w:color w:val="0070C0"/>
                <w:sz w:val="14"/>
                <w:szCs w:val="14"/>
                <w:u w:val="single"/>
                <w:lang w:val="ro-RO"/>
              </w:rPr>
              <w:t xml:space="preserve"> prezentei legi. Banca </w:t>
            </w:r>
            <w:proofErr w:type="spellStart"/>
            <w:r w:rsidRPr="00D16E0D">
              <w:rPr>
                <w:rFonts w:ascii="Times New Roman" w:hAnsi="Times New Roman" w:cs="Times New Roman"/>
                <w:i/>
                <w:iCs/>
                <w:color w:val="0070C0"/>
                <w:sz w:val="14"/>
                <w:szCs w:val="14"/>
                <w:u w:val="single"/>
                <w:lang w:val="ro-RO"/>
              </w:rPr>
              <w:t>Naţională</w:t>
            </w:r>
            <w:proofErr w:type="spellEnd"/>
            <w:r w:rsidRPr="00D16E0D">
              <w:rPr>
                <w:rFonts w:ascii="Times New Roman" w:hAnsi="Times New Roman" w:cs="Times New Roman"/>
                <w:i/>
                <w:iCs/>
                <w:color w:val="0070C0"/>
                <w:sz w:val="14"/>
                <w:szCs w:val="14"/>
                <w:u w:val="single"/>
                <w:lang w:val="ro-RO"/>
              </w:rPr>
              <w:t xml:space="preserve"> informează </w:t>
            </w:r>
            <w:proofErr w:type="spellStart"/>
            <w:r w:rsidRPr="00D16E0D">
              <w:rPr>
                <w:rFonts w:ascii="Times New Roman" w:hAnsi="Times New Roman" w:cs="Times New Roman"/>
                <w:i/>
                <w:iCs/>
                <w:color w:val="0070C0"/>
                <w:sz w:val="14"/>
                <w:szCs w:val="14"/>
                <w:u w:val="single"/>
                <w:lang w:val="ro-RO"/>
              </w:rPr>
              <w:t>acţionarul</w:t>
            </w:r>
            <w:proofErr w:type="spellEnd"/>
            <w:r w:rsidRPr="00D16E0D">
              <w:rPr>
                <w:rFonts w:ascii="Times New Roman" w:hAnsi="Times New Roman" w:cs="Times New Roman"/>
                <w:i/>
                <w:iCs/>
                <w:color w:val="0070C0"/>
                <w:sz w:val="14"/>
                <w:szCs w:val="14"/>
                <w:u w:val="single"/>
                <w:lang w:val="ro-RO"/>
              </w:rPr>
              <w:t xml:space="preserve"> achizitor/asociatul achizitor, în termen de 5 zile de la data la care a aflat despre </w:t>
            </w:r>
            <w:proofErr w:type="spellStart"/>
            <w:r w:rsidRPr="00D16E0D">
              <w:rPr>
                <w:rFonts w:ascii="Times New Roman" w:hAnsi="Times New Roman" w:cs="Times New Roman"/>
                <w:i/>
                <w:iCs/>
                <w:color w:val="0070C0"/>
                <w:sz w:val="14"/>
                <w:szCs w:val="14"/>
                <w:u w:val="single"/>
                <w:lang w:val="ro-RO"/>
              </w:rPr>
              <w:t>achiziţia</w:t>
            </w:r>
            <w:proofErr w:type="spellEnd"/>
            <w:r w:rsidRPr="00D16E0D">
              <w:rPr>
                <w:rFonts w:ascii="Times New Roman" w:hAnsi="Times New Roman" w:cs="Times New Roman"/>
                <w:i/>
                <w:iCs/>
                <w:color w:val="0070C0"/>
                <w:sz w:val="14"/>
                <w:szCs w:val="14"/>
                <w:u w:val="single"/>
                <w:lang w:val="ro-RO"/>
              </w:rPr>
              <w:t xml:space="preserve"> realizată în </w:t>
            </w:r>
            <w:proofErr w:type="spellStart"/>
            <w:r w:rsidRPr="00D16E0D">
              <w:rPr>
                <w:rFonts w:ascii="Times New Roman" w:hAnsi="Times New Roman" w:cs="Times New Roman"/>
                <w:i/>
                <w:iCs/>
                <w:color w:val="0070C0"/>
                <w:sz w:val="14"/>
                <w:szCs w:val="14"/>
                <w:u w:val="single"/>
                <w:lang w:val="ro-RO"/>
              </w:rPr>
              <w:lastRenderedPageBreak/>
              <w:t>condiţiile</w:t>
            </w:r>
            <w:proofErr w:type="spellEnd"/>
            <w:r w:rsidRPr="00D16E0D">
              <w:rPr>
                <w:rFonts w:ascii="Times New Roman" w:hAnsi="Times New Roman" w:cs="Times New Roman"/>
                <w:i/>
                <w:iCs/>
                <w:color w:val="0070C0"/>
                <w:sz w:val="14"/>
                <w:szCs w:val="14"/>
                <w:u w:val="single"/>
                <w:lang w:val="ro-RO"/>
              </w:rPr>
              <w:t xml:space="preserve"> prezentului alineat, despre </w:t>
            </w:r>
            <w:proofErr w:type="spellStart"/>
            <w:r w:rsidRPr="00D16E0D">
              <w:rPr>
                <w:rFonts w:ascii="Times New Roman" w:hAnsi="Times New Roman" w:cs="Times New Roman"/>
                <w:i/>
                <w:iCs/>
                <w:color w:val="0070C0"/>
                <w:sz w:val="14"/>
                <w:szCs w:val="14"/>
                <w:u w:val="single"/>
                <w:lang w:val="ro-RO"/>
              </w:rPr>
              <w:t>incidenţa</w:t>
            </w:r>
            <w:proofErr w:type="spellEnd"/>
            <w:r w:rsidRPr="00D16E0D">
              <w:rPr>
                <w:rFonts w:ascii="Times New Roman" w:hAnsi="Times New Roman" w:cs="Times New Roman"/>
                <w:i/>
                <w:iCs/>
                <w:color w:val="0070C0"/>
                <w:sz w:val="14"/>
                <w:szCs w:val="14"/>
                <w:u w:val="single"/>
                <w:lang w:val="ro-RO"/>
              </w:rPr>
              <w:t xml:space="preserve"> prevederilor ce vizează suspendarea </w:t>
            </w:r>
            <w:proofErr w:type="spellStart"/>
            <w:r w:rsidRPr="00D16E0D">
              <w:rPr>
                <w:rFonts w:ascii="Times New Roman" w:hAnsi="Times New Roman" w:cs="Times New Roman"/>
                <w:i/>
                <w:iCs/>
                <w:color w:val="0070C0"/>
                <w:sz w:val="14"/>
                <w:szCs w:val="14"/>
                <w:u w:val="single"/>
                <w:lang w:val="ro-RO"/>
              </w:rPr>
              <w:t>exerciţiului</w:t>
            </w:r>
            <w:proofErr w:type="spellEnd"/>
            <w:r w:rsidRPr="00D16E0D">
              <w:rPr>
                <w:rFonts w:ascii="Times New Roman" w:hAnsi="Times New Roman" w:cs="Times New Roman"/>
                <w:i/>
                <w:iCs/>
                <w:color w:val="0070C0"/>
                <w:sz w:val="14"/>
                <w:szCs w:val="14"/>
                <w:u w:val="single"/>
                <w:lang w:val="ro-RO"/>
              </w:rPr>
              <w:t xml:space="preserve"> drepturilor </w:t>
            </w:r>
            <w:proofErr w:type="spellStart"/>
            <w:r w:rsidRPr="00D16E0D">
              <w:rPr>
                <w:rFonts w:ascii="Times New Roman" w:hAnsi="Times New Roman" w:cs="Times New Roman"/>
                <w:i/>
                <w:iCs/>
                <w:color w:val="0070C0"/>
                <w:sz w:val="14"/>
                <w:szCs w:val="14"/>
                <w:u w:val="single"/>
                <w:lang w:val="ro-RO"/>
              </w:rPr>
              <w:t>menţionate</w:t>
            </w:r>
            <w:proofErr w:type="spellEnd"/>
            <w:r w:rsidRPr="00D16E0D">
              <w:rPr>
                <w:rFonts w:ascii="Times New Roman" w:hAnsi="Times New Roman" w:cs="Times New Roman"/>
                <w:i/>
                <w:iCs/>
                <w:color w:val="0070C0"/>
                <w:sz w:val="14"/>
                <w:szCs w:val="14"/>
                <w:u w:val="single"/>
                <w:lang w:val="ro-RO"/>
              </w:rPr>
              <w:t>.</w:t>
            </w:r>
          </w:p>
          <w:p w14:paraId="67DCA23B" w14:textId="77777777" w:rsidR="00182370" w:rsidRPr="00D16E0D" w:rsidRDefault="00182370" w:rsidP="00972F53">
            <w:pPr>
              <w:jc w:val="both"/>
              <w:rPr>
                <w:rFonts w:ascii="Times New Roman" w:hAnsi="Times New Roman" w:cs="Times New Roman"/>
                <w:i/>
                <w:iCs/>
                <w:color w:val="0070C0"/>
                <w:sz w:val="14"/>
                <w:szCs w:val="14"/>
                <w:u w:val="single"/>
                <w:lang w:val="ro-RO"/>
              </w:rPr>
            </w:pPr>
            <w:r w:rsidRPr="00D16E0D">
              <w:rPr>
                <w:rFonts w:ascii="Times New Roman" w:hAnsi="Times New Roman" w:cs="Times New Roman"/>
                <w:i/>
                <w:iCs/>
                <w:color w:val="0070C0"/>
                <w:sz w:val="14"/>
                <w:szCs w:val="14"/>
                <w:u w:val="single"/>
                <w:lang w:val="ro-RO"/>
              </w:rPr>
              <w:t xml:space="preserve">Pentru </w:t>
            </w:r>
            <w:proofErr w:type="spellStart"/>
            <w:r w:rsidRPr="00D16E0D">
              <w:rPr>
                <w:rFonts w:ascii="Times New Roman" w:hAnsi="Times New Roman" w:cs="Times New Roman"/>
                <w:i/>
                <w:iCs/>
                <w:color w:val="0070C0"/>
                <w:sz w:val="14"/>
                <w:szCs w:val="14"/>
                <w:u w:val="single"/>
                <w:lang w:val="ro-RO"/>
              </w:rPr>
              <w:t>obţinerea</w:t>
            </w:r>
            <w:proofErr w:type="spellEnd"/>
            <w:r w:rsidRPr="00D16E0D">
              <w:rPr>
                <w:rFonts w:ascii="Times New Roman" w:hAnsi="Times New Roman" w:cs="Times New Roman"/>
                <w:i/>
                <w:iCs/>
                <w:color w:val="0070C0"/>
                <w:sz w:val="14"/>
                <w:szCs w:val="14"/>
                <w:u w:val="single"/>
                <w:lang w:val="ro-RO"/>
              </w:rPr>
              <w:t xml:space="preserve"> permisiunii, acționarul achizitor/asociatul achizitor depune cerere în termen de o lună de la  data achiziției. În aplicarea prezentului articol, acționarul achizitor/asociatul achizitor este considerat achizitor </w:t>
            </w:r>
            <w:proofErr w:type="spellStart"/>
            <w:r w:rsidRPr="00D16E0D">
              <w:rPr>
                <w:rFonts w:ascii="Times New Roman" w:hAnsi="Times New Roman" w:cs="Times New Roman"/>
                <w:i/>
                <w:iCs/>
                <w:color w:val="0070C0"/>
                <w:sz w:val="14"/>
                <w:szCs w:val="14"/>
                <w:u w:val="single"/>
                <w:lang w:val="ro-RO"/>
              </w:rPr>
              <w:t>potenţial</w:t>
            </w:r>
            <w:proofErr w:type="spellEnd"/>
            <w:r w:rsidRPr="00D16E0D">
              <w:rPr>
                <w:rFonts w:ascii="Times New Roman" w:hAnsi="Times New Roman" w:cs="Times New Roman"/>
                <w:i/>
                <w:iCs/>
                <w:color w:val="0070C0"/>
                <w:sz w:val="14"/>
                <w:szCs w:val="14"/>
                <w:u w:val="single"/>
                <w:lang w:val="ro-RO"/>
              </w:rPr>
              <w:t>.</w:t>
            </w:r>
          </w:p>
          <w:p w14:paraId="16489072" w14:textId="77777777" w:rsidR="00182370" w:rsidRPr="00D16E0D" w:rsidRDefault="00182370" w:rsidP="00972F53">
            <w:pPr>
              <w:jc w:val="both"/>
              <w:rPr>
                <w:rFonts w:ascii="Times New Roman" w:hAnsi="Times New Roman" w:cs="Times New Roman"/>
                <w:i/>
                <w:iCs/>
                <w:color w:val="0070C0"/>
                <w:sz w:val="14"/>
                <w:szCs w:val="14"/>
                <w:u w:val="single"/>
                <w:lang w:val="ro-RO"/>
              </w:rPr>
            </w:pPr>
            <w:bookmarkStart w:id="2" w:name="_Hlk213772342"/>
            <w:r w:rsidRPr="00D16E0D">
              <w:rPr>
                <w:rFonts w:ascii="Times New Roman" w:hAnsi="Times New Roman" w:cs="Times New Roman"/>
                <w:i/>
                <w:iCs/>
                <w:color w:val="0070C0"/>
                <w:sz w:val="14"/>
                <w:szCs w:val="14"/>
                <w:u w:val="single"/>
                <w:lang w:val="ro-RO"/>
              </w:rPr>
              <w:t>(2</w:t>
            </w:r>
            <w:r w:rsidRPr="00D16E0D">
              <w:rPr>
                <w:rFonts w:ascii="Times New Roman" w:hAnsi="Times New Roman" w:cs="Times New Roman"/>
                <w:i/>
                <w:iCs/>
                <w:color w:val="0070C0"/>
                <w:sz w:val="14"/>
                <w:szCs w:val="14"/>
                <w:u w:val="single"/>
                <w:vertAlign w:val="superscript"/>
                <w:lang w:val="ro-RO"/>
              </w:rPr>
              <w:t>1</w:t>
            </w:r>
            <w:r w:rsidRPr="00D16E0D">
              <w:rPr>
                <w:rFonts w:ascii="Times New Roman" w:hAnsi="Times New Roman" w:cs="Times New Roman"/>
                <w:i/>
                <w:iCs/>
                <w:color w:val="0070C0"/>
                <w:sz w:val="14"/>
                <w:szCs w:val="14"/>
                <w:u w:val="single"/>
                <w:lang w:val="ro-RO"/>
              </w:rPr>
              <w:t xml:space="preserve">) Dacă acționarul achizitor/asociatul achizitor  nu solicită permisiunea prealabilă a Băncii </w:t>
            </w:r>
            <w:proofErr w:type="spellStart"/>
            <w:r w:rsidRPr="00D16E0D">
              <w:rPr>
                <w:rFonts w:ascii="Times New Roman" w:hAnsi="Times New Roman" w:cs="Times New Roman"/>
                <w:i/>
                <w:iCs/>
                <w:color w:val="0070C0"/>
                <w:sz w:val="14"/>
                <w:szCs w:val="14"/>
                <w:u w:val="single"/>
                <w:lang w:val="ro-RO"/>
              </w:rPr>
              <w:t>Naţionale</w:t>
            </w:r>
            <w:proofErr w:type="spellEnd"/>
            <w:r w:rsidRPr="00D16E0D">
              <w:rPr>
                <w:rFonts w:ascii="Times New Roman" w:hAnsi="Times New Roman" w:cs="Times New Roman"/>
                <w:i/>
                <w:iCs/>
                <w:color w:val="0070C0"/>
                <w:sz w:val="14"/>
                <w:szCs w:val="14"/>
                <w:u w:val="single"/>
                <w:lang w:val="ro-RO"/>
              </w:rPr>
              <w:t xml:space="preserve"> în termenul prevăzut la alin. (2) sau dacă, în urma evaluării efectuate, Banca </w:t>
            </w:r>
            <w:proofErr w:type="spellStart"/>
            <w:r w:rsidRPr="00D16E0D">
              <w:rPr>
                <w:rFonts w:ascii="Times New Roman" w:hAnsi="Times New Roman" w:cs="Times New Roman"/>
                <w:i/>
                <w:iCs/>
                <w:color w:val="0070C0"/>
                <w:sz w:val="14"/>
                <w:szCs w:val="14"/>
                <w:u w:val="single"/>
                <w:lang w:val="ro-RO"/>
              </w:rPr>
              <w:t>Naţională</w:t>
            </w:r>
            <w:proofErr w:type="spellEnd"/>
            <w:r w:rsidRPr="00D16E0D">
              <w:rPr>
                <w:rFonts w:ascii="Times New Roman" w:hAnsi="Times New Roman" w:cs="Times New Roman"/>
                <w:i/>
                <w:iCs/>
                <w:color w:val="0070C0"/>
                <w:sz w:val="14"/>
                <w:szCs w:val="14"/>
                <w:u w:val="single"/>
                <w:lang w:val="ro-RO"/>
              </w:rPr>
              <w:t xml:space="preserve"> refuză eliberarea permisiunii prealabile, </w:t>
            </w:r>
            <w:proofErr w:type="spellStart"/>
            <w:r w:rsidRPr="00D16E0D">
              <w:rPr>
                <w:rFonts w:ascii="Times New Roman" w:hAnsi="Times New Roman" w:cs="Times New Roman"/>
                <w:i/>
                <w:iCs/>
                <w:color w:val="0070C0"/>
                <w:sz w:val="14"/>
                <w:szCs w:val="14"/>
                <w:u w:val="single"/>
                <w:lang w:val="ro-RO"/>
              </w:rPr>
              <w:t>acţionarul</w:t>
            </w:r>
            <w:proofErr w:type="spellEnd"/>
            <w:r w:rsidRPr="00D16E0D">
              <w:rPr>
                <w:rFonts w:ascii="Times New Roman" w:hAnsi="Times New Roman" w:cs="Times New Roman"/>
                <w:i/>
                <w:iCs/>
                <w:color w:val="0070C0"/>
                <w:sz w:val="14"/>
                <w:szCs w:val="14"/>
                <w:u w:val="single"/>
                <w:lang w:val="ro-RO"/>
              </w:rPr>
              <w:t xml:space="preserve"> achizitor/asociatul achizitor va înstrăina, în termen de 6 luni de la data </w:t>
            </w:r>
            <w:proofErr w:type="spellStart"/>
            <w:r w:rsidRPr="00D16E0D">
              <w:rPr>
                <w:rFonts w:ascii="Times New Roman" w:hAnsi="Times New Roman" w:cs="Times New Roman"/>
                <w:i/>
                <w:iCs/>
                <w:color w:val="0070C0"/>
                <w:sz w:val="14"/>
                <w:szCs w:val="14"/>
                <w:u w:val="single"/>
                <w:lang w:val="ro-RO"/>
              </w:rPr>
              <w:t>achiziţiei</w:t>
            </w:r>
            <w:proofErr w:type="spellEnd"/>
            <w:r w:rsidRPr="00D16E0D">
              <w:rPr>
                <w:rFonts w:ascii="Times New Roman" w:hAnsi="Times New Roman" w:cs="Times New Roman"/>
                <w:i/>
                <w:iCs/>
                <w:color w:val="0070C0"/>
                <w:sz w:val="14"/>
                <w:szCs w:val="14"/>
                <w:u w:val="single"/>
                <w:lang w:val="ro-RO"/>
              </w:rPr>
              <w:t xml:space="preserve"> sau, după caz, de la data la care a fost emis acest refuz, </w:t>
            </w:r>
            <w:proofErr w:type="spellStart"/>
            <w:r w:rsidRPr="00D16E0D">
              <w:rPr>
                <w:rFonts w:ascii="Times New Roman" w:hAnsi="Times New Roman" w:cs="Times New Roman"/>
                <w:i/>
                <w:iCs/>
                <w:color w:val="0070C0"/>
                <w:sz w:val="14"/>
                <w:szCs w:val="14"/>
                <w:u w:val="single"/>
                <w:lang w:val="ro-RO"/>
              </w:rPr>
              <w:t>acţiunile</w:t>
            </w:r>
            <w:proofErr w:type="spellEnd"/>
            <w:r w:rsidRPr="00D16E0D">
              <w:rPr>
                <w:rFonts w:ascii="Times New Roman" w:hAnsi="Times New Roman" w:cs="Times New Roman"/>
                <w:i/>
                <w:iCs/>
                <w:color w:val="0070C0"/>
                <w:sz w:val="14"/>
                <w:szCs w:val="14"/>
                <w:u w:val="single"/>
                <w:lang w:val="ro-RO"/>
              </w:rPr>
              <w:t xml:space="preserve">/părțile sociale aferente participațiunii calificate astfel </w:t>
            </w:r>
            <w:proofErr w:type="spellStart"/>
            <w:r w:rsidRPr="00D16E0D">
              <w:rPr>
                <w:rFonts w:ascii="Times New Roman" w:hAnsi="Times New Roman" w:cs="Times New Roman"/>
                <w:i/>
                <w:iCs/>
                <w:color w:val="0070C0"/>
                <w:sz w:val="14"/>
                <w:szCs w:val="14"/>
                <w:u w:val="single"/>
                <w:lang w:val="ro-RO"/>
              </w:rPr>
              <w:t>achiziţionate</w:t>
            </w:r>
            <w:proofErr w:type="spellEnd"/>
            <w:r w:rsidRPr="00D16E0D">
              <w:rPr>
                <w:rFonts w:ascii="Times New Roman" w:hAnsi="Times New Roman" w:cs="Times New Roman"/>
                <w:i/>
                <w:iCs/>
                <w:color w:val="0070C0"/>
                <w:sz w:val="14"/>
                <w:szCs w:val="14"/>
                <w:u w:val="single"/>
                <w:lang w:val="ro-RO"/>
              </w:rPr>
              <w:t>.</w:t>
            </w:r>
          </w:p>
          <w:bookmarkEnd w:id="2"/>
          <w:p w14:paraId="78DA252D" w14:textId="77777777" w:rsidR="00182370" w:rsidRPr="00D16E0D" w:rsidRDefault="00182370" w:rsidP="00972F53">
            <w:pPr>
              <w:jc w:val="both"/>
              <w:rPr>
                <w:rFonts w:ascii="Times New Roman" w:hAnsi="Times New Roman" w:cs="Times New Roman"/>
                <w:strike/>
                <w:sz w:val="14"/>
                <w:szCs w:val="14"/>
                <w:lang w:val="ro-RO"/>
              </w:rPr>
            </w:pPr>
            <w:r w:rsidRPr="00D16E0D">
              <w:rPr>
                <w:rFonts w:ascii="Times New Roman" w:hAnsi="Times New Roman" w:cs="Times New Roman"/>
                <w:sz w:val="14"/>
                <w:szCs w:val="14"/>
                <w:lang w:val="ro-RO"/>
              </w:rPr>
              <w:t> </w:t>
            </w:r>
            <w:r w:rsidRPr="00D16E0D">
              <w:rPr>
                <w:rFonts w:ascii="Times New Roman" w:hAnsi="Times New Roman" w:cs="Times New Roman"/>
                <w:strike/>
                <w:sz w:val="14"/>
                <w:szCs w:val="14"/>
                <w:lang w:val="ro-RO"/>
              </w:rPr>
              <w:t xml:space="preserve">(3) Până la obținerea permisiunii Băncii Naționale, participațiunile menționate la alin. (2) nu se exclud din calcul la determinarea cvorumului adunării acționarilor/asociaților, însă nu participă la luarea deciziilor de către adunare. În acest caz, dacă există pericol pentru administrarea sigură </w:t>
            </w:r>
            <w:proofErr w:type="spellStart"/>
            <w:r w:rsidRPr="00D16E0D">
              <w:rPr>
                <w:rFonts w:ascii="Times New Roman" w:hAnsi="Times New Roman" w:cs="Times New Roman"/>
                <w:strike/>
                <w:sz w:val="14"/>
                <w:szCs w:val="14"/>
                <w:lang w:val="ro-RO"/>
              </w:rPr>
              <w:t>şi</w:t>
            </w:r>
            <w:proofErr w:type="spellEnd"/>
            <w:r w:rsidRPr="00D16E0D">
              <w:rPr>
                <w:rFonts w:ascii="Times New Roman" w:hAnsi="Times New Roman" w:cs="Times New Roman"/>
                <w:strike/>
                <w:sz w:val="14"/>
                <w:szCs w:val="14"/>
                <w:lang w:val="ro-RO"/>
              </w:rPr>
              <w:t xml:space="preserve"> stabilă a societății de plată, Banca Națională poate să limiteze activitatea societății, precum </w:t>
            </w:r>
            <w:proofErr w:type="spellStart"/>
            <w:r w:rsidRPr="00D16E0D">
              <w:rPr>
                <w:rFonts w:ascii="Times New Roman" w:hAnsi="Times New Roman" w:cs="Times New Roman"/>
                <w:strike/>
                <w:sz w:val="14"/>
                <w:szCs w:val="14"/>
                <w:lang w:val="ro-RO"/>
              </w:rPr>
              <w:t>şi</w:t>
            </w:r>
            <w:proofErr w:type="spellEnd"/>
            <w:r w:rsidRPr="00D16E0D">
              <w:rPr>
                <w:rFonts w:ascii="Times New Roman" w:hAnsi="Times New Roman" w:cs="Times New Roman"/>
                <w:strike/>
                <w:sz w:val="14"/>
                <w:szCs w:val="14"/>
                <w:lang w:val="ro-RO"/>
              </w:rPr>
              <w:t xml:space="preserve"> să interzică (să restricționeze) desfășurarea unor activități ori să interzică plata dividendelor sau altă distribuire a capitalului.</w:t>
            </w:r>
          </w:p>
          <w:p w14:paraId="63D11F4A"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w:t>
            </w:r>
            <w:bookmarkStart w:id="3" w:name="_Hlk213772517"/>
            <w:r w:rsidRPr="00D16E0D">
              <w:rPr>
                <w:rFonts w:ascii="Times New Roman" w:hAnsi="Times New Roman" w:cs="Times New Roman"/>
                <w:sz w:val="14"/>
                <w:szCs w:val="14"/>
                <w:lang w:val="ro-RO"/>
              </w:rPr>
              <w:t xml:space="preserve">(4) Pentru a </w:t>
            </w:r>
            <w:proofErr w:type="spellStart"/>
            <w:r w:rsidRPr="00D16E0D">
              <w:rPr>
                <w:rFonts w:ascii="Times New Roman" w:hAnsi="Times New Roman" w:cs="Times New Roman"/>
                <w:sz w:val="14"/>
                <w:szCs w:val="14"/>
                <w:lang w:val="ro-RO"/>
              </w:rPr>
              <w:t>obţine</w:t>
            </w:r>
            <w:proofErr w:type="spellEnd"/>
            <w:r w:rsidRPr="00D16E0D">
              <w:rPr>
                <w:rFonts w:ascii="Times New Roman" w:hAnsi="Times New Roman" w:cs="Times New Roman"/>
                <w:sz w:val="14"/>
                <w:szCs w:val="14"/>
                <w:lang w:val="ro-RO"/>
              </w:rPr>
              <w:t xml:space="preserve"> permisiunea, persoana sau persoanele care </w:t>
            </w:r>
            <w:proofErr w:type="spellStart"/>
            <w:r w:rsidRPr="00D16E0D">
              <w:rPr>
                <w:rFonts w:ascii="Times New Roman" w:hAnsi="Times New Roman" w:cs="Times New Roman"/>
                <w:sz w:val="14"/>
                <w:szCs w:val="14"/>
                <w:lang w:val="ro-RO"/>
              </w:rPr>
              <w:t>acţionează</w:t>
            </w:r>
            <w:proofErr w:type="spellEnd"/>
            <w:r w:rsidRPr="00D16E0D">
              <w:rPr>
                <w:rFonts w:ascii="Times New Roman" w:hAnsi="Times New Roman" w:cs="Times New Roman"/>
                <w:sz w:val="14"/>
                <w:szCs w:val="14"/>
                <w:lang w:val="ro-RO"/>
              </w:rPr>
              <w:t xml:space="preserve"> în mod concentrat depun o cerere, prin care comunică despre decizia de </w:t>
            </w:r>
            <w:r w:rsidRPr="00D16E0D">
              <w:rPr>
                <w:rFonts w:ascii="Times New Roman" w:hAnsi="Times New Roman" w:cs="Times New Roman"/>
                <w:strike/>
                <w:sz w:val="14"/>
                <w:szCs w:val="14"/>
                <w:lang w:val="ro-RO"/>
              </w:rPr>
              <w:t xml:space="preserve">a </w:t>
            </w:r>
            <w:proofErr w:type="spellStart"/>
            <w:r w:rsidRPr="00D16E0D">
              <w:rPr>
                <w:rFonts w:ascii="Times New Roman" w:hAnsi="Times New Roman" w:cs="Times New Roman"/>
                <w:strike/>
                <w:sz w:val="14"/>
                <w:szCs w:val="14"/>
                <w:lang w:val="ro-RO"/>
              </w:rPr>
              <w:t>dobîndi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a achiziționa</w:t>
            </w:r>
            <w:r w:rsidRPr="00D16E0D">
              <w:rPr>
                <w:rFonts w:ascii="Times New Roman" w:hAnsi="Times New Roman" w:cs="Times New Roman"/>
                <w:color w:val="0070C0"/>
                <w:sz w:val="14"/>
                <w:szCs w:val="14"/>
                <w:lang w:val="ro-RO"/>
              </w:rPr>
              <w:t xml:space="preserve"> </w:t>
            </w:r>
            <w:proofErr w:type="spellStart"/>
            <w:r w:rsidRPr="00D16E0D">
              <w:rPr>
                <w:rFonts w:ascii="Times New Roman" w:hAnsi="Times New Roman" w:cs="Times New Roman"/>
                <w:sz w:val="14"/>
                <w:szCs w:val="14"/>
                <w:lang w:val="ro-RO"/>
              </w:rPr>
              <w:t>participaţiuni</w:t>
            </w:r>
            <w:proofErr w:type="spellEnd"/>
            <w:r w:rsidRPr="00D16E0D">
              <w:rPr>
                <w:rFonts w:ascii="Times New Roman" w:hAnsi="Times New Roman" w:cs="Times New Roman"/>
                <w:sz w:val="14"/>
                <w:szCs w:val="14"/>
                <w:lang w:val="ro-RO"/>
              </w:rPr>
              <w:t xml:space="preserve"> conform alin.(1) ori despre </w:t>
            </w:r>
            <w:proofErr w:type="spellStart"/>
            <w:r w:rsidRPr="00D16E0D">
              <w:rPr>
                <w:rFonts w:ascii="Times New Roman" w:hAnsi="Times New Roman" w:cs="Times New Roman"/>
                <w:sz w:val="14"/>
                <w:szCs w:val="14"/>
                <w:lang w:val="ro-RO"/>
              </w:rPr>
              <w:t>apariţia</w:t>
            </w:r>
            <w:proofErr w:type="spellEnd"/>
            <w:r w:rsidRPr="00D16E0D">
              <w:rPr>
                <w:rFonts w:ascii="Times New Roman" w:hAnsi="Times New Roman" w:cs="Times New Roman"/>
                <w:sz w:val="14"/>
                <w:szCs w:val="14"/>
                <w:lang w:val="ro-RO"/>
              </w:rPr>
              <w:t xml:space="preserve"> temeiului conform alin.(2),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anexează documentele stabilite de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w:t>
            </w:r>
          </w:p>
          <w:bookmarkEnd w:id="3"/>
          <w:p w14:paraId="68AA421B"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(5) Banca Națională evaluează cererea de eliberare a permisiunii în baza documentelor și informațiilor prezentate de achizitorul potențial conform actelor normative ale Băncii Naționale.</w:t>
            </w:r>
          </w:p>
          <w:p w14:paraId="66B6F90C"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(5</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Banca Națională verifică plenitudinea cererii de eliberare a permisiunii, a documentelor și informațiilor, prezentate conform prezentului articol și actelor normative ale Băncii Naționale, în termen de 10 zile lucrătoare de la data recepționării acestora.</w:t>
            </w:r>
          </w:p>
          <w:p w14:paraId="147D2923"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(5</w:t>
            </w:r>
            <w:r w:rsidRPr="00D16E0D">
              <w:rPr>
                <w:rFonts w:ascii="Times New Roman" w:hAnsi="Times New Roman" w:cs="Times New Roman"/>
                <w:sz w:val="14"/>
                <w:szCs w:val="14"/>
                <w:vertAlign w:val="superscript"/>
                <w:lang w:val="ro-RO"/>
              </w:rPr>
              <w:t>2</w:t>
            </w:r>
            <w:r w:rsidRPr="00D16E0D">
              <w:rPr>
                <w:rFonts w:ascii="Times New Roman" w:hAnsi="Times New Roman" w:cs="Times New Roman"/>
                <w:sz w:val="14"/>
                <w:szCs w:val="14"/>
                <w:lang w:val="ro-RO"/>
              </w:rPr>
              <w:t>) În cazul în care, ca urmare a verificării plenitudinii specificate la alin. (5</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se constată că cererea de eliberare a permisiunii, documentele și informațiile prezentate nu corespund prevederilor prezentului articol și ale actelor normative ale Băncii Naționale, Banca Națională indică achizitorului potențial asupra neajunsurilor pe care acesta urmează să le înlăture și asupra documentelor și informațiilor care urmează să le prezinte. Banca Națională stabilește un termen pentru înlăturarea neajunsurilor și prezentarea documentelor și informațiilor. În situația în care achizitorul potențial nu înlătură neajunsurile și/sau nu prezintă documentele și informațiile solicitate în termenul stabilit, Banca Națională constată renunțarea tacită la cererea de eliberare a permisiunii, dacă nu există temei pentru suspendarea examinării sau pentru repunerea în termen, precum și notifică neîntârziat achizitorul potențial despre aceasta, fapt care duce la încetarea procedurii și la restituirea documentelor și informațiilor anexate la cerere fără examinarea acestora.</w:t>
            </w:r>
          </w:p>
          <w:p w14:paraId="209FED26"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(5</w:t>
            </w:r>
            <w:r w:rsidRPr="00D16E0D">
              <w:rPr>
                <w:rFonts w:ascii="Times New Roman" w:hAnsi="Times New Roman" w:cs="Times New Roman"/>
                <w:sz w:val="14"/>
                <w:szCs w:val="14"/>
                <w:vertAlign w:val="superscript"/>
                <w:lang w:val="ro-RO"/>
              </w:rPr>
              <w:t>3</w:t>
            </w:r>
            <w:r w:rsidRPr="00D16E0D">
              <w:rPr>
                <w:rFonts w:ascii="Times New Roman" w:hAnsi="Times New Roman" w:cs="Times New Roman"/>
                <w:sz w:val="14"/>
                <w:szCs w:val="14"/>
                <w:lang w:val="ro-RO"/>
              </w:rPr>
              <w:t>) După ce achizitorul potențial înlătură neajunsurile și/sau prezintă documentele și informațiile solicitate în termenul stabilit, conform alin. (5</w:t>
            </w:r>
            <w:r w:rsidRPr="00D16E0D">
              <w:rPr>
                <w:rFonts w:ascii="Times New Roman" w:hAnsi="Times New Roman" w:cs="Times New Roman"/>
                <w:sz w:val="14"/>
                <w:szCs w:val="14"/>
                <w:vertAlign w:val="superscript"/>
                <w:lang w:val="ro-RO"/>
              </w:rPr>
              <w:t>2</w:t>
            </w:r>
            <w:r w:rsidRPr="00D16E0D">
              <w:rPr>
                <w:rFonts w:ascii="Times New Roman" w:hAnsi="Times New Roman" w:cs="Times New Roman"/>
                <w:sz w:val="14"/>
                <w:szCs w:val="14"/>
                <w:lang w:val="ro-RO"/>
              </w:rPr>
              <w:t>), Banca Națională, în termen de 10 zile lucrătoare, verifică dacă au fost înlăturate neajunsurile și/sau prezentate documentele și informațiile solicitate. În cazul în care neajunsurile au fost înlăturate și/sau documentele și informațiile au fost prezentate conform solicitării, se aplică prevederile alin. (5</w:t>
            </w:r>
            <w:r w:rsidRPr="00D16E0D">
              <w:rPr>
                <w:rFonts w:ascii="Times New Roman" w:hAnsi="Times New Roman" w:cs="Times New Roman"/>
                <w:sz w:val="14"/>
                <w:szCs w:val="14"/>
                <w:vertAlign w:val="superscript"/>
                <w:lang w:val="ro-RO"/>
              </w:rPr>
              <w:t>4</w:t>
            </w:r>
            <w:r w:rsidRPr="00D16E0D">
              <w:rPr>
                <w:rFonts w:ascii="Times New Roman" w:hAnsi="Times New Roman" w:cs="Times New Roman"/>
                <w:sz w:val="14"/>
                <w:szCs w:val="14"/>
                <w:lang w:val="ro-RO"/>
              </w:rPr>
              <w:t xml:space="preserve">), în caz contrar, Banca Națională constată renunțarea tacită la </w:t>
            </w:r>
            <w:r w:rsidRPr="00D16E0D">
              <w:rPr>
                <w:rFonts w:ascii="Times New Roman" w:hAnsi="Times New Roman" w:cs="Times New Roman"/>
                <w:sz w:val="14"/>
                <w:szCs w:val="14"/>
                <w:lang w:val="ro-RO"/>
              </w:rPr>
              <w:lastRenderedPageBreak/>
              <w:t>cererea de eliberare a permisiunii, dacă nu există temei pentru suspendarea examinării sau pentru repunerea în termen, precum și notifică neîntârziat achizitorul potențial despre aceasta, fapt care duce la încetarea procedurii și la restituirea documentelor și informațiilor anexate la cerere fără examinarea acestora.</w:t>
            </w:r>
          </w:p>
          <w:p w14:paraId="32597E95"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(5</w:t>
            </w:r>
            <w:r w:rsidRPr="00D16E0D">
              <w:rPr>
                <w:rFonts w:ascii="Times New Roman" w:hAnsi="Times New Roman" w:cs="Times New Roman"/>
                <w:sz w:val="14"/>
                <w:szCs w:val="14"/>
                <w:vertAlign w:val="superscript"/>
                <w:lang w:val="ro-RO"/>
              </w:rPr>
              <w:t>4</w:t>
            </w:r>
            <w:r w:rsidRPr="00D16E0D">
              <w:rPr>
                <w:rFonts w:ascii="Times New Roman" w:hAnsi="Times New Roman" w:cs="Times New Roman"/>
                <w:sz w:val="14"/>
                <w:szCs w:val="14"/>
                <w:lang w:val="ro-RO"/>
              </w:rPr>
              <w:t>) În cazul în care, ca urmare a verificării plenitudinii specificate la alin. (5</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și (5</w:t>
            </w:r>
            <w:r w:rsidRPr="00D16E0D">
              <w:rPr>
                <w:rFonts w:ascii="Times New Roman" w:hAnsi="Times New Roman" w:cs="Times New Roman"/>
                <w:sz w:val="14"/>
                <w:szCs w:val="14"/>
                <w:vertAlign w:val="superscript"/>
                <w:lang w:val="ro-RO"/>
              </w:rPr>
              <w:t>3</w:t>
            </w:r>
            <w:r w:rsidRPr="00D16E0D">
              <w:rPr>
                <w:rFonts w:ascii="Times New Roman" w:hAnsi="Times New Roman" w:cs="Times New Roman"/>
                <w:sz w:val="14"/>
                <w:szCs w:val="14"/>
                <w:lang w:val="ro-RO"/>
              </w:rPr>
              <w:t>), se constată că cererea de eliberare a permisiunii, documentele și informațiile prezentate corespund prevederilor prezentului articol și ale actelor normative ale Băncii Naționale, Banca Națională transmite achizitorului potențial, cel târziu la expirarea termenului prevăzut la alin. (5</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și (5</w:t>
            </w:r>
            <w:r w:rsidRPr="00D16E0D">
              <w:rPr>
                <w:rFonts w:ascii="Times New Roman" w:hAnsi="Times New Roman" w:cs="Times New Roman"/>
                <w:sz w:val="14"/>
                <w:szCs w:val="14"/>
                <w:vertAlign w:val="superscript"/>
                <w:lang w:val="ro-RO"/>
              </w:rPr>
              <w:t>3</w:t>
            </w:r>
            <w:r w:rsidRPr="00D16E0D">
              <w:rPr>
                <w:rFonts w:ascii="Times New Roman" w:hAnsi="Times New Roman" w:cs="Times New Roman"/>
                <w:sz w:val="14"/>
                <w:szCs w:val="14"/>
                <w:lang w:val="ro-RO"/>
              </w:rPr>
              <w:t>), o confirmare privind recepționarea cererii de eliberare a permisiunii și a tuturor documentelor și informațiilor prevăzute de prezentul articol și de actele normative ale Băncii Naționale. Din data transmiterii confirmării începe să curgă termenul de examinare a cererii de eliberare a permisiunii prevăzut la alin. (6).</w:t>
            </w:r>
          </w:p>
          <w:p w14:paraId="2E59E150"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(6) Banca Națională examinează cererea de eliberare a permisiunii prevăzute la alin. (1) și (2) în termen de 60 de zile lucrătoare de la data recepționării cererii respective însoțite de  documentele și informațiile necesare. Dacă este necesar pentru evaluarea prevăzută la alin. (5) și (7), Banca Națională poate solicita prezentarea documentelor și/sau informațiilor suplimentare. Achizitorul potențial transmite documentele și/sau informațiile suplimentare solicitate de Banca Națională în termenul stabilit de Banca Națională, perioadă în care curgerea termenului de examinare se suspendă. În cazul în care achizitorul potențial nu prezintă documentele și/sau informațiile solicitate în termenul stabilit, Banca Națională aplică prevederile alin. (9). Alte solicitări ale Băncii Naționale privind completarea sau clarificarea informațiilor primite nu au ca efect suspendarea termenului de examinare.</w:t>
            </w:r>
          </w:p>
          <w:p w14:paraId="492582F8" w14:textId="272C8F64"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w:t>
            </w:r>
            <w:bookmarkStart w:id="4" w:name="_Hlk213772814"/>
            <w:r w:rsidRPr="00D16E0D">
              <w:rPr>
                <w:rFonts w:ascii="Times New Roman" w:hAnsi="Times New Roman" w:cs="Times New Roman"/>
                <w:sz w:val="14"/>
                <w:szCs w:val="14"/>
                <w:lang w:val="ro-RO"/>
              </w:rPr>
              <w:t xml:space="preserve">(7)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decide asupra cererii de eliberare a permisiunii prevăzute la alin.(1)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(2) pornind de la </w:t>
            </w:r>
            <w:proofErr w:type="spellStart"/>
            <w:r w:rsidRPr="00D16E0D">
              <w:rPr>
                <w:rFonts w:ascii="Times New Roman" w:hAnsi="Times New Roman" w:cs="Times New Roman"/>
                <w:sz w:val="14"/>
                <w:szCs w:val="14"/>
                <w:lang w:val="ro-RO"/>
              </w:rPr>
              <w:t>influenţa</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potenţială</w:t>
            </w:r>
            <w:proofErr w:type="spellEnd"/>
            <w:r w:rsidRPr="00D16E0D">
              <w:rPr>
                <w:rFonts w:ascii="Times New Roman" w:hAnsi="Times New Roman" w:cs="Times New Roman"/>
                <w:sz w:val="14"/>
                <w:szCs w:val="14"/>
                <w:lang w:val="ro-RO"/>
              </w:rPr>
              <w:t xml:space="preserve"> exercitată de achizitorul potențial asupra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sz w:val="14"/>
                <w:szCs w:val="14"/>
                <w:lang w:val="ro-RO"/>
              </w:rPr>
              <w:t xml:space="preserve"> de plată, </w:t>
            </w:r>
            <w:proofErr w:type="spellStart"/>
            <w:r w:rsidRPr="00D16E0D">
              <w:rPr>
                <w:rFonts w:ascii="Times New Roman" w:hAnsi="Times New Roman" w:cs="Times New Roman"/>
                <w:sz w:val="14"/>
                <w:szCs w:val="14"/>
                <w:lang w:val="ro-RO"/>
              </w:rPr>
              <w:t>ţinînd</w:t>
            </w:r>
            <w:proofErr w:type="spellEnd"/>
            <w:r w:rsidRPr="00D16E0D">
              <w:rPr>
                <w:rFonts w:ascii="Times New Roman" w:hAnsi="Times New Roman" w:cs="Times New Roman"/>
                <w:sz w:val="14"/>
                <w:szCs w:val="14"/>
                <w:lang w:val="ro-RO"/>
              </w:rPr>
              <w:t xml:space="preserve"> cont de necesitatea asigurării unei administrări stabile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prudente a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sz w:val="14"/>
                <w:szCs w:val="14"/>
                <w:lang w:val="ro-RO"/>
              </w:rPr>
              <w:t xml:space="preserve"> în cauză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dacă este </w:t>
            </w:r>
            <w:proofErr w:type="spellStart"/>
            <w:r w:rsidRPr="00D16E0D">
              <w:rPr>
                <w:rFonts w:ascii="Times New Roman" w:hAnsi="Times New Roman" w:cs="Times New Roman"/>
                <w:sz w:val="14"/>
                <w:szCs w:val="14"/>
                <w:lang w:val="ro-RO"/>
              </w:rPr>
              <w:t>încredinţată</w:t>
            </w:r>
            <w:proofErr w:type="spellEnd"/>
            <w:r w:rsidRPr="00D16E0D">
              <w:rPr>
                <w:rFonts w:ascii="Times New Roman" w:hAnsi="Times New Roman" w:cs="Times New Roman"/>
                <w:sz w:val="14"/>
                <w:szCs w:val="14"/>
                <w:lang w:val="ro-RO"/>
              </w:rPr>
              <w:t xml:space="preserve"> că </w:t>
            </w:r>
            <w:proofErr w:type="spellStart"/>
            <w:r w:rsidRPr="00D16E0D">
              <w:rPr>
                <w:rFonts w:ascii="Times New Roman" w:hAnsi="Times New Roman" w:cs="Times New Roman"/>
                <w:sz w:val="14"/>
                <w:szCs w:val="14"/>
                <w:lang w:val="ro-RO"/>
              </w:rPr>
              <w:t>situaţia</w:t>
            </w:r>
            <w:proofErr w:type="spellEnd"/>
            <w:r w:rsidRPr="00D16E0D">
              <w:rPr>
                <w:rFonts w:ascii="Times New Roman" w:hAnsi="Times New Roman" w:cs="Times New Roman"/>
                <w:sz w:val="14"/>
                <w:szCs w:val="14"/>
                <w:lang w:val="ro-RO"/>
              </w:rPr>
              <w:t xml:space="preserve"> financiară a achizitorului potențial este sigură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adecvată. La evaluarea îndeplinirii acestor criterii se iau în considerare </w:t>
            </w:r>
            <w:proofErr w:type="spellStart"/>
            <w:r w:rsidRPr="00D16E0D">
              <w:rPr>
                <w:rFonts w:ascii="Times New Roman" w:hAnsi="Times New Roman" w:cs="Times New Roman"/>
                <w:sz w:val="14"/>
                <w:szCs w:val="14"/>
                <w:lang w:val="ro-RO"/>
              </w:rPr>
              <w:t>reputaţia</w:t>
            </w:r>
            <w:proofErr w:type="spellEnd"/>
            <w:r w:rsidRPr="00D16E0D">
              <w:rPr>
                <w:rFonts w:ascii="Times New Roman" w:hAnsi="Times New Roman" w:cs="Times New Roman"/>
                <w:sz w:val="14"/>
                <w:szCs w:val="14"/>
                <w:lang w:val="ro-RO"/>
              </w:rPr>
              <w:t xml:space="preserve"> achizitorului potențial, </w:t>
            </w:r>
            <w:proofErr w:type="spellStart"/>
            <w:r w:rsidRPr="00D16E0D">
              <w:rPr>
                <w:rFonts w:ascii="Times New Roman" w:hAnsi="Times New Roman" w:cs="Times New Roman"/>
                <w:sz w:val="14"/>
                <w:szCs w:val="14"/>
                <w:lang w:val="ro-RO"/>
              </w:rPr>
              <w:t>reputaţia</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experienţa</w:t>
            </w:r>
            <w:proofErr w:type="spellEnd"/>
            <w:r w:rsidRPr="00D16E0D">
              <w:rPr>
                <w:rFonts w:ascii="Times New Roman" w:hAnsi="Times New Roman" w:cs="Times New Roman"/>
                <w:sz w:val="14"/>
                <w:szCs w:val="14"/>
                <w:lang w:val="ro-RO"/>
              </w:rPr>
              <w:t xml:space="preserve"> oricărei persoane care va administra activitatea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sz w:val="14"/>
                <w:szCs w:val="14"/>
                <w:lang w:val="ro-RO"/>
              </w:rPr>
              <w:t xml:space="preserve"> ca rezultat al </w:t>
            </w:r>
            <w:proofErr w:type="spellStart"/>
            <w:r w:rsidRPr="00D16E0D">
              <w:rPr>
                <w:rFonts w:ascii="Times New Roman" w:hAnsi="Times New Roman" w:cs="Times New Roman"/>
                <w:strike/>
                <w:sz w:val="14"/>
                <w:szCs w:val="14"/>
                <w:lang w:val="ro-RO"/>
              </w:rPr>
              <w:t>dobîndirii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achiziției</w:t>
            </w:r>
            <w:r w:rsidRPr="00D16E0D">
              <w:rPr>
                <w:rFonts w:ascii="Times New Roman" w:hAnsi="Times New Roman" w:cs="Times New Roman"/>
                <w:sz w:val="14"/>
                <w:szCs w:val="14"/>
                <w:lang w:val="ro-RO"/>
              </w:rPr>
              <w:t xml:space="preserve"> de </w:t>
            </w:r>
            <w:proofErr w:type="spellStart"/>
            <w:r w:rsidRPr="00D16E0D">
              <w:rPr>
                <w:rFonts w:ascii="Times New Roman" w:hAnsi="Times New Roman" w:cs="Times New Roman"/>
                <w:sz w:val="14"/>
                <w:szCs w:val="14"/>
                <w:lang w:val="ro-RO"/>
              </w:rPr>
              <w:t>participaţiuni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situaţia</w:t>
            </w:r>
            <w:proofErr w:type="spellEnd"/>
            <w:r w:rsidRPr="00D16E0D">
              <w:rPr>
                <w:rFonts w:ascii="Times New Roman" w:hAnsi="Times New Roman" w:cs="Times New Roman"/>
                <w:sz w:val="14"/>
                <w:szCs w:val="14"/>
                <w:lang w:val="ro-RO"/>
              </w:rPr>
              <w:t xml:space="preserve"> financiară a achizitorului potențial </w:t>
            </w:r>
            <w:proofErr w:type="spellStart"/>
            <w:r w:rsidRPr="00D16E0D">
              <w:rPr>
                <w:rFonts w:ascii="Times New Roman" w:hAnsi="Times New Roman" w:cs="Times New Roman"/>
                <w:sz w:val="14"/>
                <w:szCs w:val="14"/>
                <w:lang w:val="ro-RO"/>
              </w:rPr>
              <w:t>ţinînd</w:t>
            </w:r>
            <w:proofErr w:type="spellEnd"/>
            <w:r w:rsidRPr="00D16E0D">
              <w:rPr>
                <w:rFonts w:ascii="Times New Roman" w:hAnsi="Times New Roman" w:cs="Times New Roman"/>
                <w:sz w:val="14"/>
                <w:szCs w:val="14"/>
                <w:lang w:val="ro-RO"/>
              </w:rPr>
              <w:t xml:space="preserve"> cont de specificul concret al </w:t>
            </w:r>
            <w:proofErr w:type="spellStart"/>
            <w:r w:rsidRPr="00D16E0D">
              <w:rPr>
                <w:rFonts w:ascii="Times New Roman" w:hAnsi="Times New Roman" w:cs="Times New Roman"/>
                <w:sz w:val="14"/>
                <w:szCs w:val="14"/>
                <w:lang w:val="ro-RO"/>
              </w:rPr>
              <w:t>activităţii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desfăşurate</w:t>
            </w:r>
            <w:proofErr w:type="spellEnd"/>
            <w:r w:rsidRPr="00D16E0D">
              <w:rPr>
                <w:rFonts w:ascii="Times New Roman" w:hAnsi="Times New Roman" w:cs="Times New Roman"/>
                <w:sz w:val="14"/>
                <w:szCs w:val="14"/>
                <w:lang w:val="ro-RO"/>
              </w:rPr>
              <w:t xml:space="preserve"> sau preconizate a fi </w:t>
            </w:r>
            <w:proofErr w:type="spellStart"/>
            <w:r w:rsidRPr="00D16E0D">
              <w:rPr>
                <w:rFonts w:ascii="Times New Roman" w:hAnsi="Times New Roman" w:cs="Times New Roman"/>
                <w:sz w:val="14"/>
                <w:szCs w:val="14"/>
                <w:lang w:val="ro-RO"/>
              </w:rPr>
              <w:t>desfăşurată</w:t>
            </w:r>
            <w:proofErr w:type="spellEnd"/>
            <w:r w:rsidRPr="00D16E0D">
              <w:rPr>
                <w:rFonts w:ascii="Times New Roman" w:hAnsi="Times New Roman" w:cs="Times New Roman"/>
                <w:sz w:val="14"/>
                <w:szCs w:val="14"/>
                <w:lang w:val="ro-RO"/>
              </w:rPr>
              <w:t xml:space="preserve"> de </w:t>
            </w:r>
            <w:r w:rsidRPr="00D16E0D">
              <w:rPr>
                <w:rFonts w:ascii="Times New Roman" w:hAnsi="Times New Roman" w:cs="Times New Roman"/>
                <w:strike/>
                <w:sz w:val="14"/>
                <w:szCs w:val="14"/>
                <w:lang w:val="ro-RO"/>
              </w:rPr>
              <w:t>societate</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w:t>
            </w:r>
            <w:r w:rsidRPr="00D16E0D">
              <w:rPr>
                <w:rFonts w:ascii="Times New Roman" w:hAnsi="Times New Roman" w:cs="Times New Roman"/>
                <w:sz w:val="14"/>
                <w:szCs w:val="14"/>
                <w:lang w:val="ro-RO"/>
              </w:rPr>
              <w:t xml:space="preserve">, lipsa impedimentelor pentru exercitarea efectivă a </w:t>
            </w:r>
            <w:proofErr w:type="spellStart"/>
            <w:r w:rsidRPr="00D16E0D">
              <w:rPr>
                <w:rFonts w:ascii="Times New Roman" w:hAnsi="Times New Roman" w:cs="Times New Roman"/>
                <w:sz w:val="14"/>
                <w:szCs w:val="14"/>
                <w:lang w:val="ro-RO"/>
              </w:rPr>
              <w:t>atribuţiei</w:t>
            </w:r>
            <w:proofErr w:type="spellEnd"/>
            <w:r w:rsidRPr="00D16E0D">
              <w:rPr>
                <w:rFonts w:ascii="Times New Roman" w:hAnsi="Times New Roman" w:cs="Times New Roman"/>
                <w:sz w:val="14"/>
                <w:szCs w:val="14"/>
                <w:lang w:val="ro-RO"/>
              </w:rPr>
              <w:t xml:space="preserve"> Băncii </w:t>
            </w:r>
            <w:proofErr w:type="spellStart"/>
            <w:r w:rsidRPr="00D16E0D">
              <w:rPr>
                <w:rFonts w:ascii="Times New Roman" w:hAnsi="Times New Roman" w:cs="Times New Roman"/>
                <w:sz w:val="14"/>
                <w:szCs w:val="14"/>
                <w:lang w:val="ro-RO"/>
              </w:rPr>
              <w:t>Naţionale</w:t>
            </w:r>
            <w:proofErr w:type="spellEnd"/>
            <w:r w:rsidRPr="00D16E0D">
              <w:rPr>
                <w:rFonts w:ascii="Times New Roman" w:hAnsi="Times New Roman" w:cs="Times New Roman"/>
                <w:sz w:val="14"/>
                <w:szCs w:val="14"/>
                <w:lang w:val="ro-RO"/>
              </w:rPr>
              <w:t xml:space="preserve"> de supraveghere a </w:t>
            </w:r>
            <w:proofErr w:type="spellStart"/>
            <w:r w:rsidRPr="00D16E0D">
              <w:rPr>
                <w:rFonts w:ascii="Times New Roman" w:hAnsi="Times New Roman" w:cs="Times New Roman"/>
                <w:sz w:val="14"/>
                <w:szCs w:val="14"/>
                <w:lang w:val="ro-RO"/>
              </w:rPr>
              <w:t>activităţii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trike/>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sz w:val="14"/>
                <w:szCs w:val="14"/>
                <w:lang w:val="ro-RO"/>
              </w:rPr>
              <w:t xml:space="preserve">, lipsa temeiurilor rezonabile pentru a considera că, în legătură cu </w:t>
            </w:r>
            <w:proofErr w:type="spellStart"/>
            <w:r w:rsidRPr="00D16E0D">
              <w:rPr>
                <w:rFonts w:ascii="Times New Roman" w:hAnsi="Times New Roman" w:cs="Times New Roman"/>
                <w:strike/>
                <w:sz w:val="14"/>
                <w:szCs w:val="14"/>
                <w:lang w:val="ro-RO"/>
              </w:rPr>
              <w:t>dobîndirea</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achiziția</w:t>
            </w:r>
            <w:r w:rsidRPr="00D16E0D">
              <w:rPr>
                <w:rFonts w:ascii="Times New Roman" w:hAnsi="Times New Roman" w:cs="Times New Roman"/>
                <w:sz w:val="14"/>
                <w:szCs w:val="14"/>
                <w:lang w:val="ro-RO"/>
              </w:rPr>
              <w:t xml:space="preserve"> solicitată, se realizează sau se vor realiza </w:t>
            </w:r>
            <w:proofErr w:type="spellStart"/>
            <w:r w:rsidRPr="00D16E0D">
              <w:rPr>
                <w:rFonts w:ascii="Times New Roman" w:hAnsi="Times New Roman" w:cs="Times New Roman"/>
                <w:sz w:val="14"/>
                <w:szCs w:val="14"/>
                <w:lang w:val="ro-RO"/>
              </w:rPr>
              <w:t>operaţiuni</w:t>
            </w:r>
            <w:proofErr w:type="spellEnd"/>
            <w:r w:rsidRPr="00D16E0D">
              <w:rPr>
                <w:rFonts w:ascii="Times New Roman" w:hAnsi="Times New Roman" w:cs="Times New Roman"/>
                <w:sz w:val="14"/>
                <w:szCs w:val="14"/>
                <w:lang w:val="ro-RO"/>
              </w:rPr>
              <w:t xml:space="preserve"> de spălare a banilor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de </w:t>
            </w:r>
            <w:proofErr w:type="spellStart"/>
            <w:r w:rsidRPr="00D16E0D">
              <w:rPr>
                <w:rFonts w:ascii="Times New Roman" w:hAnsi="Times New Roman" w:cs="Times New Roman"/>
                <w:sz w:val="14"/>
                <w:szCs w:val="14"/>
                <w:lang w:val="ro-RO"/>
              </w:rPr>
              <w:t>finanţare</w:t>
            </w:r>
            <w:proofErr w:type="spellEnd"/>
            <w:r w:rsidRPr="00D16E0D">
              <w:rPr>
                <w:rFonts w:ascii="Times New Roman" w:hAnsi="Times New Roman" w:cs="Times New Roman"/>
                <w:sz w:val="14"/>
                <w:szCs w:val="14"/>
                <w:lang w:val="ro-RO"/>
              </w:rPr>
              <w:t xml:space="preserve"> a terorismului ori va spori riscul unor asemenea </w:t>
            </w:r>
            <w:proofErr w:type="spellStart"/>
            <w:r w:rsidRPr="00D16E0D">
              <w:rPr>
                <w:rFonts w:ascii="Times New Roman" w:hAnsi="Times New Roman" w:cs="Times New Roman"/>
                <w:sz w:val="14"/>
                <w:szCs w:val="14"/>
                <w:lang w:val="ro-RO"/>
              </w:rPr>
              <w:t>operaţiuni</w:t>
            </w:r>
            <w:proofErr w:type="spellEnd"/>
            <w:r w:rsidRPr="00D16E0D">
              <w:rPr>
                <w:rFonts w:ascii="Times New Roman" w:hAnsi="Times New Roman" w:cs="Times New Roman"/>
                <w:sz w:val="14"/>
                <w:szCs w:val="14"/>
                <w:lang w:val="ro-RO"/>
              </w:rPr>
              <w:t>. Exigențele privind reputația bună, cunoștințele și experiența se stabilesc în actele normative ale Băncii Naționale.</w:t>
            </w:r>
          </w:p>
          <w:bookmarkEnd w:id="4"/>
          <w:p w14:paraId="3F1E33D1"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(7</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În  urma  examinării  cererii  de  eliberare  a permisiunii prevăzute la alin. (1) și (2), Banca Națională poate decide să realizeze evaluarea doar a achizitorului potențial direct și a beneficiarului efectiv al acestuia sau, în cazul în care Banca Națională consideră necesar, să realizeze evaluarea și a unui sau mai mulți deținători indirecți, beneficiari efectivi ai deținătorului/deținătorilor indirecți.</w:t>
            </w:r>
          </w:p>
          <w:p w14:paraId="04B6BCF6"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lastRenderedPageBreak/>
              <w:t xml:space="preserve"> (8) În vederea luării unei decizii privind cererea de eliberare a permisiunii,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poate să consulte alte </w:t>
            </w:r>
            <w:proofErr w:type="spellStart"/>
            <w:r w:rsidRPr="00D16E0D">
              <w:rPr>
                <w:rFonts w:ascii="Times New Roman" w:hAnsi="Times New Roman" w:cs="Times New Roman"/>
                <w:sz w:val="14"/>
                <w:szCs w:val="14"/>
                <w:lang w:val="ro-RO"/>
              </w:rPr>
              <w:t>autorităţi</w:t>
            </w:r>
            <w:proofErr w:type="spellEnd"/>
            <w:r w:rsidRPr="00D16E0D">
              <w:rPr>
                <w:rFonts w:ascii="Times New Roman" w:hAnsi="Times New Roman" w:cs="Times New Roman"/>
                <w:sz w:val="14"/>
                <w:szCs w:val="14"/>
                <w:lang w:val="ro-RO"/>
              </w:rPr>
              <w:t xml:space="preserve"> publice competente din </w:t>
            </w:r>
            <w:proofErr w:type="spellStart"/>
            <w:r w:rsidRPr="00D16E0D">
              <w:rPr>
                <w:rFonts w:ascii="Times New Roman" w:hAnsi="Times New Roman" w:cs="Times New Roman"/>
                <w:sz w:val="14"/>
                <w:szCs w:val="14"/>
                <w:lang w:val="ro-RO"/>
              </w:rPr>
              <w:t>ţară</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din străinătate, perioadă în care termenul de examinare a cererii de eliberare a permisiunii prevăzut la alin.(6) se suspendă.</w:t>
            </w:r>
          </w:p>
          <w:p w14:paraId="717BC949"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(9)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respinge cererea de eliberare a permisiunii dacă, în baza </w:t>
            </w:r>
            <w:proofErr w:type="spellStart"/>
            <w:r w:rsidRPr="00D16E0D">
              <w:rPr>
                <w:rFonts w:ascii="Times New Roman" w:hAnsi="Times New Roman" w:cs="Times New Roman"/>
                <w:sz w:val="14"/>
                <w:szCs w:val="14"/>
                <w:lang w:val="ro-RO"/>
              </w:rPr>
              <w:t>condiţiilor</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criteriilor prevăzute la alin.(7), există motive rezonabile în acest sens sau dacă documentele și informațiile prezentate de achizitorul potențial conțin date incomplete, contradictorii, neveridice sau sunt insuficiente pentru a constata respectarea condițiilor prevăzute la alin. (7) și în actele normative ale Băncii Naționale. Motivele respingerii cererii se comunică achizitorului potențial.</w:t>
            </w:r>
          </w:p>
          <w:p w14:paraId="34E5DDE5"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w:t>
            </w:r>
            <w:bookmarkStart w:id="5" w:name="_Hlk213772869"/>
            <w:r w:rsidRPr="00D16E0D">
              <w:rPr>
                <w:rFonts w:ascii="Times New Roman" w:hAnsi="Times New Roman" w:cs="Times New Roman"/>
                <w:sz w:val="14"/>
                <w:szCs w:val="14"/>
                <w:lang w:val="ro-RO"/>
              </w:rPr>
              <w:t xml:space="preserve">(10)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poate stabili un termen pentru </w:t>
            </w:r>
            <w:proofErr w:type="spellStart"/>
            <w:r w:rsidRPr="00D16E0D">
              <w:rPr>
                <w:rFonts w:ascii="Times New Roman" w:hAnsi="Times New Roman" w:cs="Times New Roman"/>
                <w:strike/>
                <w:sz w:val="14"/>
                <w:szCs w:val="14"/>
                <w:lang w:val="ro-RO"/>
              </w:rPr>
              <w:t>dobîndirea</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achiziția</w:t>
            </w:r>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participaţiunilor</w:t>
            </w:r>
            <w:proofErr w:type="spellEnd"/>
            <w:r w:rsidRPr="00D16E0D">
              <w:rPr>
                <w:rFonts w:ascii="Times New Roman" w:hAnsi="Times New Roman" w:cs="Times New Roman"/>
                <w:sz w:val="14"/>
                <w:szCs w:val="14"/>
                <w:lang w:val="ro-RO"/>
              </w:rPr>
              <w:t>, la expirarea căruia permisiunea eliberată devine nulă.</w:t>
            </w:r>
            <w:bookmarkEnd w:id="5"/>
          </w:p>
          <w:p w14:paraId="717E7514" w14:textId="77777777" w:rsidR="00182370" w:rsidRPr="00D16E0D" w:rsidRDefault="00182370" w:rsidP="00972F53">
            <w:pPr>
              <w:jc w:val="both"/>
              <w:rPr>
                <w:rFonts w:ascii="Times New Roman" w:hAnsi="Times New Roman" w:cs="Times New Roman"/>
                <w:strike/>
                <w:sz w:val="14"/>
                <w:szCs w:val="14"/>
                <w:lang w:val="ro-RO"/>
              </w:rPr>
            </w:pPr>
            <w:r w:rsidRPr="00D16E0D">
              <w:rPr>
                <w:rFonts w:ascii="Times New Roman" w:hAnsi="Times New Roman" w:cs="Times New Roman"/>
                <w:strike/>
                <w:sz w:val="14"/>
                <w:szCs w:val="14"/>
                <w:lang w:val="ro-RO"/>
              </w:rPr>
              <w:t>(11) Exercițiul dreptului de vot, al dreptului de convocare și desfășurare a adunării generale a acționarilor/asociaților, al dreptului de a introduce chestiuni în ordinea de zi, al dreptului de a propune candidați pentru membrii organului de conducere și al dreptului de a primi dividende se consideră suspendat de drept din data achiziției/dobândirii realizate cu încălcarea prevederilor alin. (1) sau din data survenirii situației prevăzute la alin. (2). Acțiunea concertată și data achiziției/dobândirii realizate cu încălcarea prevederilor alin. (1) și (2) sunt constatate de Banca Națională. Banca Națională informează achizitorul potențial/dobânditorul și societatea de plată, în termen de 5 zile de la data la care a aflat despre achiziția/dobândirea realizată cu încălcarea prevederilor alin. (1) sau despre dobândirea conform alin. (2), cu privire la incidența prevederilor prezentului alineat vizând suspendarea exercițiului drepturilor menționate în prezentul alineat.</w:t>
            </w:r>
          </w:p>
          <w:p w14:paraId="1B5E66C5" w14:textId="327B7B30" w:rsidR="00182370" w:rsidRPr="00D16E0D" w:rsidRDefault="00182370" w:rsidP="00972F53">
            <w:pPr>
              <w:jc w:val="both"/>
              <w:rPr>
                <w:rFonts w:ascii="Times New Roman" w:hAnsi="Times New Roman" w:cs="Times New Roman"/>
                <w:i/>
                <w:iCs/>
                <w:color w:val="0070C0"/>
                <w:sz w:val="14"/>
                <w:szCs w:val="14"/>
                <w:u w:val="single"/>
                <w:lang w:val="ro-RO"/>
              </w:rPr>
            </w:pPr>
            <w:bookmarkStart w:id="6" w:name="_Hlk213772909"/>
            <w:r w:rsidRPr="00D16E0D">
              <w:rPr>
                <w:rFonts w:ascii="Times New Roman" w:hAnsi="Times New Roman" w:cs="Times New Roman"/>
                <w:i/>
                <w:iCs/>
                <w:color w:val="0070C0"/>
                <w:sz w:val="14"/>
                <w:szCs w:val="14"/>
                <w:u w:val="single"/>
                <w:lang w:val="ro-RO"/>
              </w:rPr>
              <w:t xml:space="preserve">(11) Exercițiul dreptului de vot, al dreptului de convocare și desfășurare a adunării generale a acționarilor/asociaților, al dreptului de a introduce chestiuni în ordinea de zi, al dreptului de a propune candidați pentru membrii organului de conducere și al dreptului de a primi dividende este suspendat de drept din data hotărârii Băncii Naționale prin care se constată </w:t>
            </w:r>
            <w:proofErr w:type="spellStart"/>
            <w:r w:rsidRPr="00D16E0D">
              <w:rPr>
                <w:rFonts w:ascii="Times New Roman" w:hAnsi="Times New Roman" w:cs="Times New Roman"/>
                <w:i/>
                <w:iCs/>
                <w:color w:val="0070C0"/>
                <w:sz w:val="14"/>
                <w:szCs w:val="14"/>
                <w:u w:val="single"/>
                <w:lang w:val="ro-RO"/>
              </w:rPr>
              <w:t>achiziţia</w:t>
            </w:r>
            <w:proofErr w:type="spellEnd"/>
            <w:r w:rsidRPr="00D16E0D">
              <w:rPr>
                <w:rFonts w:ascii="Times New Roman" w:hAnsi="Times New Roman" w:cs="Times New Roman"/>
                <w:i/>
                <w:iCs/>
                <w:color w:val="0070C0"/>
                <w:sz w:val="14"/>
                <w:szCs w:val="14"/>
                <w:u w:val="single"/>
                <w:lang w:val="ro-RO"/>
              </w:rPr>
              <w:t xml:space="preserve"> realizată cu încălcarea prevederilor alin. (1). Acțiunea concertată și achiziția, realizate cu încălcarea prevederilor alin. (1) sunt constatate de Banca Națională. Banca Națională informează achizitorul potențial și  instituția  de plată, în termen de 5 zile de la data la care a constatat achiziția realizată cu încălcarea prevederilor alin. (1) cu privire la incidența prevederilor prezentului alineat vizând suspendarea exercitării drepturilor menționate în prezentul alineat.</w:t>
            </w:r>
          </w:p>
          <w:bookmarkEnd w:id="6"/>
          <w:p w14:paraId="0F9959A1" w14:textId="77777777" w:rsidR="00182370" w:rsidRPr="00D16E0D" w:rsidRDefault="00182370" w:rsidP="00972F53">
            <w:pPr>
              <w:jc w:val="both"/>
              <w:rPr>
                <w:rFonts w:ascii="Times New Roman" w:hAnsi="Times New Roman" w:cs="Times New Roman"/>
                <w:strike/>
                <w:sz w:val="14"/>
                <w:szCs w:val="14"/>
                <w:lang w:val="ro-RO"/>
              </w:rPr>
            </w:pPr>
            <w:r w:rsidRPr="00D16E0D">
              <w:rPr>
                <w:rFonts w:ascii="Times New Roman" w:hAnsi="Times New Roman" w:cs="Times New Roman"/>
                <w:sz w:val="14"/>
                <w:szCs w:val="14"/>
                <w:lang w:val="ro-RO"/>
              </w:rPr>
              <w:t> </w:t>
            </w:r>
            <w:r w:rsidRPr="00D16E0D">
              <w:rPr>
                <w:rFonts w:ascii="Times New Roman" w:hAnsi="Times New Roman" w:cs="Times New Roman"/>
                <w:strike/>
                <w:sz w:val="14"/>
                <w:szCs w:val="14"/>
                <w:lang w:val="ro-RO"/>
              </w:rPr>
              <w:t>(11</w:t>
            </w:r>
            <w:r w:rsidRPr="00D16E0D">
              <w:rPr>
                <w:rFonts w:ascii="Times New Roman" w:hAnsi="Times New Roman" w:cs="Times New Roman"/>
                <w:strike/>
                <w:sz w:val="14"/>
                <w:szCs w:val="14"/>
                <w:vertAlign w:val="superscript"/>
                <w:lang w:val="ro-RO"/>
              </w:rPr>
              <w:t>1</w:t>
            </w:r>
            <w:r w:rsidRPr="00D16E0D">
              <w:rPr>
                <w:rFonts w:ascii="Times New Roman" w:hAnsi="Times New Roman" w:cs="Times New Roman"/>
                <w:strike/>
                <w:sz w:val="14"/>
                <w:szCs w:val="14"/>
                <w:lang w:val="ro-RO"/>
              </w:rPr>
              <w:t>) Persoanele care au încălcat prevederile alin. (1) și (2) vor înstrăina, în termen de 6 luni de la data achiziției/dobândirii, părțile sociale/acțiunile aferente participațiunilor astfel achiziționate/dobândite.</w:t>
            </w:r>
          </w:p>
          <w:p w14:paraId="09102299" w14:textId="77777777" w:rsidR="00182370" w:rsidRPr="00D16E0D" w:rsidRDefault="00182370" w:rsidP="00972F53">
            <w:pPr>
              <w:jc w:val="both"/>
              <w:rPr>
                <w:rFonts w:ascii="Times New Roman" w:hAnsi="Times New Roman" w:cs="Times New Roman"/>
                <w:i/>
                <w:iCs/>
                <w:color w:val="0070C0"/>
                <w:sz w:val="14"/>
                <w:szCs w:val="14"/>
                <w:u w:val="single"/>
                <w:lang w:val="ro-RO"/>
              </w:rPr>
            </w:pPr>
            <w:bookmarkStart w:id="7" w:name="_Hlk213772947"/>
            <w:r w:rsidRPr="00D16E0D">
              <w:rPr>
                <w:rFonts w:ascii="Times New Roman" w:hAnsi="Times New Roman" w:cs="Times New Roman"/>
                <w:i/>
                <w:iCs/>
                <w:color w:val="0070C0"/>
                <w:sz w:val="14"/>
                <w:szCs w:val="14"/>
                <w:u w:val="single"/>
                <w:lang w:val="ro-RO"/>
              </w:rPr>
              <w:t>(11</w:t>
            </w:r>
            <w:r w:rsidRPr="00D16E0D">
              <w:rPr>
                <w:rFonts w:ascii="Times New Roman" w:hAnsi="Times New Roman" w:cs="Times New Roman"/>
                <w:i/>
                <w:iCs/>
                <w:color w:val="0070C0"/>
                <w:sz w:val="14"/>
                <w:szCs w:val="14"/>
                <w:u w:val="single"/>
                <w:vertAlign w:val="superscript"/>
                <w:lang w:val="ro-RO"/>
              </w:rPr>
              <w:t>1</w:t>
            </w:r>
            <w:r w:rsidRPr="00D16E0D">
              <w:rPr>
                <w:rFonts w:ascii="Times New Roman" w:hAnsi="Times New Roman" w:cs="Times New Roman"/>
                <w:i/>
                <w:iCs/>
                <w:color w:val="0070C0"/>
                <w:sz w:val="14"/>
                <w:szCs w:val="14"/>
                <w:u w:val="single"/>
                <w:lang w:val="ro-RO"/>
              </w:rPr>
              <w:t xml:space="preserve">) Persoanele care au încălcat prevederile alin. (1) vor înstrăina, în termen de 6 luni de la data notificării hotărârii Băncii Naționale prin care se constată încălcarea prevederilor alin. (1), </w:t>
            </w:r>
            <w:proofErr w:type="spellStart"/>
            <w:r w:rsidRPr="00D16E0D">
              <w:rPr>
                <w:rFonts w:ascii="Times New Roman" w:hAnsi="Times New Roman" w:cs="Times New Roman"/>
                <w:i/>
                <w:iCs/>
                <w:color w:val="0070C0"/>
                <w:sz w:val="14"/>
                <w:szCs w:val="14"/>
                <w:u w:val="single"/>
                <w:lang w:val="ro-RO"/>
              </w:rPr>
              <w:t>părţile</w:t>
            </w:r>
            <w:proofErr w:type="spellEnd"/>
            <w:r w:rsidRPr="00D16E0D">
              <w:rPr>
                <w:rFonts w:ascii="Times New Roman" w:hAnsi="Times New Roman" w:cs="Times New Roman"/>
                <w:i/>
                <w:iCs/>
                <w:color w:val="0070C0"/>
                <w:sz w:val="14"/>
                <w:szCs w:val="14"/>
                <w:u w:val="single"/>
                <w:lang w:val="ro-RO"/>
              </w:rPr>
              <w:t xml:space="preserve"> sociale/</w:t>
            </w:r>
            <w:proofErr w:type="spellStart"/>
            <w:r w:rsidRPr="00D16E0D">
              <w:rPr>
                <w:rFonts w:ascii="Times New Roman" w:hAnsi="Times New Roman" w:cs="Times New Roman"/>
                <w:i/>
                <w:iCs/>
                <w:color w:val="0070C0"/>
                <w:sz w:val="14"/>
                <w:szCs w:val="14"/>
                <w:u w:val="single"/>
                <w:lang w:val="ro-RO"/>
              </w:rPr>
              <w:t>acţiunile</w:t>
            </w:r>
            <w:proofErr w:type="spellEnd"/>
            <w:r w:rsidRPr="00D16E0D">
              <w:rPr>
                <w:rFonts w:ascii="Times New Roman" w:hAnsi="Times New Roman" w:cs="Times New Roman"/>
                <w:i/>
                <w:iCs/>
                <w:color w:val="0070C0"/>
                <w:sz w:val="14"/>
                <w:szCs w:val="14"/>
                <w:u w:val="single"/>
                <w:lang w:val="ro-RO"/>
              </w:rPr>
              <w:t xml:space="preserve"> aferente </w:t>
            </w:r>
            <w:proofErr w:type="spellStart"/>
            <w:r w:rsidRPr="00D16E0D">
              <w:rPr>
                <w:rFonts w:ascii="Times New Roman" w:hAnsi="Times New Roman" w:cs="Times New Roman"/>
                <w:i/>
                <w:iCs/>
                <w:color w:val="0070C0"/>
                <w:sz w:val="14"/>
                <w:szCs w:val="14"/>
                <w:u w:val="single"/>
                <w:lang w:val="ro-RO"/>
              </w:rPr>
              <w:t>participaţiunilor</w:t>
            </w:r>
            <w:proofErr w:type="spellEnd"/>
            <w:r w:rsidRPr="00D16E0D">
              <w:rPr>
                <w:rFonts w:ascii="Times New Roman" w:hAnsi="Times New Roman" w:cs="Times New Roman"/>
                <w:i/>
                <w:iCs/>
                <w:color w:val="0070C0"/>
                <w:sz w:val="14"/>
                <w:szCs w:val="14"/>
                <w:u w:val="single"/>
                <w:lang w:val="ro-RO"/>
              </w:rPr>
              <w:t xml:space="preserve"> astfel </w:t>
            </w:r>
            <w:proofErr w:type="spellStart"/>
            <w:r w:rsidRPr="00D16E0D">
              <w:rPr>
                <w:rFonts w:ascii="Times New Roman" w:hAnsi="Times New Roman" w:cs="Times New Roman"/>
                <w:i/>
                <w:iCs/>
                <w:color w:val="0070C0"/>
                <w:sz w:val="14"/>
                <w:szCs w:val="14"/>
                <w:u w:val="single"/>
                <w:lang w:val="ro-RO"/>
              </w:rPr>
              <w:t>achiziţionate</w:t>
            </w:r>
            <w:proofErr w:type="spellEnd"/>
            <w:r w:rsidRPr="00D16E0D">
              <w:rPr>
                <w:rFonts w:ascii="Times New Roman" w:hAnsi="Times New Roman" w:cs="Times New Roman"/>
                <w:i/>
                <w:iCs/>
                <w:color w:val="0070C0"/>
                <w:sz w:val="14"/>
                <w:szCs w:val="14"/>
                <w:u w:val="single"/>
                <w:lang w:val="ro-RO"/>
              </w:rPr>
              <w:t>.</w:t>
            </w:r>
          </w:p>
          <w:bookmarkEnd w:id="7"/>
          <w:p w14:paraId="4B0C0865"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w:t>
            </w:r>
            <w:bookmarkStart w:id="8" w:name="_Hlk213772985"/>
            <w:r w:rsidRPr="00D16E0D">
              <w:rPr>
                <w:rFonts w:ascii="Times New Roman" w:hAnsi="Times New Roman" w:cs="Times New Roman"/>
                <w:sz w:val="14"/>
                <w:szCs w:val="14"/>
                <w:lang w:val="ro-RO"/>
              </w:rPr>
              <w:t xml:space="preserve">(12)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poate dispune prelungirea termenului de 6 luni prevăzut </w:t>
            </w:r>
            <w:r w:rsidRPr="00D16E0D">
              <w:rPr>
                <w:rFonts w:ascii="Times New Roman" w:hAnsi="Times New Roman" w:cs="Times New Roman"/>
                <w:strike/>
                <w:sz w:val="14"/>
                <w:szCs w:val="14"/>
                <w:lang w:val="ro-RO"/>
              </w:rPr>
              <w:t>la alin. (11</w:t>
            </w:r>
            <w:r w:rsidRPr="00D16E0D">
              <w:rPr>
                <w:rFonts w:ascii="Times New Roman" w:hAnsi="Times New Roman" w:cs="Times New Roman"/>
                <w:strike/>
                <w:sz w:val="14"/>
                <w:szCs w:val="14"/>
                <w:vertAlign w:val="superscript"/>
                <w:lang w:val="ro-RO"/>
              </w:rPr>
              <w:t>1</w:t>
            </w:r>
            <w:r w:rsidRPr="00D16E0D">
              <w:rPr>
                <w:rFonts w:ascii="Times New Roman" w:hAnsi="Times New Roman" w:cs="Times New Roman"/>
                <w:strike/>
                <w:sz w:val="14"/>
                <w:szCs w:val="14"/>
                <w:lang w:val="ro-RO"/>
              </w:rPr>
              <w:t>) sau</w:t>
            </w:r>
            <w:r w:rsidRPr="00D16E0D">
              <w:rPr>
                <w:rFonts w:ascii="Times New Roman" w:hAnsi="Times New Roman" w:cs="Times New Roman"/>
                <w:sz w:val="14"/>
                <w:szCs w:val="14"/>
                <w:lang w:val="ro-RO"/>
              </w:rPr>
              <w:t xml:space="preserv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la alin. (2</w:t>
            </w:r>
            <w:r w:rsidRPr="00D16E0D">
              <w:rPr>
                <w:rFonts w:ascii="Times New Roman" w:hAnsi="Times New Roman" w:cs="Times New Roman"/>
                <w:i/>
                <w:iCs/>
                <w:color w:val="0070C0"/>
                <w:sz w:val="14"/>
                <w:szCs w:val="14"/>
                <w:u w:val="single"/>
                <w:vertAlign w:val="superscript"/>
                <w:lang w:val="ro-RO"/>
              </w:rPr>
              <w:t>1</w:t>
            </w:r>
            <w:r w:rsidRPr="00D16E0D">
              <w:rPr>
                <w:rFonts w:ascii="Times New Roman" w:hAnsi="Times New Roman" w:cs="Times New Roman"/>
                <w:i/>
                <w:iCs/>
                <w:color w:val="0070C0"/>
                <w:sz w:val="14"/>
                <w:szCs w:val="14"/>
                <w:u w:val="single"/>
                <w:lang w:val="ro-RO"/>
              </w:rPr>
              <w:t>) și alin. (11</w:t>
            </w:r>
            <w:r w:rsidRPr="00D16E0D">
              <w:rPr>
                <w:rFonts w:ascii="Times New Roman" w:hAnsi="Times New Roman" w:cs="Times New Roman"/>
                <w:i/>
                <w:iCs/>
                <w:color w:val="0070C0"/>
                <w:sz w:val="14"/>
                <w:szCs w:val="14"/>
                <w:u w:val="single"/>
                <w:vertAlign w:val="superscript"/>
                <w:lang w:val="ro-RO"/>
              </w:rPr>
              <w:t>1</w:t>
            </w:r>
            <w:r w:rsidRPr="00D16E0D">
              <w:rPr>
                <w:rFonts w:ascii="Times New Roman" w:hAnsi="Times New Roman" w:cs="Times New Roman"/>
                <w:i/>
                <w:iCs/>
                <w:color w:val="0070C0"/>
                <w:sz w:val="14"/>
                <w:szCs w:val="14"/>
                <w:u w:val="single"/>
                <w:lang w:val="ro-RO"/>
              </w:rPr>
              <w:t>)</w:t>
            </w:r>
            <w:r w:rsidRPr="00D16E0D">
              <w:rPr>
                <w:rFonts w:ascii="Times New Roman" w:hAnsi="Times New Roman" w:cs="Times New Roman"/>
                <w:color w:val="0070C0"/>
                <w:sz w:val="14"/>
                <w:szCs w:val="14"/>
                <w:lang w:val="ro-RO"/>
              </w:rPr>
              <w:t xml:space="preserve"> </w:t>
            </w:r>
            <w:r w:rsidRPr="00D16E0D">
              <w:rPr>
                <w:rFonts w:ascii="Times New Roman" w:hAnsi="Times New Roman" w:cs="Times New Roman"/>
                <w:sz w:val="14"/>
                <w:szCs w:val="14"/>
                <w:lang w:val="ro-RO"/>
              </w:rPr>
              <w:t xml:space="preserve">cu perioade a </w:t>
            </w:r>
            <w:proofErr w:type="spellStart"/>
            <w:r w:rsidRPr="00D16E0D">
              <w:rPr>
                <w:rFonts w:ascii="Times New Roman" w:hAnsi="Times New Roman" w:cs="Times New Roman"/>
                <w:sz w:val="14"/>
                <w:szCs w:val="14"/>
                <w:lang w:val="ro-RO"/>
              </w:rPr>
              <w:t>cîte</w:t>
            </w:r>
            <w:proofErr w:type="spellEnd"/>
            <w:r w:rsidRPr="00D16E0D">
              <w:rPr>
                <w:rFonts w:ascii="Times New Roman" w:hAnsi="Times New Roman" w:cs="Times New Roman"/>
                <w:sz w:val="14"/>
                <w:szCs w:val="14"/>
                <w:lang w:val="ro-RO"/>
              </w:rPr>
              <w:t xml:space="preserve"> cel mult 6 luni, de cel mult 3 ori consecutiv, în cazul în care prelungirea este necesară în vederea neadmiterii periclitării </w:t>
            </w:r>
            <w:proofErr w:type="spellStart"/>
            <w:r w:rsidRPr="00D16E0D">
              <w:rPr>
                <w:rFonts w:ascii="Times New Roman" w:hAnsi="Times New Roman" w:cs="Times New Roman"/>
                <w:sz w:val="14"/>
                <w:szCs w:val="14"/>
                <w:lang w:val="ro-RO"/>
              </w:rPr>
              <w:t>stabilităţii</w:t>
            </w:r>
            <w:proofErr w:type="spellEnd"/>
            <w:r w:rsidRPr="00D16E0D">
              <w:rPr>
                <w:rFonts w:ascii="Times New Roman" w:hAnsi="Times New Roman" w:cs="Times New Roman"/>
                <w:sz w:val="14"/>
                <w:szCs w:val="14"/>
                <w:lang w:val="ro-RO"/>
              </w:rPr>
              <w:t xml:space="preserve"> financiare sau în cazul în care există un </w:t>
            </w:r>
            <w:r w:rsidRPr="00D16E0D">
              <w:rPr>
                <w:rFonts w:ascii="Times New Roman" w:hAnsi="Times New Roman" w:cs="Times New Roman"/>
                <w:sz w:val="14"/>
                <w:szCs w:val="14"/>
                <w:lang w:val="ro-RO"/>
              </w:rPr>
              <w:lastRenderedPageBreak/>
              <w:t xml:space="preserve">interes public în a dispune prelungirea, sau atunci </w:t>
            </w:r>
            <w:proofErr w:type="spellStart"/>
            <w:r w:rsidRPr="00D16E0D">
              <w:rPr>
                <w:rFonts w:ascii="Times New Roman" w:hAnsi="Times New Roman" w:cs="Times New Roman"/>
                <w:sz w:val="14"/>
                <w:szCs w:val="14"/>
                <w:lang w:val="ro-RO"/>
              </w:rPr>
              <w:t>cînd</w:t>
            </w:r>
            <w:proofErr w:type="spellEnd"/>
            <w:r w:rsidRPr="00D16E0D">
              <w:rPr>
                <w:rFonts w:ascii="Times New Roman" w:hAnsi="Times New Roman" w:cs="Times New Roman"/>
                <w:sz w:val="14"/>
                <w:szCs w:val="14"/>
                <w:lang w:val="ro-RO"/>
              </w:rPr>
              <w:t xml:space="preserve"> a fost identificat, fără efectuarea unei evaluări prealabile de către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un achizitor </w:t>
            </w:r>
            <w:proofErr w:type="spellStart"/>
            <w:r w:rsidRPr="00D16E0D">
              <w:rPr>
                <w:rFonts w:ascii="Times New Roman" w:hAnsi="Times New Roman" w:cs="Times New Roman"/>
                <w:sz w:val="14"/>
                <w:szCs w:val="14"/>
                <w:lang w:val="ro-RO"/>
              </w:rPr>
              <w:t>potenţial</w:t>
            </w:r>
            <w:proofErr w:type="spellEnd"/>
            <w:r w:rsidRPr="00D16E0D">
              <w:rPr>
                <w:rFonts w:ascii="Times New Roman" w:hAnsi="Times New Roman" w:cs="Times New Roman"/>
                <w:sz w:val="14"/>
                <w:szCs w:val="14"/>
                <w:lang w:val="ro-RO"/>
              </w:rPr>
              <w:t xml:space="preserve"> al participațiunilor expuse spre </w:t>
            </w:r>
            <w:proofErr w:type="spellStart"/>
            <w:r w:rsidRPr="00D16E0D">
              <w:rPr>
                <w:rFonts w:ascii="Times New Roman" w:hAnsi="Times New Roman" w:cs="Times New Roman"/>
                <w:sz w:val="14"/>
                <w:szCs w:val="14"/>
                <w:lang w:val="ro-RO"/>
              </w:rPr>
              <w:t>vînzare</w:t>
            </w:r>
            <w:proofErr w:type="spellEnd"/>
            <w:r w:rsidRPr="00D16E0D">
              <w:rPr>
                <w:rFonts w:ascii="Times New Roman" w:hAnsi="Times New Roman" w:cs="Times New Roman"/>
                <w:sz w:val="14"/>
                <w:szCs w:val="14"/>
                <w:lang w:val="ro-RO"/>
              </w:rPr>
              <w:t xml:space="preserve">, al cărui caracter potrivit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adecvat nu comportă suspiciuni întemeiate la momentul adoptării deciziei de prelungire.</w:t>
            </w:r>
            <w:bookmarkEnd w:id="8"/>
          </w:p>
          <w:p w14:paraId="27AAE91A" w14:textId="77777777"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(12</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În cadrul procesului de înstrăinare a participațiunilor se ține cont de dreptul de preemțiune al celorlalți acționari/asociați.</w:t>
            </w:r>
          </w:p>
          <w:p w14:paraId="62BD5F30" w14:textId="77777777" w:rsidR="00182370" w:rsidRPr="00D16E0D" w:rsidRDefault="00182370" w:rsidP="00972F53">
            <w:pPr>
              <w:jc w:val="both"/>
              <w:rPr>
                <w:rFonts w:ascii="Times New Roman" w:hAnsi="Times New Roman" w:cs="Times New Roman"/>
                <w:strike/>
                <w:sz w:val="14"/>
                <w:szCs w:val="14"/>
                <w:lang w:val="ro-RO"/>
              </w:rPr>
            </w:pPr>
            <w:r w:rsidRPr="00D16E0D">
              <w:rPr>
                <w:rFonts w:ascii="Times New Roman" w:hAnsi="Times New Roman" w:cs="Times New Roman"/>
                <w:sz w:val="14"/>
                <w:szCs w:val="14"/>
                <w:lang w:val="ro-RO"/>
              </w:rPr>
              <w:t> </w:t>
            </w:r>
            <w:r w:rsidRPr="00D16E0D">
              <w:rPr>
                <w:rFonts w:ascii="Times New Roman" w:hAnsi="Times New Roman" w:cs="Times New Roman"/>
                <w:strike/>
                <w:sz w:val="14"/>
                <w:szCs w:val="14"/>
                <w:lang w:val="ro-RO"/>
              </w:rPr>
              <w:t xml:space="preserve">(13) În caz de suspendare a exercitării dreptului de vot al </w:t>
            </w:r>
            <w:proofErr w:type="spellStart"/>
            <w:r w:rsidRPr="00D16E0D">
              <w:rPr>
                <w:rFonts w:ascii="Times New Roman" w:hAnsi="Times New Roman" w:cs="Times New Roman"/>
                <w:strike/>
                <w:sz w:val="14"/>
                <w:szCs w:val="14"/>
                <w:lang w:val="ro-RO"/>
              </w:rPr>
              <w:t>acţionarului</w:t>
            </w:r>
            <w:proofErr w:type="spellEnd"/>
            <w:r w:rsidRPr="00D16E0D">
              <w:rPr>
                <w:rFonts w:ascii="Times New Roman" w:hAnsi="Times New Roman" w:cs="Times New Roman"/>
                <w:strike/>
                <w:sz w:val="14"/>
                <w:szCs w:val="14"/>
                <w:lang w:val="ro-RO"/>
              </w:rPr>
              <w:t xml:space="preserve">/asociatului conform alin.(11), </w:t>
            </w:r>
            <w:proofErr w:type="spellStart"/>
            <w:r w:rsidRPr="00D16E0D">
              <w:rPr>
                <w:rFonts w:ascii="Times New Roman" w:hAnsi="Times New Roman" w:cs="Times New Roman"/>
                <w:strike/>
                <w:sz w:val="14"/>
                <w:szCs w:val="14"/>
                <w:lang w:val="ro-RO"/>
              </w:rPr>
              <w:t>acţiunile</w:t>
            </w:r>
            <w:proofErr w:type="spellEnd"/>
            <w:r w:rsidRPr="00D16E0D">
              <w:rPr>
                <w:rFonts w:ascii="Times New Roman" w:hAnsi="Times New Roman" w:cs="Times New Roman"/>
                <w:strike/>
                <w:sz w:val="14"/>
                <w:szCs w:val="14"/>
                <w:lang w:val="ro-RO"/>
              </w:rPr>
              <w:t>/</w:t>
            </w:r>
            <w:proofErr w:type="spellStart"/>
            <w:r w:rsidRPr="00D16E0D">
              <w:rPr>
                <w:rFonts w:ascii="Times New Roman" w:hAnsi="Times New Roman" w:cs="Times New Roman"/>
                <w:strike/>
                <w:sz w:val="14"/>
                <w:szCs w:val="14"/>
                <w:lang w:val="ro-RO"/>
              </w:rPr>
              <w:t>participaţiunile</w:t>
            </w:r>
            <w:proofErr w:type="spellEnd"/>
            <w:r w:rsidRPr="00D16E0D">
              <w:rPr>
                <w:rFonts w:ascii="Times New Roman" w:hAnsi="Times New Roman" w:cs="Times New Roman"/>
                <w:strike/>
                <w:sz w:val="14"/>
                <w:szCs w:val="14"/>
                <w:lang w:val="ro-RO"/>
              </w:rPr>
              <w:t xml:space="preserve"> al căror drept de vot este suspendat nu se exclud din calcul la convocarea și la determinarea cvorumului adunării acționarilor/asociaților, însă acestea nu participă la luarea deciziilor de către adunare. În acest caz, dacă există pericol pentru administrarea sigură </w:t>
            </w:r>
            <w:proofErr w:type="spellStart"/>
            <w:r w:rsidRPr="00D16E0D">
              <w:rPr>
                <w:rFonts w:ascii="Times New Roman" w:hAnsi="Times New Roman" w:cs="Times New Roman"/>
                <w:strike/>
                <w:sz w:val="14"/>
                <w:szCs w:val="14"/>
                <w:lang w:val="ro-RO"/>
              </w:rPr>
              <w:t>şi</w:t>
            </w:r>
            <w:proofErr w:type="spellEnd"/>
            <w:r w:rsidRPr="00D16E0D">
              <w:rPr>
                <w:rFonts w:ascii="Times New Roman" w:hAnsi="Times New Roman" w:cs="Times New Roman"/>
                <w:strike/>
                <w:sz w:val="14"/>
                <w:szCs w:val="14"/>
                <w:lang w:val="ro-RO"/>
              </w:rPr>
              <w:t xml:space="preserve"> stabilă a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trike/>
                <w:sz w:val="14"/>
                <w:szCs w:val="14"/>
                <w:lang w:val="ro-RO"/>
              </w:rPr>
              <w:t xml:space="preserve"> de plată, Banca </w:t>
            </w:r>
            <w:proofErr w:type="spellStart"/>
            <w:r w:rsidRPr="00D16E0D">
              <w:rPr>
                <w:rFonts w:ascii="Times New Roman" w:hAnsi="Times New Roman" w:cs="Times New Roman"/>
                <w:strike/>
                <w:sz w:val="14"/>
                <w:szCs w:val="14"/>
                <w:lang w:val="ro-RO"/>
              </w:rPr>
              <w:t>Naţională</w:t>
            </w:r>
            <w:proofErr w:type="spellEnd"/>
            <w:r w:rsidRPr="00D16E0D">
              <w:rPr>
                <w:rFonts w:ascii="Times New Roman" w:hAnsi="Times New Roman" w:cs="Times New Roman"/>
                <w:strike/>
                <w:sz w:val="14"/>
                <w:szCs w:val="14"/>
                <w:lang w:val="ro-RO"/>
              </w:rPr>
              <w:t xml:space="preserve"> are dreptul să limiteze activitatea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trike/>
                <w:sz w:val="14"/>
                <w:szCs w:val="14"/>
                <w:lang w:val="ro-RO"/>
              </w:rPr>
              <w:t xml:space="preserve">, precum </w:t>
            </w:r>
            <w:proofErr w:type="spellStart"/>
            <w:r w:rsidRPr="00D16E0D">
              <w:rPr>
                <w:rFonts w:ascii="Times New Roman" w:hAnsi="Times New Roman" w:cs="Times New Roman"/>
                <w:strike/>
                <w:sz w:val="14"/>
                <w:szCs w:val="14"/>
                <w:lang w:val="ro-RO"/>
              </w:rPr>
              <w:t>şi</w:t>
            </w:r>
            <w:proofErr w:type="spellEnd"/>
            <w:r w:rsidRPr="00D16E0D">
              <w:rPr>
                <w:rFonts w:ascii="Times New Roman" w:hAnsi="Times New Roman" w:cs="Times New Roman"/>
                <w:strike/>
                <w:sz w:val="14"/>
                <w:szCs w:val="14"/>
                <w:lang w:val="ro-RO"/>
              </w:rPr>
              <w:t xml:space="preserve"> să interzică (să </w:t>
            </w:r>
            <w:proofErr w:type="spellStart"/>
            <w:r w:rsidRPr="00D16E0D">
              <w:rPr>
                <w:rFonts w:ascii="Times New Roman" w:hAnsi="Times New Roman" w:cs="Times New Roman"/>
                <w:strike/>
                <w:sz w:val="14"/>
                <w:szCs w:val="14"/>
                <w:lang w:val="ro-RO"/>
              </w:rPr>
              <w:t>restricţioneze</w:t>
            </w:r>
            <w:proofErr w:type="spellEnd"/>
            <w:r w:rsidRPr="00D16E0D">
              <w:rPr>
                <w:rFonts w:ascii="Times New Roman" w:hAnsi="Times New Roman" w:cs="Times New Roman"/>
                <w:strike/>
                <w:sz w:val="14"/>
                <w:szCs w:val="14"/>
                <w:lang w:val="ro-RO"/>
              </w:rPr>
              <w:t xml:space="preserve">) </w:t>
            </w:r>
            <w:proofErr w:type="spellStart"/>
            <w:r w:rsidRPr="00D16E0D">
              <w:rPr>
                <w:rFonts w:ascii="Times New Roman" w:hAnsi="Times New Roman" w:cs="Times New Roman"/>
                <w:strike/>
                <w:sz w:val="14"/>
                <w:szCs w:val="14"/>
                <w:lang w:val="ro-RO"/>
              </w:rPr>
              <w:t>desfăşurarea</w:t>
            </w:r>
            <w:proofErr w:type="spellEnd"/>
            <w:r w:rsidRPr="00D16E0D">
              <w:rPr>
                <w:rFonts w:ascii="Times New Roman" w:hAnsi="Times New Roman" w:cs="Times New Roman"/>
                <w:strike/>
                <w:sz w:val="14"/>
                <w:szCs w:val="14"/>
                <w:lang w:val="ro-RO"/>
              </w:rPr>
              <w:t xml:space="preserve"> unor </w:t>
            </w:r>
            <w:proofErr w:type="spellStart"/>
            <w:r w:rsidRPr="00D16E0D">
              <w:rPr>
                <w:rFonts w:ascii="Times New Roman" w:hAnsi="Times New Roman" w:cs="Times New Roman"/>
                <w:strike/>
                <w:sz w:val="14"/>
                <w:szCs w:val="14"/>
                <w:lang w:val="ro-RO"/>
              </w:rPr>
              <w:t>activităţi</w:t>
            </w:r>
            <w:proofErr w:type="spellEnd"/>
            <w:r w:rsidRPr="00D16E0D">
              <w:rPr>
                <w:rFonts w:ascii="Times New Roman" w:hAnsi="Times New Roman" w:cs="Times New Roman"/>
                <w:strike/>
                <w:sz w:val="14"/>
                <w:szCs w:val="14"/>
                <w:lang w:val="ro-RO"/>
              </w:rPr>
              <w:t xml:space="preserve"> ori să interzică plata dividendelor sau o altă distribuire a capitalului.</w:t>
            </w:r>
          </w:p>
          <w:p w14:paraId="15F99EFD" w14:textId="291F8295" w:rsidR="00182370" w:rsidRPr="00D16E0D" w:rsidRDefault="00182370" w:rsidP="00972F53">
            <w:pPr>
              <w:jc w:val="both"/>
              <w:rPr>
                <w:rFonts w:ascii="Times New Roman" w:hAnsi="Times New Roman" w:cs="Times New Roman"/>
                <w:i/>
                <w:iCs/>
                <w:color w:val="0070C0"/>
                <w:sz w:val="14"/>
                <w:szCs w:val="14"/>
                <w:u w:val="single"/>
                <w:lang w:val="ro-RO"/>
              </w:rPr>
            </w:pPr>
            <w:bookmarkStart w:id="9" w:name="_Hlk213773028"/>
            <w:r w:rsidRPr="00D16E0D">
              <w:rPr>
                <w:rFonts w:ascii="Times New Roman" w:hAnsi="Times New Roman" w:cs="Times New Roman"/>
                <w:i/>
                <w:iCs/>
                <w:color w:val="0070C0"/>
                <w:sz w:val="14"/>
                <w:szCs w:val="14"/>
                <w:u w:val="single"/>
                <w:lang w:val="ro-RO"/>
              </w:rPr>
              <w:t xml:space="preserve">(13) În caz de suspendare a exercitării dreptului de vot al </w:t>
            </w:r>
            <w:proofErr w:type="spellStart"/>
            <w:r w:rsidRPr="00D16E0D">
              <w:rPr>
                <w:rFonts w:ascii="Times New Roman" w:hAnsi="Times New Roman" w:cs="Times New Roman"/>
                <w:i/>
                <w:iCs/>
                <w:color w:val="0070C0"/>
                <w:sz w:val="14"/>
                <w:szCs w:val="14"/>
                <w:u w:val="single"/>
                <w:lang w:val="ro-RO"/>
              </w:rPr>
              <w:t>acţionarului</w:t>
            </w:r>
            <w:proofErr w:type="spellEnd"/>
            <w:r w:rsidRPr="00D16E0D">
              <w:rPr>
                <w:rFonts w:ascii="Times New Roman" w:hAnsi="Times New Roman" w:cs="Times New Roman"/>
                <w:i/>
                <w:iCs/>
                <w:color w:val="0070C0"/>
                <w:sz w:val="14"/>
                <w:szCs w:val="14"/>
                <w:u w:val="single"/>
                <w:lang w:val="ro-RO"/>
              </w:rPr>
              <w:t xml:space="preserve">/asociatului conform alin. (2) și alin. (11), </w:t>
            </w:r>
            <w:proofErr w:type="spellStart"/>
            <w:r w:rsidRPr="00D16E0D">
              <w:rPr>
                <w:rFonts w:ascii="Times New Roman" w:hAnsi="Times New Roman" w:cs="Times New Roman"/>
                <w:i/>
                <w:iCs/>
                <w:color w:val="0070C0"/>
                <w:sz w:val="14"/>
                <w:szCs w:val="14"/>
                <w:u w:val="single"/>
                <w:lang w:val="ro-RO"/>
              </w:rPr>
              <w:t>acţiunile</w:t>
            </w:r>
            <w:proofErr w:type="spellEnd"/>
            <w:r w:rsidRPr="00D16E0D">
              <w:rPr>
                <w:rFonts w:ascii="Times New Roman" w:hAnsi="Times New Roman" w:cs="Times New Roman"/>
                <w:i/>
                <w:iCs/>
                <w:color w:val="0070C0"/>
                <w:sz w:val="14"/>
                <w:szCs w:val="14"/>
                <w:u w:val="single"/>
                <w:lang w:val="ro-RO"/>
              </w:rPr>
              <w:t xml:space="preserve">/participațiunile cu drept de vot suspendat nu se exclud din calcul la convocarea adunării generale a </w:t>
            </w:r>
            <w:proofErr w:type="spellStart"/>
            <w:r w:rsidRPr="00D16E0D">
              <w:rPr>
                <w:rFonts w:ascii="Times New Roman" w:hAnsi="Times New Roman" w:cs="Times New Roman"/>
                <w:i/>
                <w:iCs/>
                <w:color w:val="0070C0"/>
                <w:sz w:val="14"/>
                <w:szCs w:val="14"/>
                <w:u w:val="single"/>
                <w:lang w:val="ro-RO"/>
              </w:rPr>
              <w:t>acţionarilor</w:t>
            </w:r>
            <w:proofErr w:type="spellEnd"/>
            <w:r w:rsidRPr="00D16E0D">
              <w:rPr>
                <w:rFonts w:ascii="Times New Roman" w:hAnsi="Times New Roman" w:cs="Times New Roman"/>
                <w:i/>
                <w:iCs/>
                <w:color w:val="0070C0"/>
                <w:sz w:val="14"/>
                <w:szCs w:val="14"/>
                <w:u w:val="single"/>
                <w:lang w:val="ro-RO"/>
              </w:rPr>
              <w:t xml:space="preserve">/asociaților </w:t>
            </w:r>
            <w:proofErr w:type="spellStart"/>
            <w:r w:rsidRPr="00D16E0D">
              <w:rPr>
                <w:rFonts w:ascii="Times New Roman" w:hAnsi="Times New Roman" w:cs="Times New Roman"/>
                <w:i/>
                <w:iCs/>
                <w:color w:val="0070C0"/>
                <w:sz w:val="14"/>
                <w:szCs w:val="14"/>
                <w:u w:val="single"/>
                <w:lang w:val="ro-RO"/>
              </w:rPr>
              <w:t>şi</w:t>
            </w:r>
            <w:proofErr w:type="spellEnd"/>
            <w:r w:rsidRPr="00D16E0D">
              <w:rPr>
                <w:rFonts w:ascii="Times New Roman" w:hAnsi="Times New Roman" w:cs="Times New Roman"/>
                <w:i/>
                <w:iCs/>
                <w:color w:val="0070C0"/>
                <w:sz w:val="14"/>
                <w:szCs w:val="14"/>
                <w:u w:val="single"/>
                <w:lang w:val="ro-RO"/>
              </w:rPr>
              <w:t xml:space="preserve"> la stabilirea cvorumului. Dacă </w:t>
            </w:r>
            <w:proofErr w:type="spellStart"/>
            <w:r w:rsidRPr="00D16E0D">
              <w:rPr>
                <w:rFonts w:ascii="Times New Roman" w:hAnsi="Times New Roman" w:cs="Times New Roman"/>
                <w:i/>
                <w:iCs/>
                <w:color w:val="0070C0"/>
                <w:sz w:val="14"/>
                <w:szCs w:val="14"/>
                <w:u w:val="single"/>
                <w:lang w:val="ro-RO"/>
              </w:rPr>
              <w:t>acţiunile</w:t>
            </w:r>
            <w:proofErr w:type="spellEnd"/>
            <w:r w:rsidRPr="00D16E0D">
              <w:rPr>
                <w:rFonts w:ascii="Times New Roman" w:hAnsi="Times New Roman" w:cs="Times New Roman"/>
                <w:i/>
                <w:iCs/>
                <w:color w:val="0070C0"/>
                <w:sz w:val="14"/>
                <w:szCs w:val="14"/>
                <w:u w:val="single"/>
                <w:lang w:val="ro-RO"/>
              </w:rPr>
              <w:t xml:space="preserve"> cu drept de vot suspendat constituie 50% sau mai mult din </w:t>
            </w:r>
            <w:proofErr w:type="spellStart"/>
            <w:r w:rsidRPr="00D16E0D">
              <w:rPr>
                <w:rFonts w:ascii="Times New Roman" w:hAnsi="Times New Roman" w:cs="Times New Roman"/>
                <w:i/>
                <w:iCs/>
                <w:color w:val="0070C0"/>
                <w:sz w:val="14"/>
                <w:szCs w:val="14"/>
                <w:u w:val="single"/>
                <w:lang w:val="ro-RO"/>
              </w:rPr>
              <w:t>acţiunile</w:t>
            </w:r>
            <w:proofErr w:type="spellEnd"/>
            <w:r w:rsidRPr="00D16E0D">
              <w:rPr>
                <w:rFonts w:ascii="Times New Roman" w:hAnsi="Times New Roman" w:cs="Times New Roman"/>
                <w:i/>
                <w:iCs/>
                <w:color w:val="0070C0"/>
                <w:sz w:val="14"/>
                <w:szCs w:val="14"/>
                <w:u w:val="single"/>
                <w:lang w:val="ro-RO"/>
              </w:rPr>
              <w:t xml:space="preserve"> cu drept de vot ale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 xml:space="preserve">instituției  de plată care este o societate pe acțiuni, prin derogare de la art.57 alin.(1) din Legea nr.1134/1997 privind </w:t>
            </w:r>
            <w:proofErr w:type="spellStart"/>
            <w:r w:rsidRPr="00D16E0D">
              <w:rPr>
                <w:rFonts w:ascii="Times New Roman" w:hAnsi="Times New Roman" w:cs="Times New Roman"/>
                <w:i/>
                <w:iCs/>
                <w:color w:val="0070C0"/>
                <w:sz w:val="14"/>
                <w:szCs w:val="14"/>
                <w:u w:val="single"/>
                <w:lang w:val="ro-RO"/>
              </w:rPr>
              <w:t>societăţile</w:t>
            </w:r>
            <w:proofErr w:type="spellEnd"/>
            <w:r w:rsidRPr="00D16E0D">
              <w:rPr>
                <w:rFonts w:ascii="Times New Roman" w:hAnsi="Times New Roman" w:cs="Times New Roman"/>
                <w:i/>
                <w:iCs/>
                <w:color w:val="0070C0"/>
                <w:sz w:val="14"/>
                <w:szCs w:val="14"/>
                <w:u w:val="single"/>
                <w:lang w:val="ro-RO"/>
              </w:rPr>
              <w:t xml:space="preserve"> pe </w:t>
            </w:r>
            <w:proofErr w:type="spellStart"/>
            <w:r w:rsidRPr="00D16E0D">
              <w:rPr>
                <w:rFonts w:ascii="Times New Roman" w:hAnsi="Times New Roman" w:cs="Times New Roman"/>
                <w:i/>
                <w:iCs/>
                <w:color w:val="0070C0"/>
                <w:sz w:val="14"/>
                <w:szCs w:val="14"/>
                <w:u w:val="single"/>
                <w:lang w:val="ro-RO"/>
              </w:rPr>
              <w:t>acţiuni</w:t>
            </w:r>
            <w:proofErr w:type="spellEnd"/>
            <w:r w:rsidRPr="00D16E0D">
              <w:rPr>
                <w:rFonts w:ascii="Times New Roman" w:hAnsi="Times New Roman" w:cs="Times New Roman"/>
                <w:i/>
                <w:iCs/>
                <w:color w:val="0070C0"/>
                <w:sz w:val="14"/>
                <w:szCs w:val="14"/>
                <w:u w:val="single"/>
                <w:lang w:val="ro-RO"/>
              </w:rPr>
              <w:t xml:space="preserve">, adunarea generală a </w:t>
            </w:r>
            <w:proofErr w:type="spellStart"/>
            <w:r w:rsidRPr="00D16E0D">
              <w:rPr>
                <w:rFonts w:ascii="Times New Roman" w:hAnsi="Times New Roman" w:cs="Times New Roman"/>
                <w:i/>
                <w:iCs/>
                <w:color w:val="0070C0"/>
                <w:sz w:val="14"/>
                <w:szCs w:val="14"/>
                <w:u w:val="single"/>
                <w:lang w:val="ro-RO"/>
              </w:rPr>
              <w:t>acţionarilor</w:t>
            </w:r>
            <w:proofErr w:type="spellEnd"/>
            <w:r w:rsidRPr="00D16E0D">
              <w:rPr>
                <w:rFonts w:ascii="Times New Roman" w:hAnsi="Times New Roman" w:cs="Times New Roman"/>
                <w:i/>
                <w:iCs/>
                <w:color w:val="0070C0"/>
                <w:sz w:val="14"/>
                <w:szCs w:val="14"/>
                <w:u w:val="single"/>
                <w:lang w:val="ro-RO"/>
              </w:rPr>
              <w:t xml:space="preserve"> are cvorum dacă la aceasta participă </w:t>
            </w:r>
            <w:proofErr w:type="spellStart"/>
            <w:r w:rsidRPr="00D16E0D">
              <w:rPr>
                <w:rFonts w:ascii="Times New Roman" w:hAnsi="Times New Roman" w:cs="Times New Roman"/>
                <w:i/>
                <w:iCs/>
                <w:color w:val="0070C0"/>
                <w:sz w:val="14"/>
                <w:szCs w:val="14"/>
                <w:u w:val="single"/>
                <w:lang w:val="ro-RO"/>
              </w:rPr>
              <w:t>acţionari</w:t>
            </w:r>
            <w:proofErr w:type="spellEnd"/>
            <w:r w:rsidRPr="00D16E0D">
              <w:rPr>
                <w:rFonts w:ascii="Times New Roman" w:hAnsi="Times New Roman" w:cs="Times New Roman"/>
                <w:i/>
                <w:iCs/>
                <w:color w:val="0070C0"/>
                <w:sz w:val="14"/>
                <w:szCs w:val="14"/>
                <w:u w:val="single"/>
                <w:lang w:val="ro-RO"/>
              </w:rPr>
              <w:t xml:space="preserve"> care </w:t>
            </w:r>
            <w:proofErr w:type="spellStart"/>
            <w:r w:rsidRPr="00D16E0D">
              <w:rPr>
                <w:rFonts w:ascii="Times New Roman" w:hAnsi="Times New Roman" w:cs="Times New Roman"/>
                <w:i/>
                <w:iCs/>
                <w:color w:val="0070C0"/>
                <w:sz w:val="14"/>
                <w:szCs w:val="14"/>
                <w:u w:val="single"/>
                <w:lang w:val="ro-RO"/>
              </w:rPr>
              <w:t>deţin</w:t>
            </w:r>
            <w:proofErr w:type="spellEnd"/>
            <w:r w:rsidRPr="00D16E0D">
              <w:rPr>
                <w:rFonts w:ascii="Times New Roman" w:hAnsi="Times New Roman" w:cs="Times New Roman"/>
                <w:i/>
                <w:iCs/>
                <w:color w:val="0070C0"/>
                <w:sz w:val="14"/>
                <w:szCs w:val="14"/>
                <w:u w:val="single"/>
                <w:lang w:val="ro-RO"/>
              </w:rPr>
              <w:t xml:space="preserve"> cel </w:t>
            </w:r>
            <w:proofErr w:type="spellStart"/>
            <w:r w:rsidRPr="00D16E0D">
              <w:rPr>
                <w:rFonts w:ascii="Times New Roman" w:hAnsi="Times New Roman" w:cs="Times New Roman"/>
                <w:i/>
                <w:iCs/>
                <w:color w:val="0070C0"/>
                <w:sz w:val="14"/>
                <w:szCs w:val="14"/>
                <w:u w:val="single"/>
                <w:lang w:val="ro-RO"/>
              </w:rPr>
              <w:t>puţin</w:t>
            </w:r>
            <w:proofErr w:type="spellEnd"/>
            <w:r w:rsidRPr="00D16E0D">
              <w:rPr>
                <w:rFonts w:ascii="Times New Roman" w:hAnsi="Times New Roman" w:cs="Times New Roman"/>
                <w:i/>
                <w:iCs/>
                <w:color w:val="0070C0"/>
                <w:sz w:val="14"/>
                <w:szCs w:val="14"/>
                <w:u w:val="single"/>
                <w:lang w:val="ro-RO"/>
              </w:rPr>
              <w:t xml:space="preserve"> 25% din </w:t>
            </w:r>
            <w:proofErr w:type="spellStart"/>
            <w:r w:rsidRPr="00D16E0D">
              <w:rPr>
                <w:rFonts w:ascii="Times New Roman" w:hAnsi="Times New Roman" w:cs="Times New Roman"/>
                <w:i/>
                <w:iCs/>
                <w:color w:val="0070C0"/>
                <w:sz w:val="14"/>
                <w:szCs w:val="14"/>
                <w:u w:val="single"/>
                <w:lang w:val="ro-RO"/>
              </w:rPr>
              <w:t>acţiunile</w:t>
            </w:r>
            <w:proofErr w:type="spellEnd"/>
            <w:r w:rsidRPr="00D16E0D">
              <w:rPr>
                <w:rFonts w:ascii="Times New Roman" w:hAnsi="Times New Roman" w:cs="Times New Roman"/>
                <w:i/>
                <w:iCs/>
                <w:color w:val="0070C0"/>
                <w:sz w:val="14"/>
                <w:szCs w:val="14"/>
                <w:u w:val="single"/>
                <w:lang w:val="ro-RO"/>
              </w:rPr>
              <w:t xml:space="preserve"> cu drept de vot ale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 xml:space="preserve">instituții de plată. </w:t>
            </w:r>
            <w:proofErr w:type="spellStart"/>
            <w:r w:rsidRPr="00D16E0D">
              <w:rPr>
                <w:rFonts w:ascii="Times New Roman" w:hAnsi="Times New Roman" w:cs="Times New Roman"/>
                <w:i/>
                <w:iCs/>
                <w:color w:val="0070C0"/>
                <w:sz w:val="14"/>
                <w:szCs w:val="14"/>
                <w:u w:val="single"/>
                <w:lang w:val="ro-RO"/>
              </w:rPr>
              <w:t>Acţiunile</w:t>
            </w:r>
            <w:proofErr w:type="spellEnd"/>
            <w:r w:rsidRPr="00D16E0D">
              <w:rPr>
                <w:rFonts w:ascii="Times New Roman" w:hAnsi="Times New Roman" w:cs="Times New Roman"/>
                <w:i/>
                <w:iCs/>
                <w:color w:val="0070C0"/>
                <w:sz w:val="14"/>
                <w:szCs w:val="14"/>
                <w:u w:val="single"/>
                <w:lang w:val="ro-RO"/>
              </w:rPr>
              <w:t xml:space="preserve">/participațiunile cu drept de vot suspendat nu participă la adoptarea hotărârilor privind chestiunile incluse pe ordinea de zi a adunării generale a </w:t>
            </w:r>
            <w:proofErr w:type="spellStart"/>
            <w:r w:rsidRPr="00D16E0D">
              <w:rPr>
                <w:rFonts w:ascii="Times New Roman" w:hAnsi="Times New Roman" w:cs="Times New Roman"/>
                <w:i/>
                <w:iCs/>
                <w:color w:val="0070C0"/>
                <w:sz w:val="14"/>
                <w:szCs w:val="14"/>
                <w:u w:val="single"/>
                <w:lang w:val="ro-RO"/>
              </w:rPr>
              <w:t>acţionarilor</w:t>
            </w:r>
            <w:proofErr w:type="spellEnd"/>
            <w:r w:rsidRPr="00D16E0D">
              <w:rPr>
                <w:rFonts w:ascii="Times New Roman" w:hAnsi="Times New Roman" w:cs="Times New Roman"/>
                <w:i/>
                <w:iCs/>
                <w:color w:val="0070C0"/>
                <w:sz w:val="14"/>
                <w:szCs w:val="14"/>
                <w:u w:val="single"/>
                <w:lang w:val="ro-RO"/>
              </w:rPr>
              <w:t xml:space="preserve">/asociaților. Dacă există pericol pentru administrarea sigură </w:t>
            </w:r>
            <w:proofErr w:type="spellStart"/>
            <w:r w:rsidRPr="00D16E0D">
              <w:rPr>
                <w:rFonts w:ascii="Times New Roman" w:hAnsi="Times New Roman" w:cs="Times New Roman"/>
                <w:i/>
                <w:iCs/>
                <w:color w:val="0070C0"/>
                <w:sz w:val="14"/>
                <w:szCs w:val="14"/>
                <w:u w:val="single"/>
                <w:lang w:val="ro-RO"/>
              </w:rPr>
              <w:t>şi</w:t>
            </w:r>
            <w:proofErr w:type="spellEnd"/>
            <w:r w:rsidRPr="00D16E0D">
              <w:rPr>
                <w:rFonts w:ascii="Times New Roman" w:hAnsi="Times New Roman" w:cs="Times New Roman"/>
                <w:i/>
                <w:iCs/>
                <w:color w:val="0070C0"/>
                <w:sz w:val="14"/>
                <w:szCs w:val="14"/>
                <w:u w:val="single"/>
                <w:lang w:val="ro-RO"/>
              </w:rPr>
              <w:t xml:space="preserve"> stabilă a </w:t>
            </w:r>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 xml:space="preserve">instituției de plată, Banca </w:t>
            </w:r>
            <w:proofErr w:type="spellStart"/>
            <w:r w:rsidRPr="00D16E0D">
              <w:rPr>
                <w:rFonts w:ascii="Times New Roman" w:hAnsi="Times New Roman" w:cs="Times New Roman"/>
                <w:i/>
                <w:iCs/>
                <w:color w:val="0070C0"/>
                <w:sz w:val="14"/>
                <w:szCs w:val="14"/>
                <w:u w:val="single"/>
                <w:lang w:val="ro-RO"/>
              </w:rPr>
              <w:t>Naţională</w:t>
            </w:r>
            <w:proofErr w:type="spellEnd"/>
            <w:r w:rsidRPr="00D16E0D">
              <w:rPr>
                <w:rFonts w:ascii="Times New Roman" w:hAnsi="Times New Roman" w:cs="Times New Roman"/>
                <w:i/>
                <w:iCs/>
                <w:color w:val="0070C0"/>
                <w:sz w:val="14"/>
                <w:szCs w:val="14"/>
                <w:u w:val="single"/>
                <w:lang w:val="ro-RO"/>
              </w:rPr>
              <w:t xml:space="preserve"> are dreptul să limiteze activitatea </w:t>
            </w:r>
            <w:proofErr w:type="spellStart"/>
            <w:r w:rsidRPr="00D16E0D">
              <w:rPr>
                <w:rFonts w:ascii="Times New Roman" w:hAnsi="Times New Roman" w:cs="Times New Roman"/>
                <w:i/>
                <w:iCs/>
                <w:color w:val="0070C0"/>
                <w:sz w:val="14"/>
                <w:szCs w:val="14"/>
                <w:u w:val="single"/>
                <w:lang w:val="ro-RO"/>
              </w:rPr>
              <w:t>societăţii</w:t>
            </w:r>
            <w:proofErr w:type="spellEnd"/>
            <w:r w:rsidRPr="00D16E0D">
              <w:rPr>
                <w:rFonts w:ascii="Times New Roman" w:hAnsi="Times New Roman" w:cs="Times New Roman"/>
                <w:i/>
                <w:iCs/>
                <w:color w:val="0070C0"/>
                <w:sz w:val="14"/>
                <w:szCs w:val="14"/>
                <w:u w:val="single"/>
                <w:lang w:val="ro-RO"/>
              </w:rPr>
              <w:t xml:space="preserve">, precum </w:t>
            </w:r>
            <w:proofErr w:type="spellStart"/>
            <w:r w:rsidRPr="00D16E0D">
              <w:rPr>
                <w:rFonts w:ascii="Times New Roman" w:hAnsi="Times New Roman" w:cs="Times New Roman"/>
                <w:i/>
                <w:iCs/>
                <w:color w:val="0070C0"/>
                <w:sz w:val="14"/>
                <w:szCs w:val="14"/>
                <w:u w:val="single"/>
                <w:lang w:val="ro-RO"/>
              </w:rPr>
              <w:t>şi</w:t>
            </w:r>
            <w:proofErr w:type="spellEnd"/>
            <w:r w:rsidRPr="00D16E0D">
              <w:rPr>
                <w:rFonts w:ascii="Times New Roman" w:hAnsi="Times New Roman" w:cs="Times New Roman"/>
                <w:i/>
                <w:iCs/>
                <w:color w:val="0070C0"/>
                <w:sz w:val="14"/>
                <w:szCs w:val="14"/>
                <w:u w:val="single"/>
                <w:lang w:val="ro-RO"/>
              </w:rPr>
              <w:t xml:space="preserve"> să interzică (să </w:t>
            </w:r>
            <w:proofErr w:type="spellStart"/>
            <w:r w:rsidRPr="00D16E0D">
              <w:rPr>
                <w:rFonts w:ascii="Times New Roman" w:hAnsi="Times New Roman" w:cs="Times New Roman"/>
                <w:i/>
                <w:iCs/>
                <w:color w:val="0070C0"/>
                <w:sz w:val="14"/>
                <w:szCs w:val="14"/>
                <w:u w:val="single"/>
                <w:lang w:val="ro-RO"/>
              </w:rPr>
              <w:t>restricţioneze</w:t>
            </w:r>
            <w:proofErr w:type="spellEnd"/>
            <w:r w:rsidRPr="00D16E0D">
              <w:rPr>
                <w:rFonts w:ascii="Times New Roman" w:hAnsi="Times New Roman" w:cs="Times New Roman"/>
                <w:i/>
                <w:iCs/>
                <w:color w:val="0070C0"/>
                <w:sz w:val="14"/>
                <w:szCs w:val="14"/>
                <w:u w:val="single"/>
                <w:lang w:val="ro-RO"/>
              </w:rPr>
              <w:t xml:space="preserve">) </w:t>
            </w:r>
            <w:proofErr w:type="spellStart"/>
            <w:r w:rsidRPr="00D16E0D">
              <w:rPr>
                <w:rFonts w:ascii="Times New Roman" w:hAnsi="Times New Roman" w:cs="Times New Roman"/>
                <w:i/>
                <w:iCs/>
                <w:color w:val="0070C0"/>
                <w:sz w:val="14"/>
                <w:szCs w:val="14"/>
                <w:u w:val="single"/>
                <w:lang w:val="ro-RO"/>
              </w:rPr>
              <w:t>desfăşurarea</w:t>
            </w:r>
            <w:proofErr w:type="spellEnd"/>
            <w:r w:rsidRPr="00D16E0D">
              <w:rPr>
                <w:rFonts w:ascii="Times New Roman" w:hAnsi="Times New Roman" w:cs="Times New Roman"/>
                <w:i/>
                <w:iCs/>
                <w:color w:val="0070C0"/>
                <w:sz w:val="14"/>
                <w:szCs w:val="14"/>
                <w:u w:val="single"/>
                <w:lang w:val="ro-RO"/>
              </w:rPr>
              <w:t xml:space="preserve"> unor </w:t>
            </w:r>
            <w:proofErr w:type="spellStart"/>
            <w:r w:rsidRPr="00D16E0D">
              <w:rPr>
                <w:rFonts w:ascii="Times New Roman" w:hAnsi="Times New Roman" w:cs="Times New Roman"/>
                <w:i/>
                <w:iCs/>
                <w:color w:val="0070C0"/>
                <w:sz w:val="14"/>
                <w:szCs w:val="14"/>
                <w:u w:val="single"/>
                <w:lang w:val="ro-RO"/>
              </w:rPr>
              <w:t>activităţi</w:t>
            </w:r>
            <w:proofErr w:type="spellEnd"/>
            <w:r w:rsidRPr="00D16E0D">
              <w:rPr>
                <w:rFonts w:ascii="Times New Roman" w:hAnsi="Times New Roman" w:cs="Times New Roman"/>
                <w:i/>
                <w:iCs/>
                <w:color w:val="0070C0"/>
                <w:sz w:val="14"/>
                <w:szCs w:val="14"/>
                <w:u w:val="single"/>
                <w:lang w:val="ro-RO"/>
              </w:rPr>
              <w:t xml:space="preserve"> ori să interzică plata dividendelor sau o altă distribuire a capitalului.</w:t>
            </w:r>
          </w:p>
          <w:bookmarkEnd w:id="9"/>
          <w:p w14:paraId="24550EA1" w14:textId="5D6EF623"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 (14) Persoanele împuternicite conform legii să înregistreze transferul dreptului de proprietate asupra participațiunilor </w:t>
            </w:r>
            <w:r w:rsidRPr="00D16E0D">
              <w:rPr>
                <w:rFonts w:ascii="Times New Roman" w:hAnsi="Times New Roman" w:cs="Times New Roman"/>
                <w:strike/>
                <w:sz w:val="14"/>
                <w:szCs w:val="14"/>
                <w:lang w:val="ro-RO"/>
              </w:rPr>
              <w:t>societății</w:t>
            </w:r>
            <w:r w:rsidRPr="00D16E0D">
              <w:rPr>
                <w:rFonts w:ascii="Times New Roman" w:hAnsi="Times New Roman" w:cs="Times New Roman"/>
                <w:sz w:val="14"/>
                <w:szCs w:val="14"/>
                <w:lang w:val="ro-RO"/>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 </w:t>
            </w:r>
            <w:r w:rsidRPr="00D16E0D">
              <w:rPr>
                <w:rFonts w:ascii="Times New Roman" w:hAnsi="Times New Roman" w:cs="Times New Roman"/>
                <w:i/>
                <w:iCs/>
                <w:color w:val="0070C0"/>
                <w:sz w:val="14"/>
                <w:szCs w:val="14"/>
                <w:u w:val="single"/>
                <w:lang w:val="ro-RO"/>
              </w:rPr>
              <w:t>instituției</w:t>
            </w:r>
            <w:r w:rsidRPr="00D16E0D">
              <w:rPr>
                <w:rFonts w:ascii="Times New Roman" w:hAnsi="Times New Roman" w:cs="Times New Roman"/>
                <w:sz w:val="14"/>
                <w:szCs w:val="14"/>
                <w:lang w:val="ro-RO"/>
              </w:rPr>
              <w:t xml:space="preserve"> de plată efectuează înregistrările respective numai cu condiția prezentării aprobării prealabile a Băncii Naționale, în cazurile prevăzute de prezenta lege.</w:t>
            </w:r>
          </w:p>
          <w:p w14:paraId="1DE658DF" w14:textId="77777777" w:rsidR="00182370" w:rsidRPr="00D16E0D" w:rsidRDefault="00182370" w:rsidP="00972F53">
            <w:pPr>
              <w:jc w:val="both"/>
              <w:rPr>
                <w:rFonts w:ascii="Times New Roman" w:hAnsi="Times New Roman" w:cs="Times New Roman"/>
                <w:sz w:val="14"/>
                <w:szCs w:val="14"/>
                <w:lang w:val="ro-RO"/>
              </w:rPr>
            </w:pPr>
          </w:p>
          <w:p w14:paraId="28EC33DC" w14:textId="7AD60F4D" w:rsidR="00182370" w:rsidRPr="00D16E0D" w:rsidRDefault="00182370" w:rsidP="00AB71A5">
            <w:pPr>
              <w:autoSpaceDE w:val="0"/>
              <w:autoSpaceDN w:val="0"/>
              <w:adjustRightInd w:val="0"/>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90. </w:t>
            </w:r>
            <w:r w:rsidRPr="00D16E0D">
              <w:rPr>
                <w:rFonts w:ascii="Times New Roman" w:hAnsi="Times New Roman" w:cs="Times New Roman"/>
                <w:sz w:val="14"/>
                <w:szCs w:val="14"/>
                <w:lang w:val="ro-RO"/>
              </w:rPr>
              <w:t xml:space="preserve">Filiale, </w:t>
            </w:r>
            <w:proofErr w:type="spellStart"/>
            <w:r w:rsidRPr="00D16E0D">
              <w:rPr>
                <w:rFonts w:ascii="Times New Roman" w:hAnsi="Times New Roman" w:cs="Times New Roman"/>
                <w:sz w:val="14"/>
                <w:szCs w:val="14"/>
                <w:lang w:val="ro-RO"/>
              </w:rPr>
              <w:t>agenţi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externalizare</w:t>
            </w:r>
          </w:p>
          <w:p w14:paraId="34BFAE7D" w14:textId="3A7793D7" w:rsidR="00182370" w:rsidRPr="00D16E0D" w:rsidRDefault="00182370" w:rsidP="00972F53">
            <w:pPr>
              <w:pStyle w:val="ListParagraph"/>
              <w:numPr>
                <w:ilvl w:val="0"/>
                <w:numId w:val="7"/>
              </w:numPr>
              <w:ind w:left="14" w:firstLine="346"/>
              <w:jc w:val="both"/>
              <w:rPr>
                <w:rFonts w:ascii="Times New Roman" w:hAnsi="Times New Roman" w:cs="Times New Roman"/>
                <w:sz w:val="14"/>
                <w:szCs w:val="14"/>
                <w:lang w:val="ro-RO"/>
              </w:rPr>
            </w:pP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Instituția </w:t>
            </w:r>
            <w:r w:rsidRPr="00D16E0D">
              <w:rPr>
                <w:rFonts w:ascii="Times New Roman" w:hAnsi="Times New Roman" w:cs="Times New Roman"/>
                <w:sz w:val="14"/>
                <w:szCs w:val="14"/>
                <w:lang w:val="ro-RO"/>
              </w:rPr>
              <w:t xml:space="preserve">emitentă de monedă electronică  are dreptul să distribuie și să răscumpere monedă electronică prin intermediul </w:t>
            </w:r>
            <w:proofErr w:type="spellStart"/>
            <w:r w:rsidRPr="00D16E0D">
              <w:rPr>
                <w:rFonts w:ascii="Times New Roman" w:hAnsi="Times New Roman" w:cs="Times New Roman"/>
                <w:sz w:val="14"/>
                <w:szCs w:val="14"/>
                <w:lang w:val="ro-RO"/>
              </w:rPr>
              <w:t>agenţilor</w:t>
            </w:r>
            <w:proofErr w:type="spellEnd"/>
            <w:r w:rsidRPr="00D16E0D">
              <w:rPr>
                <w:rFonts w:ascii="Times New Roman" w:hAnsi="Times New Roman" w:cs="Times New Roman"/>
                <w:sz w:val="14"/>
                <w:szCs w:val="14"/>
                <w:lang w:val="ro-RO"/>
              </w:rPr>
              <w:t xml:space="preserve"> de distribuire și/sau răscumpărare a monedei electronice. Agenții de distribuire și/sau răscumpărare a monedei electronice se înregistrează de către Banca Națională conform cerințelor și procedurii prevăzute în actele normative ale acesteia.</w:t>
            </w:r>
          </w:p>
          <w:p w14:paraId="2036ABC3" w14:textId="77777777" w:rsidR="00AB71A5" w:rsidRPr="00D16E0D" w:rsidRDefault="00AB71A5" w:rsidP="00972F53">
            <w:pPr>
              <w:jc w:val="both"/>
              <w:rPr>
                <w:rFonts w:ascii="Times New Roman" w:hAnsi="Times New Roman" w:cs="Times New Roman"/>
                <w:b/>
                <w:sz w:val="14"/>
                <w:szCs w:val="14"/>
                <w:lang w:val="ro-RO"/>
              </w:rPr>
            </w:pPr>
          </w:p>
          <w:p w14:paraId="5D7CFDB2" w14:textId="07714A29" w:rsidR="00182370" w:rsidRPr="00D16E0D" w:rsidRDefault="00182370" w:rsidP="00972F53">
            <w:pPr>
              <w:jc w:val="both"/>
              <w:rPr>
                <w:rFonts w:ascii="Times New Roman" w:eastAsia="Times New Roman" w:hAnsi="Times New Roman" w:cs="Times New Roman"/>
                <w:iCs/>
                <w:sz w:val="14"/>
                <w:szCs w:val="14"/>
                <w:lang w:val="ro-RO"/>
              </w:rPr>
            </w:pPr>
            <w:r w:rsidRPr="00D16E0D">
              <w:rPr>
                <w:rFonts w:ascii="Times New Roman" w:hAnsi="Times New Roman" w:cs="Times New Roman"/>
                <w:b/>
                <w:sz w:val="14"/>
                <w:szCs w:val="14"/>
                <w:lang w:val="ro-RO"/>
              </w:rPr>
              <w:t>Articolul 90.</w:t>
            </w:r>
            <w:r w:rsidRPr="00D16E0D">
              <w:rPr>
                <w:rFonts w:ascii="Times New Roman" w:eastAsia="Times New Roman" w:hAnsi="Times New Roman" w:cs="Times New Roman"/>
                <w:iCs/>
                <w:sz w:val="14"/>
                <w:szCs w:val="14"/>
                <w:lang w:val="ro-RO"/>
              </w:rPr>
              <w:t xml:space="preserve"> Filiale, </w:t>
            </w:r>
            <w:proofErr w:type="spellStart"/>
            <w:r w:rsidRPr="00D16E0D">
              <w:rPr>
                <w:rFonts w:ascii="Times New Roman" w:eastAsia="Times New Roman" w:hAnsi="Times New Roman" w:cs="Times New Roman"/>
                <w:iCs/>
                <w:sz w:val="14"/>
                <w:szCs w:val="14"/>
                <w:lang w:val="ro-RO"/>
              </w:rPr>
              <w:t>agenţi</w:t>
            </w:r>
            <w:proofErr w:type="spellEnd"/>
            <w:r w:rsidRPr="00D16E0D">
              <w:rPr>
                <w:rFonts w:ascii="Times New Roman" w:eastAsia="Times New Roman" w:hAnsi="Times New Roman" w:cs="Times New Roman"/>
                <w:iCs/>
                <w:sz w:val="14"/>
                <w:szCs w:val="14"/>
                <w:lang w:val="ro-RO"/>
              </w:rPr>
              <w:t xml:space="preserve"> </w:t>
            </w:r>
            <w:proofErr w:type="spellStart"/>
            <w:r w:rsidRPr="00D16E0D">
              <w:rPr>
                <w:rFonts w:ascii="Times New Roman" w:eastAsia="Times New Roman" w:hAnsi="Times New Roman" w:cs="Times New Roman"/>
                <w:iCs/>
                <w:sz w:val="14"/>
                <w:szCs w:val="14"/>
                <w:lang w:val="ro-RO"/>
              </w:rPr>
              <w:t>şi</w:t>
            </w:r>
            <w:proofErr w:type="spellEnd"/>
            <w:r w:rsidRPr="00D16E0D">
              <w:rPr>
                <w:rFonts w:ascii="Times New Roman" w:eastAsia="Times New Roman" w:hAnsi="Times New Roman" w:cs="Times New Roman"/>
                <w:iCs/>
                <w:sz w:val="14"/>
                <w:szCs w:val="14"/>
                <w:lang w:val="ro-RO"/>
              </w:rPr>
              <w:t xml:space="preserve"> externalizare</w:t>
            </w:r>
          </w:p>
          <w:p w14:paraId="1F1D76C6" w14:textId="0BE91F78" w:rsidR="00182370" w:rsidRPr="00D16E0D" w:rsidRDefault="00182370" w:rsidP="00972F53">
            <w:pPr>
              <w:jc w:val="both"/>
              <w:rPr>
                <w:rFonts w:ascii="Times New Roman" w:hAnsi="Times New Roman" w:cs="Times New Roman"/>
                <w:sz w:val="14"/>
                <w:szCs w:val="14"/>
                <w:lang w:val="ro-RO"/>
              </w:rPr>
            </w:pPr>
            <w:r w:rsidRPr="00D16E0D">
              <w:rPr>
                <w:rFonts w:ascii="Times New Roman" w:eastAsia="Times New Roman" w:hAnsi="Times New Roman" w:cs="Times New Roman"/>
                <w:iCs/>
                <w:sz w:val="14"/>
                <w:szCs w:val="14"/>
                <w:lang w:val="ro-RO"/>
              </w:rPr>
              <w:t xml:space="preserve">      (1)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sz w:val="14"/>
                <w:szCs w:val="14"/>
                <w:lang w:val="ro-RO"/>
              </w:rPr>
              <w:t xml:space="preserve"> emitentă de monedă electronică nu are dreptul să emită monedă electronică prin intermediul </w:t>
            </w:r>
            <w:proofErr w:type="spellStart"/>
            <w:r w:rsidRPr="00D16E0D">
              <w:rPr>
                <w:rFonts w:ascii="Times New Roman" w:hAnsi="Times New Roman" w:cs="Times New Roman"/>
                <w:sz w:val="14"/>
                <w:szCs w:val="14"/>
                <w:lang w:val="ro-RO"/>
              </w:rPr>
              <w:t>agenţilor</w:t>
            </w:r>
            <w:proofErr w:type="spellEnd"/>
            <w:r w:rsidRPr="00D16E0D">
              <w:rPr>
                <w:rFonts w:ascii="Times New Roman" w:hAnsi="Times New Roman" w:cs="Times New Roman"/>
                <w:sz w:val="14"/>
                <w:szCs w:val="14"/>
                <w:lang w:val="ro-RO"/>
              </w:rPr>
              <w:t>.</w:t>
            </w:r>
          </w:p>
          <w:p w14:paraId="48624CFE" w14:textId="23AB3AD1" w:rsidR="00182370" w:rsidRPr="00D16E0D" w:rsidRDefault="00182370" w:rsidP="00972F53">
            <w:pPr>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      (2)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sz w:val="14"/>
                <w:szCs w:val="14"/>
                <w:lang w:val="ro-RO"/>
              </w:rPr>
              <w:t xml:space="preserve"> emitentă de monedă electronică are dreptul să distribuie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să răscumpere moneda electronică prin intermediul </w:t>
            </w:r>
            <w:proofErr w:type="spellStart"/>
            <w:r w:rsidRPr="00D16E0D">
              <w:rPr>
                <w:rFonts w:ascii="Times New Roman" w:hAnsi="Times New Roman" w:cs="Times New Roman"/>
                <w:sz w:val="14"/>
                <w:szCs w:val="14"/>
                <w:lang w:val="ro-RO"/>
              </w:rPr>
              <w:t>agenţilor</w:t>
            </w:r>
            <w:proofErr w:type="spellEnd"/>
            <w:r w:rsidRPr="00D16E0D">
              <w:rPr>
                <w:rFonts w:ascii="Times New Roman" w:hAnsi="Times New Roman" w:cs="Times New Roman"/>
                <w:sz w:val="14"/>
                <w:szCs w:val="14"/>
                <w:lang w:val="ro-RO"/>
              </w:rPr>
              <w:t xml:space="preserve"> de distribuție și/sau de răscumpărare a monedei electronice. Agenții de distribuție și/sau răscumpărare a </w:t>
            </w:r>
            <w:r w:rsidRPr="00D16E0D">
              <w:rPr>
                <w:rFonts w:ascii="Times New Roman" w:hAnsi="Times New Roman" w:cs="Times New Roman"/>
                <w:sz w:val="14"/>
                <w:szCs w:val="14"/>
                <w:lang w:val="ro-RO"/>
              </w:rPr>
              <w:lastRenderedPageBreak/>
              <w:t xml:space="preserve">monedei electronice se înregistrează de către Banca Națională conform cerințelor și procedurii prevăzute în actele normative ale </w:t>
            </w:r>
            <w:proofErr w:type="spellStart"/>
            <w:r w:rsidRPr="00D16E0D">
              <w:rPr>
                <w:rFonts w:ascii="Times New Roman" w:hAnsi="Times New Roman" w:cs="Times New Roman"/>
                <w:sz w:val="14"/>
                <w:szCs w:val="14"/>
                <w:lang w:val="ro-RO"/>
              </w:rPr>
              <w:t>acesteie</w:t>
            </w:r>
            <w:proofErr w:type="spellEnd"/>
            <w:r w:rsidRPr="00D16E0D">
              <w:rPr>
                <w:rFonts w:ascii="Times New Roman" w:hAnsi="Times New Roman" w:cs="Times New Roman"/>
                <w:sz w:val="14"/>
                <w:szCs w:val="14"/>
                <w:lang w:val="ro-RO"/>
              </w:rPr>
              <w:t xml:space="preserve">.. </w:t>
            </w:r>
          </w:p>
          <w:p w14:paraId="5438C5E5" w14:textId="34610DD9" w:rsidR="00182370" w:rsidRPr="00D16E0D" w:rsidRDefault="00182370" w:rsidP="00972F53">
            <w:pPr>
              <w:jc w:val="both"/>
              <w:rPr>
                <w:rFonts w:ascii="Times New Roman" w:eastAsia="Times New Roman" w:hAnsi="Times New Roman" w:cs="Times New Roman"/>
                <w:iCs/>
                <w:sz w:val="14"/>
                <w:szCs w:val="14"/>
                <w:lang w:val="ro-RO"/>
              </w:rPr>
            </w:pPr>
            <w:r w:rsidRPr="00D16E0D">
              <w:rPr>
                <w:rFonts w:ascii="Times New Roman" w:hAnsi="Times New Roman" w:cs="Times New Roman"/>
                <w:sz w:val="14"/>
                <w:szCs w:val="14"/>
                <w:lang w:val="ro-RO"/>
              </w:rPr>
              <w:t xml:space="preserve">     (3)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sz w:val="14"/>
                <w:szCs w:val="14"/>
                <w:lang w:val="ro-RO"/>
              </w:rPr>
              <w:t xml:space="preserve"> emitentă de monedă electronică are dreptul să presteze servicii de plată, prevăzute de prezenta lege, prin intermediul sucursalelor, al punctelor de lucru/oficiilor secundare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al </w:t>
            </w:r>
            <w:proofErr w:type="spellStart"/>
            <w:r w:rsidRPr="00D16E0D">
              <w:rPr>
                <w:rFonts w:ascii="Times New Roman" w:hAnsi="Times New Roman" w:cs="Times New Roman"/>
                <w:sz w:val="14"/>
                <w:szCs w:val="14"/>
                <w:lang w:val="ro-RO"/>
              </w:rPr>
              <w:t>agenţilor</w:t>
            </w:r>
            <w:proofErr w:type="spellEnd"/>
            <w:r w:rsidRPr="00D16E0D">
              <w:rPr>
                <w:rFonts w:ascii="Times New Roman" w:hAnsi="Times New Roman" w:cs="Times New Roman"/>
                <w:sz w:val="14"/>
                <w:szCs w:val="14"/>
                <w:lang w:val="ro-RO"/>
              </w:rPr>
              <w:t xml:space="preserve"> numai dacă </w:t>
            </w:r>
            <w:proofErr w:type="spellStart"/>
            <w:r w:rsidRPr="00D16E0D">
              <w:rPr>
                <w:rFonts w:ascii="Times New Roman" w:hAnsi="Times New Roman" w:cs="Times New Roman"/>
                <w:sz w:val="14"/>
                <w:szCs w:val="14"/>
                <w:lang w:val="ro-RO"/>
              </w:rPr>
              <w:t>sînt</w:t>
            </w:r>
            <w:proofErr w:type="spellEnd"/>
            <w:r w:rsidRPr="00D16E0D">
              <w:rPr>
                <w:rFonts w:ascii="Times New Roman" w:hAnsi="Times New Roman" w:cs="Times New Roman"/>
                <w:sz w:val="14"/>
                <w:szCs w:val="14"/>
                <w:lang w:val="ro-RO"/>
              </w:rPr>
              <w:t xml:space="preserve"> întrunite </w:t>
            </w:r>
            <w:proofErr w:type="spellStart"/>
            <w:r w:rsidRPr="00D16E0D">
              <w:rPr>
                <w:rFonts w:ascii="Times New Roman" w:hAnsi="Times New Roman" w:cs="Times New Roman"/>
                <w:sz w:val="14"/>
                <w:szCs w:val="14"/>
                <w:lang w:val="ro-RO"/>
              </w:rPr>
              <w:t>condiţiile</w:t>
            </w:r>
            <w:proofErr w:type="spellEnd"/>
            <w:r w:rsidRPr="00D16E0D">
              <w:rPr>
                <w:rFonts w:ascii="Times New Roman" w:hAnsi="Times New Roman" w:cs="Times New Roman"/>
                <w:sz w:val="14"/>
                <w:szCs w:val="14"/>
                <w:lang w:val="ro-RO"/>
              </w:rPr>
              <w:t xml:space="preserve"> prevăzute la art.27, care se aplică în mod corespunzător.</w:t>
            </w:r>
          </w:p>
        </w:tc>
        <w:tc>
          <w:tcPr>
            <w:tcW w:w="1984" w:type="dxa"/>
          </w:tcPr>
          <w:p w14:paraId="4A3CEB08" w14:textId="77777777" w:rsidR="00182370" w:rsidRPr="00D16E0D" w:rsidRDefault="00182370" w:rsidP="00972F53">
            <w:pPr>
              <w:jc w:val="center"/>
              <w:rPr>
                <w:rFonts w:ascii="Times New Roman" w:hAnsi="Times New Roman" w:cs="Times New Roman"/>
                <w:sz w:val="14"/>
                <w:szCs w:val="14"/>
                <w:lang w:val="ro-MD"/>
              </w:rPr>
            </w:pPr>
          </w:p>
        </w:tc>
        <w:tc>
          <w:tcPr>
            <w:tcW w:w="1276" w:type="dxa"/>
          </w:tcPr>
          <w:p w14:paraId="210CD7FB" w14:textId="0970DF8D" w:rsidR="00182370" w:rsidRPr="00D16E0D" w:rsidRDefault="00182370" w:rsidP="00972F53">
            <w:pPr>
              <w:jc w:val="center"/>
              <w:rPr>
                <w:rFonts w:ascii="Times New Roman" w:hAnsi="Times New Roman" w:cs="Times New Roman"/>
                <w:sz w:val="14"/>
                <w:szCs w:val="14"/>
                <w:lang w:val="ro-MD"/>
              </w:rPr>
            </w:pPr>
          </w:p>
        </w:tc>
        <w:tc>
          <w:tcPr>
            <w:tcW w:w="1138" w:type="dxa"/>
          </w:tcPr>
          <w:p w14:paraId="04C68058" w14:textId="77777777" w:rsidR="00182370" w:rsidRPr="00D16E0D" w:rsidRDefault="00182370" w:rsidP="00972F53">
            <w:pPr>
              <w:rPr>
                <w:rFonts w:ascii="Times New Roman" w:hAnsi="Times New Roman" w:cs="Times New Roman"/>
                <w:sz w:val="14"/>
                <w:szCs w:val="14"/>
                <w:lang w:val="ro-MD"/>
              </w:rPr>
            </w:pPr>
          </w:p>
        </w:tc>
        <w:tc>
          <w:tcPr>
            <w:tcW w:w="1204" w:type="dxa"/>
          </w:tcPr>
          <w:p w14:paraId="4E36605F" w14:textId="77777777" w:rsidR="00182370" w:rsidRPr="00D16E0D" w:rsidRDefault="00182370" w:rsidP="00972F53">
            <w:pPr>
              <w:rPr>
                <w:rFonts w:ascii="Times New Roman" w:hAnsi="Times New Roman" w:cs="Times New Roman"/>
                <w:sz w:val="14"/>
                <w:szCs w:val="14"/>
                <w:lang w:val="ro-MD"/>
              </w:rPr>
            </w:pPr>
          </w:p>
        </w:tc>
      </w:tr>
      <w:tr w:rsidR="00182370" w:rsidRPr="00D16E0D" w14:paraId="3C12067E" w14:textId="77777777" w:rsidTr="00DD7311">
        <w:tc>
          <w:tcPr>
            <w:tcW w:w="2405" w:type="dxa"/>
          </w:tcPr>
          <w:p w14:paraId="77DDE09F" w14:textId="677630A2" w:rsidR="00182370" w:rsidRPr="00D16E0D" w:rsidRDefault="00182370" w:rsidP="00972F53">
            <w:pPr>
              <w:pStyle w:val="NormalWeb"/>
              <w:rPr>
                <w:color w:val="000000"/>
                <w:sz w:val="14"/>
                <w:szCs w:val="14"/>
                <w:lang w:val="ro-RO"/>
              </w:rPr>
            </w:pPr>
            <w:r w:rsidRPr="00D16E0D">
              <w:rPr>
                <w:bCs/>
                <w:i/>
                <w:iCs/>
                <w:color w:val="000000"/>
                <w:sz w:val="14"/>
                <w:szCs w:val="14"/>
                <w:lang w:val="ro-RO"/>
              </w:rPr>
              <w:lastRenderedPageBreak/>
              <w:t>Articolul 4</w:t>
            </w:r>
            <w:r w:rsidRPr="00D16E0D">
              <w:rPr>
                <w:color w:val="000000"/>
                <w:sz w:val="14"/>
                <w:szCs w:val="14"/>
                <w:lang w:val="ro-RO"/>
              </w:rPr>
              <w:t xml:space="preserve"> </w:t>
            </w:r>
            <w:r w:rsidR="00D756CD" w:rsidRPr="00D16E0D">
              <w:rPr>
                <w:color w:val="000000"/>
                <w:sz w:val="14"/>
                <w:szCs w:val="14"/>
                <w:lang w:val="ro-RO"/>
              </w:rPr>
              <w:br/>
            </w:r>
            <w:r w:rsidRPr="00D16E0D">
              <w:rPr>
                <w:b/>
                <w:bCs/>
                <w:color w:val="000000"/>
                <w:sz w:val="14"/>
                <w:szCs w:val="14"/>
                <w:lang w:val="ro-RO"/>
              </w:rPr>
              <w:t>Capitalul inițial</w:t>
            </w:r>
          </w:p>
          <w:p w14:paraId="2233D2D1" w14:textId="4B881A22" w:rsidR="00182370" w:rsidRPr="00D16E0D" w:rsidRDefault="00182370" w:rsidP="00972F53">
            <w:pPr>
              <w:pStyle w:val="NormalWeb"/>
              <w:jc w:val="both"/>
              <w:rPr>
                <w:color w:val="000000"/>
                <w:sz w:val="14"/>
                <w:szCs w:val="14"/>
                <w:lang w:val="ro-RO"/>
              </w:rPr>
            </w:pPr>
            <w:r w:rsidRPr="00D16E0D">
              <w:rPr>
                <w:color w:val="000000"/>
                <w:sz w:val="14"/>
                <w:szCs w:val="14"/>
                <w:lang w:val="ro-RO"/>
              </w:rPr>
              <w:t>Statele membre impun instituțiilor emitente de monedă electronică obligația de a deține, la data autorizării, un capital inițial, compus din elementele menționate la articolul 57 literele (a) și (b) din Directiva 2006/48/CE, de minimum 350000 EUR</w:t>
            </w:r>
          </w:p>
        </w:tc>
        <w:tc>
          <w:tcPr>
            <w:tcW w:w="3260" w:type="dxa"/>
          </w:tcPr>
          <w:p w14:paraId="5105FAF9" w14:textId="77777777" w:rsidR="00182370" w:rsidRPr="00D16E0D" w:rsidRDefault="006265FE" w:rsidP="006265FE">
            <w:pPr>
              <w:jc w:val="both"/>
              <w:rPr>
                <w:rFonts w:ascii="Times New Roman" w:eastAsia="Times New Roman" w:hAnsi="Times New Roman" w:cs="Times New Roman"/>
                <w:bCs/>
                <w:i/>
                <w:iCs/>
                <w:color w:val="000000"/>
                <w:sz w:val="14"/>
                <w:szCs w:val="14"/>
                <w:lang w:val="ro-RO" w:eastAsia="ro-MD"/>
              </w:rPr>
            </w:pPr>
            <w:proofErr w:type="spellStart"/>
            <w:r w:rsidRPr="00D16E0D">
              <w:rPr>
                <w:rFonts w:ascii="Times New Roman" w:eastAsia="Times New Roman" w:hAnsi="Times New Roman" w:cs="Times New Roman"/>
                <w:bCs/>
                <w:i/>
                <w:iCs/>
                <w:color w:val="000000"/>
                <w:sz w:val="14"/>
                <w:szCs w:val="14"/>
                <w:lang w:val="ro-RO" w:eastAsia="ro-MD"/>
              </w:rPr>
              <w:t>Article</w:t>
            </w:r>
            <w:proofErr w:type="spellEnd"/>
            <w:r w:rsidRPr="00D16E0D">
              <w:rPr>
                <w:rFonts w:ascii="Times New Roman" w:eastAsia="Times New Roman" w:hAnsi="Times New Roman" w:cs="Times New Roman"/>
                <w:bCs/>
                <w:i/>
                <w:iCs/>
                <w:color w:val="000000"/>
                <w:sz w:val="14"/>
                <w:szCs w:val="14"/>
                <w:lang w:val="ro-RO" w:eastAsia="ro-MD"/>
              </w:rPr>
              <w:t xml:space="preserve"> 4</w:t>
            </w:r>
          </w:p>
          <w:p w14:paraId="4EC67386" w14:textId="77777777" w:rsidR="006265FE" w:rsidRPr="00D16E0D" w:rsidRDefault="006265FE" w:rsidP="006265FE">
            <w:pPr>
              <w:jc w:val="both"/>
              <w:rPr>
                <w:rFonts w:ascii="Times New Roman" w:hAnsi="Times New Roman" w:cs="Times New Roman"/>
                <w:b/>
                <w:sz w:val="14"/>
                <w:szCs w:val="14"/>
              </w:rPr>
            </w:pPr>
            <w:r w:rsidRPr="00D16E0D">
              <w:rPr>
                <w:rFonts w:ascii="Times New Roman" w:hAnsi="Times New Roman" w:cs="Times New Roman"/>
                <w:b/>
                <w:sz w:val="14"/>
                <w:szCs w:val="14"/>
              </w:rPr>
              <w:t>Initial capital</w:t>
            </w:r>
          </w:p>
          <w:p w14:paraId="05EE40CA" w14:textId="77777777" w:rsidR="006265FE" w:rsidRPr="00D16E0D" w:rsidRDefault="006265FE" w:rsidP="006265FE">
            <w:pPr>
              <w:jc w:val="both"/>
              <w:rPr>
                <w:rFonts w:ascii="Times New Roman" w:hAnsi="Times New Roman" w:cs="Times New Roman"/>
                <w:b/>
                <w:sz w:val="14"/>
                <w:szCs w:val="14"/>
              </w:rPr>
            </w:pPr>
          </w:p>
          <w:p w14:paraId="294BB1B0" w14:textId="77777777" w:rsidR="006265FE" w:rsidRPr="00D16E0D" w:rsidRDefault="006265FE" w:rsidP="006265FE">
            <w:pPr>
              <w:jc w:val="both"/>
              <w:rPr>
                <w:rFonts w:ascii="Times New Roman" w:hAnsi="Times New Roman" w:cs="Times New Roman"/>
                <w:b/>
                <w:sz w:val="14"/>
                <w:szCs w:val="14"/>
              </w:rPr>
            </w:pPr>
          </w:p>
          <w:p w14:paraId="7C01AAA6" w14:textId="759DE9AE" w:rsidR="006265FE" w:rsidRPr="00D16E0D" w:rsidRDefault="006265FE" w:rsidP="006265FE">
            <w:pPr>
              <w:jc w:val="both"/>
              <w:rPr>
                <w:rFonts w:ascii="Times New Roman" w:hAnsi="Times New Roman" w:cs="Times New Roman"/>
                <w:bCs/>
                <w:sz w:val="14"/>
                <w:szCs w:val="14"/>
                <w:lang w:val="ro-RO"/>
              </w:rPr>
            </w:pPr>
            <w:r w:rsidRPr="00D16E0D">
              <w:rPr>
                <w:rFonts w:ascii="Times New Roman" w:hAnsi="Times New Roman" w:cs="Times New Roman"/>
                <w:bCs/>
                <w:sz w:val="14"/>
                <w:szCs w:val="14"/>
              </w:rPr>
              <w:t xml:space="preserve">Member States shall require electronic money institutions to hold, at the time of </w:t>
            </w:r>
            <w:proofErr w:type="spellStart"/>
            <w:r w:rsidRPr="00D16E0D">
              <w:rPr>
                <w:rFonts w:ascii="Times New Roman" w:hAnsi="Times New Roman" w:cs="Times New Roman"/>
                <w:bCs/>
                <w:sz w:val="14"/>
                <w:szCs w:val="14"/>
              </w:rPr>
              <w:t>authorisation</w:t>
            </w:r>
            <w:proofErr w:type="spellEnd"/>
            <w:r w:rsidRPr="00D16E0D">
              <w:rPr>
                <w:rFonts w:ascii="Times New Roman" w:hAnsi="Times New Roman" w:cs="Times New Roman"/>
                <w:bCs/>
                <w:sz w:val="14"/>
                <w:szCs w:val="14"/>
              </w:rPr>
              <w:t>, initial capital, comprised of the items set out in Article 57(a) and (b) of Directive 2006/48/EC, of not less than EUR 350 000.</w:t>
            </w:r>
          </w:p>
        </w:tc>
        <w:tc>
          <w:tcPr>
            <w:tcW w:w="3828" w:type="dxa"/>
          </w:tcPr>
          <w:p w14:paraId="5384521F" w14:textId="786FCB4D"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82. </w:t>
            </w:r>
            <w:r w:rsidRPr="00D16E0D">
              <w:rPr>
                <w:rFonts w:ascii="Times New Roman" w:hAnsi="Times New Roman" w:cs="Times New Roman"/>
                <w:sz w:val="14"/>
                <w:szCs w:val="14"/>
                <w:lang w:val="ro-RO"/>
              </w:rPr>
              <w:t xml:space="preserve">Capitalul </w:t>
            </w:r>
            <w:r w:rsidR="00A25981" w:rsidRPr="00D16E0D">
              <w:rPr>
                <w:rFonts w:ascii="Times New Roman" w:hAnsi="Times New Roman" w:cs="Times New Roman"/>
                <w:sz w:val="14"/>
                <w:szCs w:val="14"/>
                <w:lang w:val="ro-RO"/>
              </w:rPr>
              <w:t>inițial</w:t>
            </w:r>
          </w:p>
          <w:p w14:paraId="164F4788" w14:textId="73D7359E"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sz w:val="14"/>
                <w:szCs w:val="14"/>
                <w:lang w:val="ro-RO"/>
              </w:rPr>
              <w:t xml:space="preserve"> emitentă de monedă electronică trebuie să dispună, la momentul depunerii cererii de eliberare a </w:t>
            </w:r>
            <w:proofErr w:type="spellStart"/>
            <w:r w:rsidRPr="00D16E0D">
              <w:rPr>
                <w:rFonts w:ascii="Times New Roman" w:hAnsi="Times New Roman" w:cs="Times New Roman"/>
                <w:sz w:val="14"/>
                <w:szCs w:val="14"/>
                <w:lang w:val="ro-RO"/>
              </w:rPr>
              <w:t>licenţei</w:t>
            </w:r>
            <w:proofErr w:type="spellEnd"/>
            <w:r w:rsidRPr="00D16E0D">
              <w:rPr>
                <w:rFonts w:ascii="Times New Roman" w:hAnsi="Times New Roman" w:cs="Times New Roman"/>
                <w:sz w:val="14"/>
                <w:szCs w:val="14"/>
                <w:lang w:val="ro-RO"/>
              </w:rPr>
              <w:t xml:space="preserve">, de un capital </w:t>
            </w:r>
            <w:r w:rsidR="00A25981" w:rsidRPr="00D16E0D">
              <w:rPr>
                <w:rFonts w:ascii="Times New Roman" w:hAnsi="Times New Roman" w:cs="Times New Roman"/>
                <w:sz w:val="14"/>
                <w:szCs w:val="14"/>
                <w:lang w:val="ro-RO"/>
              </w:rPr>
              <w:t xml:space="preserve">inițial </w:t>
            </w:r>
            <w:r w:rsidRPr="00D16E0D">
              <w:rPr>
                <w:rFonts w:ascii="Times New Roman" w:hAnsi="Times New Roman" w:cs="Times New Roman"/>
                <w:sz w:val="14"/>
                <w:szCs w:val="14"/>
                <w:lang w:val="ro-RO"/>
              </w:rPr>
              <w:t xml:space="preserve">în cuantumul de cel </w:t>
            </w:r>
            <w:proofErr w:type="spellStart"/>
            <w:r w:rsidRPr="00D16E0D">
              <w:rPr>
                <w:rFonts w:ascii="Times New Roman" w:hAnsi="Times New Roman" w:cs="Times New Roman"/>
                <w:sz w:val="14"/>
                <w:szCs w:val="14"/>
                <w:lang w:val="ro-RO"/>
              </w:rPr>
              <w:t>puţin</w:t>
            </w:r>
            <w:proofErr w:type="spellEnd"/>
            <w:r w:rsidRPr="00D16E0D">
              <w:rPr>
                <w:rFonts w:ascii="Times New Roman" w:hAnsi="Times New Roman" w:cs="Times New Roman"/>
                <w:sz w:val="14"/>
                <w:szCs w:val="14"/>
                <w:lang w:val="ro-RO"/>
              </w:rPr>
              <w:t xml:space="preserve"> 6 000000 de lei.</w:t>
            </w:r>
          </w:p>
          <w:p w14:paraId="7A77DED4" w14:textId="2230D6ED"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(2) Formarea capitalului </w:t>
            </w:r>
            <w:r w:rsidR="00A25981" w:rsidRPr="00D16E0D">
              <w:rPr>
                <w:rFonts w:ascii="Times New Roman" w:hAnsi="Times New Roman" w:cs="Times New Roman"/>
                <w:sz w:val="14"/>
                <w:szCs w:val="14"/>
                <w:lang w:val="ro-RO"/>
              </w:rPr>
              <w:t>inițial</w:t>
            </w:r>
            <w:r w:rsidRPr="00D16E0D">
              <w:rPr>
                <w:rFonts w:ascii="Times New Roman" w:hAnsi="Times New Roman" w:cs="Times New Roman"/>
                <w:sz w:val="14"/>
                <w:szCs w:val="14"/>
                <w:lang w:val="ro-RO"/>
              </w:rPr>
              <w:t xml:space="preserve">, depunerea aporturilor/plata </w:t>
            </w:r>
            <w:proofErr w:type="spellStart"/>
            <w:r w:rsidRPr="00D16E0D">
              <w:rPr>
                <w:rFonts w:ascii="Times New Roman" w:hAnsi="Times New Roman" w:cs="Times New Roman"/>
                <w:sz w:val="14"/>
                <w:szCs w:val="14"/>
                <w:lang w:val="ro-RO"/>
              </w:rPr>
              <w:t>acţiunilor</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sz w:val="14"/>
                <w:szCs w:val="14"/>
                <w:lang w:val="ro-RO"/>
              </w:rPr>
              <w:t xml:space="preserve"> emitente de monedă electronică se efectuează în conformitate cu art.12, care se aplică în mod corespunzător.</w:t>
            </w:r>
          </w:p>
          <w:p w14:paraId="392B5DB7" w14:textId="77777777" w:rsidR="00182370" w:rsidRPr="00D16E0D" w:rsidRDefault="00182370" w:rsidP="00972F53">
            <w:pPr>
              <w:ind w:firstLine="545"/>
              <w:jc w:val="both"/>
              <w:rPr>
                <w:rFonts w:ascii="Times New Roman" w:hAnsi="Times New Roman" w:cs="Times New Roman"/>
                <w:b/>
                <w:sz w:val="14"/>
                <w:szCs w:val="14"/>
                <w:lang w:val="ro-RO"/>
              </w:rPr>
            </w:pPr>
          </w:p>
        </w:tc>
        <w:tc>
          <w:tcPr>
            <w:tcW w:w="1984" w:type="dxa"/>
          </w:tcPr>
          <w:p w14:paraId="1B5CC736" w14:textId="77777777" w:rsidR="00182370" w:rsidRPr="00D16E0D" w:rsidRDefault="00182370" w:rsidP="00972F53">
            <w:pPr>
              <w:jc w:val="center"/>
              <w:rPr>
                <w:rFonts w:ascii="Times New Roman" w:hAnsi="Times New Roman" w:cs="Times New Roman"/>
                <w:sz w:val="14"/>
                <w:szCs w:val="14"/>
                <w:lang w:val="ro-MD"/>
              </w:rPr>
            </w:pPr>
          </w:p>
        </w:tc>
        <w:tc>
          <w:tcPr>
            <w:tcW w:w="1276" w:type="dxa"/>
          </w:tcPr>
          <w:p w14:paraId="4FB6FB63" w14:textId="1E115E56" w:rsidR="00182370" w:rsidRPr="00D16E0D" w:rsidRDefault="00182370" w:rsidP="00972F53">
            <w:pPr>
              <w:jc w:val="center"/>
              <w:rPr>
                <w:rFonts w:ascii="Times New Roman" w:hAnsi="Times New Roman" w:cs="Times New Roman"/>
                <w:sz w:val="14"/>
                <w:szCs w:val="14"/>
                <w:lang w:val="ro-MD"/>
              </w:rPr>
            </w:pPr>
          </w:p>
        </w:tc>
        <w:tc>
          <w:tcPr>
            <w:tcW w:w="1138" w:type="dxa"/>
          </w:tcPr>
          <w:p w14:paraId="39D6F0DD" w14:textId="77777777" w:rsidR="00182370" w:rsidRPr="00D16E0D" w:rsidRDefault="00182370" w:rsidP="00972F53">
            <w:pPr>
              <w:rPr>
                <w:rFonts w:ascii="Times New Roman" w:hAnsi="Times New Roman" w:cs="Times New Roman"/>
                <w:sz w:val="14"/>
                <w:szCs w:val="14"/>
                <w:lang w:val="ro-MD"/>
              </w:rPr>
            </w:pPr>
          </w:p>
        </w:tc>
        <w:tc>
          <w:tcPr>
            <w:tcW w:w="1204" w:type="dxa"/>
          </w:tcPr>
          <w:p w14:paraId="05E31758" w14:textId="77777777" w:rsidR="00182370" w:rsidRPr="00D16E0D" w:rsidRDefault="00182370" w:rsidP="00972F53">
            <w:pPr>
              <w:rPr>
                <w:rFonts w:ascii="Times New Roman" w:hAnsi="Times New Roman" w:cs="Times New Roman"/>
                <w:sz w:val="14"/>
                <w:szCs w:val="14"/>
                <w:lang w:val="ro-MD"/>
              </w:rPr>
            </w:pPr>
          </w:p>
        </w:tc>
      </w:tr>
      <w:tr w:rsidR="00182370" w:rsidRPr="00D16E0D" w14:paraId="5631C644" w14:textId="77777777" w:rsidTr="00DD7311">
        <w:trPr>
          <w:trHeight w:val="1688"/>
        </w:trPr>
        <w:tc>
          <w:tcPr>
            <w:tcW w:w="2405" w:type="dxa"/>
          </w:tcPr>
          <w:p w14:paraId="2361B5BE" w14:textId="01171BB1" w:rsidR="00182370" w:rsidRPr="00D16E0D" w:rsidRDefault="00182370" w:rsidP="00972F53">
            <w:pPr>
              <w:pStyle w:val="NormalWeb"/>
              <w:rPr>
                <w:color w:val="000000"/>
                <w:sz w:val="14"/>
                <w:szCs w:val="14"/>
                <w:lang w:val="ro-RO"/>
              </w:rPr>
            </w:pPr>
            <w:r w:rsidRPr="00D16E0D">
              <w:rPr>
                <w:bCs/>
                <w:i/>
                <w:iCs/>
                <w:color w:val="000000"/>
                <w:sz w:val="14"/>
                <w:szCs w:val="14"/>
                <w:lang w:val="ro-RO"/>
              </w:rPr>
              <w:t>Articolul 5</w:t>
            </w:r>
            <w:r w:rsidRPr="00D16E0D">
              <w:rPr>
                <w:color w:val="000000"/>
                <w:sz w:val="14"/>
                <w:szCs w:val="14"/>
                <w:lang w:val="ro-RO"/>
              </w:rPr>
              <w:t xml:space="preserve"> </w:t>
            </w:r>
            <w:r w:rsidR="006265FE" w:rsidRPr="00D16E0D">
              <w:rPr>
                <w:color w:val="000000"/>
                <w:sz w:val="14"/>
                <w:szCs w:val="14"/>
                <w:lang w:val="ro-RO"/>
              </w:rPr>
              <w:br/>
            </w:r>
            <w:r w:rsidRPr="00D16E0D">
              <w:rPr>
                <w:b/>
                <w:bCs/>
                <w:color w:val="000000"/>
                <w:sz w:val="14"/>
                <w:szCs w:val="14"/>
                <w:lang w:val="ro-RO"/>
              </w:rPr>
              <w:t>Fonduri proprii</w:t>
            </w:r>
          </w:p>
          <w:p w14:paraId="76860FE3" w14:textId="59588E70" w:rsidR="00182370" w:rsidRPr="00D16E0D" w:rsidRDefault="00182370" w:rsidP="00972F53">
            <w:pPr>
              <w:pStyle w:val="NormalWeb"/>
              <w:jc w:val="both"/>
              <w:rPr>
                <w:color w:val="000000"/>
                <w:sz w:val="14"/>
                <w:szCs w:val="14"/>
                <w:lang w:val="ro-RO"/>
              </w:rPr>
            </w:pPr>
            <w:r w:rsidRPr="00D16E0D">
              <w:rPr>
                <w:color w:val="000000"/>
                <w:sz w:val="14"/>
                <w:szCs w:val="14"/>
                <w:lang w:val="ro-RO"/>
              </w:rPr>
              <w:t>(1) Fondurile proprii ale instituțiilor emitente de monedă electronică, prevăzute la articolele 57-61, 63, 64 și 66 din Directiva 2006/48/CE, nu pot scădea sub nivelul sumei prevăzute la alineatele (2)-(5) din prezentul articol sau la articolul 4 din prezenta directivă, oricare dintre acestea este mai mare.</w:t>
            </w:r>
          </w:p>
          <w:p w14:paraId="101C7DD1" w14:textId="2BCBD58A" w:rsidR="00182370" w:rsidRPr="00D16E0D" w:rsidRDefault="00182370" w:rsidP="00972F53">
            <w:pPr>
              <w:pStyle w:val="NormalWeb"/>
              <w:jc w:val="both"/>
              <w:rPr>
                <w:color w:val="000000"/>
                <w:sz w:val="14"/>
                <w:szCs w:val="14"/>
                <w:lang w:val="ro-RO"/>
              </w:rPr>
            </w:pPr>
            <w:r w:rsidRPr="00D16E0D">
              <w:rPr>
                <w:color w:val="000000"/>
                <w:sz w:val="14"/>
                <w:szCs w:val="14"/>
                <w:lang w:val="ro-RO"/>
              </w:rPr>
              <w:t>(2) Pentru activitățile menționate la articolul 6 alineatul (1) litera (a) care nu au legătură cu emiterea de monedă electronică, cerința de fonduri proprii ale instituției emitente de monedă electronică se calculează în conformitate cu una dintre cele trei metode (A, B sau C) prevăzute la articolul 8 alineatele (1) și (2) din Directiva 2007/64/CE. Metoda corespunzătoare se stabilește de către autoritățile competente în conformitate cu legislația națională.</w:t>
            </w:r>
          </w:p>
          <w:p w14:paraId="24F213DD" w14:textId="7748DF9C" w:rsidR="00182370" w:rsidRPr="00D16E0D" w:rsidRDefault="00182370" w:rsidP="00972F53">
            <w:pPr>
              <w:pStyle w:val="NormalWeb"/>
              <w:jc w:val="both"/>
              <w:rPr>
                <w:color w:val="000000"/>
                <w:sz w:val="14"/>
                <w:szCs w:val="14"/>
                <w:lang w:val="ro-RO"/>
              </w:rPr>
            </w:pPr>
            <w:r w:rsidRPr="00D16E0D">
              <w:rPr>
                <w:color w:val="000000"/>
                <w:sz w:val="14"/>
                <w:szCs w:val="14"/>
                <w:lang w:val="ro-RO"/>
              </w:rPr>
              <w:t>În ceea ce privește activitatea de emitere de monedă electronică, cerința de fonduri proprii ale unei instituții emitente de monedă electronică se calculează în conformitate cu metoda D prevăzută la alineatul (3).</w:t>
            </w:r>
          </w:p>
          <w:p w14:paraId="707BE8F7" w14:textId="6F64909E"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Instituțiile emitente de monedă electronică dispun în orice moment de fonduri proprii care sunt cel puțin egale </w:t>
            </w:r>
            <w:r w:rsidRPr="00D16E0D">
              <w:rPr>
                <w:color w:val="000000"/>
                <w:sz w:val="14"/>
                <w:szCs w:val="14"/>
                <w:lang w:val="ro-RO"/>
              </w:rPr>
              <w:lastRenderedPageBreak/>
              <w:t>cu suma cerințelor precizate la primul și al doilea paragraf.</w:t>
            </w:r>
          </w:p>
          <w:p w14:paraId="5CA53D52" w14:textId="1B1D64F8" w:rsidR="00182370" w:rsidRPr="00D16E0D" w:rsidRDefault="00182370" w:rsidP="00972F53">
            <w:pPr>
              <w:pStyle w:val="NormalWeb"/>
              <w:jc w:val="both"/>
              <w:rPr>
                <w:color w:val="000000"/>
                <w:sz w:val="14"/>
                <w:szCs w:val="14"/>
                <w:lang w:val="ro-RO"/>
              </w:rPr>
            </w:pPr>
            <w:r w:rsidRPr="00D16E0D">
              <w:rPr>
                <w:color w:val="000000"/>
                <w:sz w:val="14"/>
                <w:szCs w:val="14"/>
                <w:lang w:val="ro-RO"/>
              </w:rPr>
              <w:t>(3) Metoda D: fondurile proprii ale unei instituții emitente de monedă electronică pentru activitatea de emitere de monedă electronică reprezintă cel puțin 2 % din volumul mediu de monedă electronică aflată în circulație.</w:t>
            </w:r>
          </w:p>
          <w:p w14:paraId="371EBCAA" w14:textId="7B308CC7" w:rsidR="00182370" w:rsidRPr="00D16E0D" w:rsidRDefault="00182370" w:rsidP="00972F53">
            <w:pPr>
              <w:pStyle w:val="NormalWeb"/>
              <w:jc w:val="both"/>
              <w:rPr>
                <w:color w:val="000000"/>
                <w:sz w:val="14"/>
                <w:szCs w:val="14"/>
                <w:lang w:val="ro-RO"/>
              </w:rPr>
            </w:pPr>
            <w:r w:rsidRPr="00D16E0D">
              <w:rPr>
                <w:color w:val="000000"/>
                <w:sz w:val="14"/>
                <w:szCs w:val="14"/>
                <w:lang w:val="ro-RO"/>
              </w:rPr>
              <w:t>(4) În cazul în care instituțiile emitente de monedă electronică desfășoară oricare dintre activitățile menționate la articolul 6 alineatul (1) litera (a) și care nu au legătură cu emiterea de monedă electronică sau desfășoară oricare dintre activitățile menționate la articolul 6 alineatul (1) literele (b)-(e) și nu se cunoaște dinainte volumul monedei electronice aflate în circulație, autoritățile competente permit instituțiilor emitente de monedă electronică să calculeze cerințele de fonduri proprii pe baza unei sume reprezentative care se apreciază că va fi utilizată pentru emiterea de monedă electronică, cu condiția ca această sumă reprezentativă să poată fi estimată rezonabil, pe baza datelor istorice și într-o manieră satisfăcătoare pentru autoritățile competente. În cazul în care instituția emitentă de monedă electronică nu are o activitate suficient de îndelungată, cerințele de fonduri proprii se calculează pe baza volumului de monedă electronică în circulație preconizat în planul de afaceri, prin luarea în considerare a oricărei ajustări a planului respectiv solicitate de autoritățile competente.</w:t>
            </w:r>
          </w:p>
          <w:p w14:paraId="3F945ACF" w14:textId="2F910DF7"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(5) Pe baza unei evaluări a proceselor de administrare a riscurilor, a bazelor de date privind riscul de pierdere și a mecanismelor de control intern ale instituției emitente de monedă electronică, autoritățile competente pot impune instituției emitente de monedă electronică obligația de a deține fonduri proprii la un nivel mai mare cu până la 20 % decât nivelul care ar rezulta prin aplicarea metodei relevante în conformitate cu alineatul (2) sau pot permite instituției emitente de monedă electronică să dețină fonduri proprii la un nivel mai mic cu până la 20 % decât nivelul care ar rezulta prin aplicarea </w:t>
            </w:r>
            <w:r w:rsidRPr="00D16E0D">
              <w:rPr>
                <w:color w:val="000000"/>
                <w:sz w:val="14"/>
                <w:szCs w:val="14"/>
                <w:lang w:val="ro-RO"/>
              </w:rPr>
              <w:lastRenderedPageBreak/>
              <w:t>metodei relevante în conformitate cu alineatul (2).</w:t>
            </w:r>
          </w:p>
          <w:p w14:paraId="24403418" w14:textId="77777777" w:rsidR="00182370" w:rsidRPr="00D16E0D" w:rsidRDefault="00182370" w:rsidP="00972F53">
            <w:pPr>
              <w:pStyle w:val="NormalWeb"/>
              <w:jc w:val="both"/>
              <w:rPr>
                <w:color w:val="000000"/>
                <w:sz w:val="14"/>
                <w:szCs w:val="14"/>
                <w:lang w:val="ro-RO"/>
              </w:rPr>
            </w:pPr>
            <w:r w:rsidRPr="00D16E0D">
              <w:rPr>
                <w:color w:val="000000"/>
                <w:sz w:val="14"/>
                <w:szCs w:val="14"/>
                <w:lang w:val="ro-RO"/>
              </w:rPr>
              <w:t>6) Statele membre iau măsurile necesare pentru a împiedica utilizarea multiplă a elementelor eligibile pentru calculul fondurilor proprii în cazul în care:</w:t>
            </w:r>
          </w:p>
          <w:p w14:paraId="4E1B422D" w14:textId="0575D1F2" w:rsidR="00182370" w:rsidRPr="00D16E0D" w:rsidRDefault="00182370" w:rsidP="00972F53">
            <w:pPr>
              <w:pStyle w:val="NormalWeb"/>
              <w:jc w:val="both"/>
              <w:rPr>
                <w:color w:val="000000"/>
                <w:sz w:val="14"/>
                <w:szCs w:val="14"/>
                <w:lang w:val="ro-RO"/>
              </w:rPr>
            </w:pPr>
            <w:r w:rsidRPr="00D16E0D">
              <w:rPr>
                <w:color w:val="000000"/>
                <w:sz w:val="14"/>
                <w:szCs w:val="14"/>
                <w:lang w:val="ro-RO"/>
              </w:rPr>
              <w:t>(a) instituția emitentă de monedă electronică face parte din același grup cu o altă instituție emitentă de monedă electronică, o instituție de credit, o instituție de plată, o societate de investiții, o societate de administrare a activelor sau o întreprindere de asigurări sau o întreprindere de reasigurări;</w:t>
            </w:r>
          </w:p>
          <w:p w14:paraId="26167188" w14:textId="4D59BC86" w:rsidR="00182370" w:rsidRPr="00D16E0D" w:rsidRDefault="00182370" w:rsidP="00972F53">
            <w:pPr>
              <w:pStyle w:val="NormalWeb"/>
              <w:jc w:val="both"/>
              <w:rPr>
                <w:color w:val="000000"/>
                <w:sz w:val="14"/>
                <w:szCs w:val="14"/>
                <w:lang w:val="ro-RO"/>
              </w:rPr>
            </w:pPr>
            <w:r w:rsidRPr="00D16E0D">
              <w:rPr>
                <w:color w:val="000000"/>
                <w:sz w:val="14"/>
                <w:szCs w:val="14"/>
                <w:lang w:val="ro-RO"/>
              </w:rPr>
              <w:t>(b) instituția emitentă de monedă electronică desfășoară alte activități decât cea de emitere de monedă electronică.</w:t>
            </w:r>
          </w:p>
          <w:p w14:paraId="022546FA" w14:textId="578DB024" w:rsidR="00182370" w:rsidRPr="00D16E0D" w:rsidRDefault="00182370" w:rsidP="00972F53">
            <w:pPr>
              <w:pStyle w:val="NormalWeb"/>
              <w:jc w:val="both"/>
              <w:rPr>
                <w:color w:val="000000"/>
                <w:sz w:val="14"/>
                <w:szCs w:val="14"/>
                <w:lang w:val="ro-RO"/>
              </w:rPr>
            </w:pPr>
            <w:r w:rsidRPr="00D16E0D">
              <w:rPr>
                <w:color w:val="000000"/>
                <w:sz w:val="14"/>
                <w:szCs w:val="14"/>
                <w:lang w:val="ro-RO"/>
              </w:rPr>
              <w:t>(7) În cazul în care sunt îndeplinite condițiile stabilite la articolul 69 din Directiva 2006/48/CE, statele membre sau autoritățile lor competente pot alege să nu aplice alineatele (2) și (3) din prezentul articol instituțiilor emitente de monedă electronică care sunt incluse în supravegherea consolidată a instituțiilor de credit mamă în conformitate cu Directiva 2006/48/CE.</w:t>
            </w:r>
          </w:p>
        </w:tc>
        <w:tc>
          <w:tcPr>
            <w:tcW w:w="3260" w:type="dxa"/>
          </w:tcPr>
          <w:p w14:paraId="68643F98" w14:textId="77777777" w:rsidR="00182370" w:rsidRPr="00D16E0D" w:rsidRDefault="006265FE" w:rsidP="00E83381">
            <w:pPr>
              <w:rPr>
                <w:rFonts w:ascii="Times New Roman" w:eastAsia="Times New Roman" w:hAnsi="Times New Roman" w:cs="Times New Roman"/>
                <w:b/>
                <w:color w:val="000000"/>
                <w:sz w:val="14"/>
                <w:szCs w:val="14"/>
                <w:lang w:val="ro-RO" w:eastAsia="ro-MD"/>
              </w:rPr>
            </w:pPr>
            <w:proofErr w:type="spellStart"/>
            <w:r w:rsidRPr="00D16E0D">
              <w:rPr>
                <w:rFonts w:ascii="Times New Roman" w:eastAsia="Times New Roman" w:hAnsi="Times New Roman" w:cs="Times New Roman"/>
                <w:bCs/>
                <w:i/>
                <w:iCs/>
                <w:color w:val="000000"/>
                <w:sz w:val="14"/>
                <w:szCs w:val="14"/>
                <w:lang w:val="ro-RO" w:eastAsia="ro-MD"/>
              </w:rPr>
              <w:lastRenderedPageBreak/>
              <w:t>Article</w:t>
            </w:r>
            <w:proofErr w:type="spellEnd"/>
            <w:r w:rsidRPr="00D16E0D">
              <w:rPr>
                <w:rFonts w:ascii="Times New Roman" w:eastAsia="Times New Roman" w:hAnsi="Times New Roman" w:cs="Times New Roman"/>
                <w:bCs/>
                <w:i/>
                <w:iCs/>
                <w:color w:val="000000"/>
                <w:sz w:val="14"/>
                <w:szCs w:val="14"/>
                <w:lang w:val="ro-RO" w:eastAsia="ro-MD"/>
              </w:rPr>
              <w:t xml:space="preserve"> 5 </w:t>
            </w:r>
            <w:r w:rsidRPr="00D16E0D">
              <w:rPr>
                <w:rFonts w:ascii="Times New Roman" w:eastAsia="Times New Roman" w:hAnsi="Times New Roman" w:cs="Times New Roman"/>
                <w:bCs/>
                <w:i/>
                <w:iCs/>
                <w:color w:val="000000"/>
                <w:sz w:val="14"/>
                <w:szCs w:val="14"/>
                <w:lang w:val="ro-RO" w:eastAsia="ro-MD"/>
              </w:rPr>
              <w:br/>
            </w:r>
            <w:proofErr w:type="spellStart"/>
            <w:r w:rsidRPr="00D16E0D">
              <w:rPr>
                <w:rFonts w:ascii="Times New Roman" w:eastAsia="Times New Roman" w:hAnsi="Times New Roman" w:cs="Times New Roman"/>
                <w:b/>
                <w:color w:val="000000"/>
                <w:sz w:val="14"/>
                <w:szCs w:val="14"/>
                <w:lang w:val="ro-RO" w:eastAsia="ro-MD"/>
              </w:rPr>
              <w:t>Own</w:t>
            </w:r>
            <w:proofErr w:type="spellEnd"/>
            <w:r w:rsidRPr="00D16E0D">
              <w:rPr>
                <w:rFonts w:ascii="Times New Roman" w:eastAsia="Times New Roman" w:hAnsi="Times New Roman" w:cs="Times New Roman"/>
                <w:b/>
                <w:color w:val="000000"/>
                <w:sz w:val="14"/>
                <w:szCs w:val="14"/>
                <w:lang w:val="ro-RO" w:eastAsia="ro-MD"/>
              </w:rPr>
              <w:t xml:space="preserve"> </w:t>
            </w:r>
            <w:proofErr w:type="spellStart"/>
            <w:r w:rsidRPr="00D16E0D">
              <w:rPr>
                <w:rFonts w:ascii="Times New Roman" w:eastAsia="Times New Roman" w:hAnsi="Times New Roman" w:cs="Times New Roman"/>
                <w:b/>
                <w:color w:val="000000"/>
                <w:sz w:val="14"/>
                <w:szCs w:val="14"/>
                <w:lang w:val="ro-RO" w:eastAsia="ro-MD"/>
              </w:rPr>
              <w:t>funds</w:t>
            </w:r>
            <w:proofErr w:type="spellEnd"/>
          </w:p>
          <w:p w14:paraId="3C6C761F" w14:textId="77777777" w:rsidR="006265FE" w:rsidRPr="00D16E0D" w:rsidRDefault="006265FE" w:rsidP="006265FE">
            <w:pPr>
              <w:jc w:val="both"/>
              <w:rPr>
                <w:rFonts w:ascii="Times New Roman" w:eastAsia="Times New Roman" w:hAnsi="Times New Roman" w:cs="Times New Roman"/>
                <w:b/>
                <w:color w:val="000000"/>
                <w:sz w:val="14"/>
                <w:szCs w:val="14"/>
                <w:lang w:val="ro-RO" w:eastAsia="ro-MD"/>
              </w:rPr>
            </w:pPr>
          </w:p>
          <w:p w14:paraId="14D4DF6B" w14:textId="77777777" w:rsidR="006265FE" w:rsidRPr="00D16E0D" w:rsidRDefault="006265FE" w:rsidP="006265FE">
            <w:pPr>
              <w:jc w:val="both"/>
              <w:rPr>
                <w:rFonts w:ascii="Times New Roman" w:eastAsia="Times New Roman" w:hAnsi="Times New Roman" w:cs="Times New Roman"/>
                <w:b/>
                <w:color w:val="000000"/>
                <w:sz w:val="14"/>
                <w:szCs w:val="14"/>
                <w:lang w:val="ro-RO" w:eastAsia="ro-MD"/>
              </w:rPr>
            </w:pPr>
          </w:p>
          <w:p w14:paraId="51219A1B"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1. The electronic money institution’s own funds, as set out in Articles 57 to 61, 63, 64 and 66 of Directive 2006/48/EC shall not fall below the amount required under paragraphs 2 to 5 of this Article or under Article 4 of this Directive, whichever the higher.</w:t>
            </w:r>
          </w:p>
          <w:p w14:paraId="5BED3ADF"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66934AAA" w14:textId="7E06C4FA"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2. In regard to the activities referred to in Article 6(1)(a) that are not linked to the issuance of electronic money, the own funds requirements of an electronic money institution shall be calculated in accordance with one of the three methods (A, B or C) set out in Article 8(1) and (2) of Directive 2007/64/EC. The appropriate method shall be determined by the competent authorities in accordance with national legislation.</w:t>
            </w:r>
          </w:p>
          <w:p w14:paraId="2974B14E"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2FAEBBCE"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 xml:space="preserve">In regard to the activity of issuing electronic money, the own funds requirements of an electronic money institution shall be calculated in accordance with Method D as set out in paragraph 3. </w:t>
            </w:r>
          </w:p>
          <w:p w14:paraId="6B761694"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6E82F83B"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6FC31069" w14:textId="6CE0289D"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Electronic money institutions shall at all times hold own funds that are at least equal to the sum of the requirements referred to in the first and second subparagraphs.</w:t>
            </w:r>
          </w:p>
          <w:p w14:paraId="6607F7F3" w14:textId="77777777" w:rsidR="006265FE" w:rsidRPr="00D16E0D" w:rsidRDefault="006265FE" w:rsidP="006265FE">
            <w:pPr>
              <w:jc w:val="both"/>
              <w:rPr>
                <w:rFonts w:ascii="Times New Roman" w:eastAsia="Times New Roman" w:hAnsi="Times New Roman" w:cs="Times New Roman"/>
                <w:bCs/>
                <w:color w:val="000000"/>
                <w:sz w:val="14"/>
                <w:szCs w:val="14"/>
                <w:lang w:val="ro-RO" w:eastAsia="ro-MD"/>
              </w:rPr>
            </w:pPr>
          </w:p>
          <w:p w14:paraId="60AD1083" w14:textId="77777777" w:rsidR="006265FE" w:rsidRPr="00D16E0D" w:rsidRDefault="006265FE" w:rsidP="006265FE">
            <w:pPr>
              <w:jc w:val="both"/>
              <w:rPr>
                <w:rFonts w:ascii="Times New Roman" w:eastAsia="Times New Roman" w:hAnsi="Times New Roman" w:cs="Times New Roman"/>
                <w:bCs/>
                <w:color w:val="000000"/>
                <w:sz w:val="14"/>
                <w:szCs w:val="14"/>
                <w:lang w:val="ro-RO" w:eastAsia="ro-MD"/>
              </w:rPr>
            </w:pPr>
          </w:p>
          <w:p w14:paraId="7E6A91DF"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3. Method D: The own funds of an electronic money institution for the activity of issuing electronic money shall amount to at least 2 % of the average outstanding electronic money.</w:t>
            </w:r>
          </w:p>
          <w:p w14:paraId="7B4AD635"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46680001"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6E1C3503"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404233C5"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35D93F5D"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lastRenderedPageBreak/>
              <w:br/>
            </w:r>
            <w:r w:rsidRPr="00D16E0D">
              <w:t xml:space="preserve"> </w:t>
            </w:r>
            <w:r w:rsidRPr="00D16E0D">
              <w:rPr>
                <w:rFonts w:ascii="Times New Roman" w:eastAsia="Times New Roman" w:hAnsi="Times New Roman" w:cs="Times New Roman"/>
                <w:bCs/>
                <w:color w:val="000000"/>
                <w:sz w:val="14"/>
                <w:szCs w:val="14"/>
                <w:lang w:eastAsia="ro-MD"/>
              </w:rPr>
              <w:t>4. Where an electronic money institution carries out any of the activities referred to in Article 6(1)(a) that are not linked to the issuance of electronic money or any of the activities referred to in Article 6(1)(b) to (e) and the amount of outstanding electronic money is unknown in advance, the competent authorities shall allow that electronic money institution to calculate its own funds requirements on the basis of a representative portion assumed to be used for the issuance of electronic money, provided such a representative portion can be reasonably estimated on the basis of historical data and to the satisfaction of the competent authorities. Where an electronic money institution has not completed a sufficient period of business, its own funds requirements shall be calculated on the basis of projected outstanding electronic money evidenced by its business plan subject to any adjustment to that plan having been required by the competent authorities.</w:t>
            </w:r>
          </w:p>
          <w:p w14:paraId="16A66C03"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3AD63D45"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51A9E087"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5. On the basis of an evaluation of the risk-management processes, of the risk loss databases and internal control mechanisms of the electronic money institution, the competent authorities may require the electronic money institution to hold an amount of own funds which is up to 20 % higher than the amount which would result from the application of the relevant method in accordance with paragraph 2, or permit the electronic money institution to hold an amount of own funds which is up to 20 % lower than the amount which would result from the application of the relevant method in accordance with paragraph 2.</w:t>
            </w:r>
          </w:p>
          <w:p w14:paraId="081411F7"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78D23717"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6. Member States shall take the necessary measures to prevent the multiple use of elements eligible for own funds:</w:t>
            </w:r>
          </w:p>
          <w:p w14:paraId="06306146" w14:textId="77777777" w:rsidR="006265FE" w:rsidRPr="00D16E0D" w:rsidRDefault="006265FE" w:rsidP="006265FE">
            <w:pPr>
              <w:jc w:val="both"/>
              <w:rPr>
                <w:rFonts w:ascii="Times New Roman" w:eastAsia="Times New Roman" w:hAnsi="Times New Roman" w:cs="Times New Roman"/>
                <w:bCs/>
                <w:color w:val="000000"/>
                <w:sz w:val="14"/>
                <w:szCs w:val="14"/>
                <w:lang w:eastAsia="ro-MD"/>
              </w:rPr>
            </w:pPr>
          </w:p>
          <w:p w14:paraId="544FC63B" w14:textId="01196F8A" w:rsidR="006265FE" w:rsidRPr="00D16E0D" w:rsidRDefault="006265FE" w:rsidP="006265FE">
            <w:pPr>
              <w:pStyle w:val="ListParagraph"/>
              <w:ind w:left="0"/>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(a) where the electronic money institution belongs to the same group as another electronic money institution, a credit institution, a payment institution, an investment firm, an asset management company or an insurance or reinsurance undertaking;</w:t>
            </w:r>
          </w:p>
          <w:p w14:paraId="70A35BC8" w14:textId="77777777" w:rsidR="00AB71A5" w:rsidRPr="00D16E0D" w:rsidRDefault="00AB71A5" w:rsidP="006265FE">
            <w:pPr>
              <w:jc w:val="both"/>
              <w:rPr>
                <w:rFonts w:ascii="Times New Roman" w:eastAsia="Times New Roman" w:hAnsi="Times New Roman" w:cs="Times New Roman"/>
                <w:bCs/>
                <w:color w:val="000000"/>
                <w:sz w:val="14"/>
                <w:szCs w:val="14"/>
                <w:lang w:eastAsia="ro-MD"/>
              </w:rPr>
            </w:pPr>
          </w:p>
          <w:p w14:paraId="1F0E2E35" w14:textId="6C681966" w:rsidR="006265FE" w:rsidRPr="00D16E0D" w:rsidRDefault="006265FE"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(b) where an electronic money institution carries out activities other than the issuance of electronic money.</w:t>
            </w:r>
          </w:p>
          <w:p w14:paraId="634DDCE7" w14:textId="77777777" w:rsidR="00DD7311" w:rsidRPr="00D16E0D" w:rsidRDefault="00DD7311" w:rsidP="006265FE">
            <w:pPr>
              <w:jc w:val="both"/>
              <w:rPr>
                <w:rFonts w:ascii="Times New Roman" w:eastAsia="Times New Roman" w:hAnsi="Times New Roman" w:cs="Times New Roman"/>
                <w:bCs/>
                <w:color w:val="000000"/>
                <w:sz w:val="14"/>
                <w:szCs w:val="14"/>
                <w:lang w:eastAsia="ro-MD"/>
              </w:rPr>
            </w:pPr>
          </w:p>
          <w:p w14:paraId="05BC5DED" w14:textId="5C47E736" w:rsidR="00DD7311" w:rsidRPr="00D16E0D" w:rsidRDefault="00E83381" w:rsidP="006265FE">
            <w:pPr>
              <w:jc w:val="both"/>
              <w:rPr>
                <w:rFonts w:ascii="Times New Roman" w:eastAsia="Times New Roman" w:hAnsi="Times New Roman" w:cs="Times New Roman"/>
                <w:bCs/>
                <w:color w:val="000000"/>
                <w:sz w:val="14"/>
                <w:szCs w:val="14"/>
                <w:lang w:eastAsia="ro-MD"/>
              </w:rPr>
            </w:pPr>
            <w:r w:rsidRPr="00D16E0D">
              <w:rPr>
                <w:rFonts w:ascii="Times New Roman" w:eastAsia="Times New Roman" w:hAnsi="Times New Roman" w:cs="Times New Roman"/>
                <w:bCs/>
                <w:color w:val="000000"/>
                <w:sz w:val="14"/>
                <w:szCs w:val="14"/>
                <w:lang w:eastAsia="ro-MD"/>
              </w:rPr>
              <w:t>7. Where the conditions laid down in Article 69 of Directive 2006/48/EC are met, Member States or their competent authorities may choose not to apply paragraphs 2 and 3 of this Article to electronic money institutions which are included in the consolidated supervision of the parent credit institutions pursuant to Directive 2006/48/EC.</w:t>
            </w:r>
          </w:p>
        </w:tc>
        <w:tc>
          <w:tcPr>
            <w:tcW w:w="3828" w:type="dxa"/>
          </w:tcPr>
          <w:p w14:paraId="5B013822" w14:textId="66FCA7C0" w:rsidR="00182370" w:rsidRPr="00D16E0D" w:rsidRDefault="00182370" w:rsidP="00972F53">
            <w:pPr>
              <w:ind w:firstLine="545"/>
              <w:jc w:val="both"/>
              <w:rPr>
                <w:rFonts w:ascii="Times New Roman" w:hAnsi="Times New Roman" w:cs="Times New Roman"/>
                <w:strike/>
                <w:sz w:val="14"/>
                <w:szCs w:val="14"/>
                <w:lang w:val="ro-RO"/>
              </w:rPr>
            </w:pPr>
            <w:r w:rsidRPr="00D16E0D">
              <w:rPr>
                <w:rFonts w:ascii="Times New Roman" w:hAnsi="Times New Roman" w:cs="Times New Roman"/>
                <w:b/>
                <w:strike/>
                <w:sz w:val="14"/>
                <w:szCs w:val="14"/>
                <w:lang w:val="ro-RO"/>
              </w:rPr>
              <w:lastRenderedPageBreak/>
              <w:t xml:space="preserve">Articolul 83. </w:t>
            </w:r>
            <w:r w:rsidRPr="00D16E0D">
              <w:rPr>
                <w:rFonts w:ascii="Times New Roman" w:hAnsi="Times New Roman" w:cs="Times New Roman"/>
                <w:strike/>
                <w:sz w:val="14"/>
                <w:szCs w:val="14"/>
                <w:lang w:val="ro-RO"/>
              </w:rPr>
              <w:t>Capitalul reglementat</w:t>
            </w:r>
          </w:p>
          <w:p w14:paraId="3B700003" w14:textId="1BDE6190" w:rsidR="00182370" w:rsidRPr="00D16E0D" w:rsidRDefault="00182370" w:rsidP="00972F53">
            <w:pPr>
              <w:ind w:firstLine="545"/>
              <w:jc w:val="both"/>
              <w:rPr>
                <w:rFonts w:ascii="Times New Roman" w:hAnsi="Times New Roman" w:cs="Times New Roman"/>
                <w:i/>
                <w:iCs/>
                <w:color w:val="0070C0"/>
                <w:sz w:val="14"/>
                <w:szCs w:val="14"/>
                <w:u w:val="single"/>
                <w:lang w:val="ro-RO"/>
              </w:rPr>
            </w:pPr>
            <w:r w:rsidRPr="00D16E0D">
              <w:rPr>
                <w:rFonts w:ascii="Times New Roman" w:hAnsi="Times New Roman" w:cs="Times New Roman"/>
                <w:b/>
                <w:i/>
                <w:iCs/>
                <w:color w:val="0070C0"/>
                <w:sz w:val="14"/>
                <w:szCs w:val="14"/>
                <w:u w:val="single"/>
                <w:lang w:val="ro-RO"/>
              </w:rPr>
              <w:t xml:space="preserve">Articolul 83. </w:t>
            </w:r>
            <w:r w:rsidRPr="00D16E0D">
              <w:rPr>
                <w:rFonts w:ascii="Times New Roman" w:hAnsi="Times New Roman" w:cs="Times New Roman"/>
                <w:bCs/>
                <w:i/>
                <w:iCs/>
                <w:color w:val="0070C0"/>
                <w:sz w:val="14"/>
                <w:szCs w:val="14"/>
                <w:u w:val="single"/>
                <w:lang w:val="ro-RO"/>
              </w:rPr>
              <w:t>Fondurile proprii</w:t>
            </w:r>
          </w:p>
          <w:p w14:paraId="58D3543B" w14:textId="344CF803" w:rsidR="00182370" w:rsidRPr="00D16E0D" w:rsidRDefault="00182370" w:rsidP="00972F53">
            <w:pPr>
              <w:tabs>
                <w:tab w:val="left" w:pos="399"/>
              </w:tabs>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În orice moment al </w:t>
            </w:r>
            <w:proofErr w:type="spellStart"/>
            <w:r w:rsidRPr="00D16E0D">
              <w:rPr>
                <w:rFonts w:ascii="Times New Roman" w:hAnsi="Times New Roman" w:cs="Times New Roman"/>
                <w:sz w:val="14"/>
                <w:szCs w:val="14"/>
                <w:lang w:val="ro-RO"/>
              </w:rPr>
              <w:t>desfăşurării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activităţii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 </w:t>
            </w:r>
            <w:r w:rsidRPr="00D16E0D">
              <w:rPr>
                <w:rFonts w:ascii="Times New Roman" w:hAnsi="Times New Roman" w:cs="Times New Roman"/>
                <w:sz w:val="14"/>
                <w:szCs w:val="14"/>
                <w:lang w:val="ro-RO"/>
              </w:rPr>
              <w:t xml:space="preserve">emitentă de monedă electronică trebuie să dispună de </w:t>
            </w:r>
            <w:r w:rsidRPr="00D16E0D">
              <w:rPr>
                <w:rFonts w:ascii="Times New Roman" w:hAnsi="Times New Roman" w:cs="Times New Roman"/>
                <w:strike/>
                <w:sz w:val="14"/>
                <w:szCs w:val="14"/>
                <w:lang w:val="ro-RO"/>
              </w:rPr>
              <w:t>un capitalul reglementat care nu va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fonduri proprii care nu vor </w:t>
            </w:r>
            <w:r w:rsidRPr="00D16E0D">
              <w:rPr>
                <w:rFonts w:ascii="Times New Roman" w:hAnsi="Times New Roman" w:cs="Times New Roman"/>
                <w:sz w:val="14"/>
                <w:szCs w:val="14"/>
                <w:lang w:val="ro-RO"/>
              </w:rPr>
              <w:t>scădea sub nivelul sumei prevăzute la alineatele (2), (3), (4</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din prezentul articol sau la art.82, fiind luată în considerare suma mai mare.</w:t>
            </w:r>
          </w:p>
          <w:p w14:paraId="297A5449" w14:textId="77777777" w:rsidR="006265FE" w:rsidRPr="00D16E0D" w:rsidRDefault="006265FE" w:rsidP="00972F53">
            <w:pPr>
              <w:tabs>
                <w:tab w:val="left" w:pos="399"/>
              </w:tabs>
              <w:ind w:firstLine="545"/>
              <w:jc w:val="both"/>
              <w:rPr>
                <w:rFonts w:ascii="Times New Roman" w:hAnsi="Times New Roman" w:cs="Times New Roman"/>
                <w:sz w:val="14"/>
                <w:szCs w:val="14"/>
                <w:lang w:val="ro-RO"/>
              </w:rPr>
            </w:pPr>
          </w:p>
          <w:p w14:paraId="19EA67B3" w14:textId="234AC5BE" w:rsidR="00182370" w:rsidRPr="00D16E0D" w:rsidRDefault="00182370" w:rsidP="00972F53">
            <w:pPr>
              <w:tabs>
                <w:tab w:val="left" w:pos="399"/>
              </w:tabs>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(2) Pentru </w:t>
            </w:r>
            <w:proofErr w:type="spellStart"/>
            <w:r w:rsidRPr="00D16E0D">
              <w:rPr>
                <w:rFonts w:ascii="Times New Roman" w:hAnsi="Times New Roman" w:cs="Times New Roman"/>
                <w:sz w:val="14"/>
                <w:szCs w:val="14"/>
                <w:lang w:val="ro-RO"/>
              </w:rPr>
              <w:t>activităţile</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menţionate</w:t>
            </w:r>
            <w:proofErr w:type="spellEnd"/>
            <w:r w:rsidRPr="00D16E0D">
              <w:rPr>
                <w:rFonts w:ascii="Times New Roman" w:hAnsi="Times New Roman" w:cs="Times New Roman"/>
                <w:sz w:val="14"/>
                <w:szCs w:val="14"/>
                <w:lang w:val="ro-RO"/>
              </w:rPr>
              <w:t xml:space="preserve"> la art. 7 alin.(2) care nu au legătură cu moneda electronică, </w:t>
            </w:r>
            <w:proofErr w:type="spellStart"/>
            <w:r w:rsidRPr="00D16E0D">
              <w:rPr>
                <w:rFonts w:ascii="Times New Roman" w:hAnsi="Times New Roman" w:cs="Times New Roman"/>
                <w:sz w:val="14"/>
                <w:szCs w:val="14"/>
                <w:lang w:val="ro-RO"/>
              </w:rPr>
              <w:t>cerinţa</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faţă</w:t>
            </w:r>
            <w:proofErr w:type="spellEnd"/>
            <w:r w:rsidRPr="00D16E0D">
              <w:rPr>
                <w:rFonts w:ascii="Times New Roman" w:hAnsi="Times New Roman" w:cs="Times New Roman"/>
                <w:sz w:val="14"/>
                <w:szCs w:val="14"/>
                <w:lang w:val="ro-RO"/>
              </w:rPr>
              <w:t xml:space="preserve"> de </w:t>
            </w:r>
            <w:r w:rsidRPr="00D16E0D">
              <w:rPr>
                <w:rFonts w:ascii="Times New Roman" w:hAnsi="Times New Roman" w:cs="Times New Roman"/>
                <w:strike/>
                <w:sz w:val="14"/>
                <w:szCs w:val="14"/>
                <w:lang w:val="ro-RO"/>
              </w:rPr>
              <w:t xml:space="preserve">capitalul </w:t>
            </w:r>
            <w:r w:rsidRPr="00D16E0D">
              <w:rPr>
                <w:rFonts w:ascii="Times New Roman" w:hAnsi="Times New Roman" w:cs="Times New Roman"/>
                <w:strike/>
                <w:color w:val="000000" w:themeColor="text1"/>
                <w:sz w:val="14"/>
                <w:szCs w:val="14"/>
                <w:lang w:val="ro-RO"/>
              </w:rPr>
              <w:t>reglementat</w:t>
            </w:r>
            <w:r w:rsidRPr="00D16E0D">
              <w:rPr>
                <w:rFonts w:ascii="Times New Roman" w:hAnsi="Times New Roman" w:cs="Times New Roman"/>
                <w:i/>
                <w:iCs/>
                <w:strike/>
                <w:color w:val="000000" w:themeColor="text1"/>
                <w:sz w:val="14"/>
                <w:szCs w:val="14"/>
                <w:lang w:val="ro-RO"/>
              </w:rPr>
              <w:t xml:space="preserve"> </w:t>
            </w:r>
            <w:r w:rsidRPr="00D16E0D">
              <w:rPr>
                <w:rFonts w:ascii="Times New Roman" w:hAnsi="Times New Roman" w:cs="Times New Roman"/>
                <w:strike/>
                <w:sz w:val="14"/>
                <w:szCs w:val="14"/>
                <w:lang w:val="ro-RO"/>
              </w:rPr>
              <w:t xml:space="preserve">al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fondurile proprii al instituției </w:t>
            </w:r>
            <w:r w:rsidRPr="00D16E0D">
              <w:rPr>
                <w:rFonts w:ascii="Times New Roman" w:hAnsi="Times New Roman" w:cs="Times New Roman"/>
                <w:sz w:val="14"/>
                <w:szCs w:val="14"/>
                <w:lang w:val="ro-RO"/>
              </w:rPr>
              <w:t xml:space="preserve">emitente de monedă electronică se calculează în conformitate cu art.13 alin. (2). </w:t>
            </w:r>
          </w:p>
          <w:p w14:paraId="5A1B31D0" w14:textId="77777777" w:rsidR="006265FE" w:rsidRPr="00D16E0D" w:rsidRDefault="006265FE" w:rsidP="006265FE">
            <w:pPr>
              <w:tabs>
                <w:tab w:val="left" w:pos="399"/>
              </w:tabs>
              <w:jc w:val="both"/>
              <w:rPr>
                <w:rFonts w:ascii="Times New Roman" w:hAnsi="Times New Roman" w:cs="Times New Roman"/>
                <w:sz w:val="14"/>
                <w:szCs w:val="14"/>
                <w:lang w:val="ro-RO"/>
              </w:rPr>
            </w:pPr>
          </w:p>
          <w:p w14:paraId="232AF2B0" w14:textId="64AD5853" w:rsidR="00182370" w:rsidRPr="00D16E0D" w:rsidRDefault="00182370" w:rsidP="00972F53">
            <w:pPr>
              <w:tabs>
                <w:tab w:val="left" w:pos="399"/>
              </w:tabs>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(3) Pentru activitatea de emitere a monedei electronice, </w:t>
            </w:r>
            <w:r w:rsidRPr="00D16E0D">
              <w:rPr>
                <w:rFonts w:ascii="Times New Roman" w:hAnsi="Times New Roman" w:cs="Times New Roman"/>
                <w:strike/>
                <w:sz w:val="14"/>
                <w:szCs w:val="14"/>
                <w:lang w:val="ro-RO"/>
              </w:rPr>
              <w:t>capitalul reglementat</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fondurile proprii </w:t>
            </w:r>
            <w:r w:rsidRPr="00D16E0D">
              <w:rPr>
                <w:rFonts w:ascii="Times New Roman" w:hAnsi="Times New Roman" w:cs="Times New Roman"/>
                <w:sz w:val="14"/>
                <w:szCs w:val="14"/>
                <w:lang w:val="ro-RO"/>
              </w:rPr>
              <w:t xml:space="preserve">reprezintă cel </w:t>
            </w:r>
            <w:proofErr w:type="spellStart"/>
            <w:r w:rsidRPr="00D16E0D">
              <w:rPr>
                <w:rFonts w:ascii="Times New Roman" w:hAnsi="Times New Roman" w:cs="Times New Roman"/>
                <w:sz w:val="14"/>
                <w:szCs w:val="14"/>
                <w:lang w:val="ro-RO"/>
              </w:rPr>
              <w:t>puţin</w:t>
            </w:r>
            <w:proofErr w:type="spellEnd"/>
            <w:r w:rsidRPr="00D16E0D">
              <w:rPr>
                <w:rFonts w:ascii="Times New Roman" w:hAnsi="Times New Roman" w:cs="Times New Roman"/>
                <w:sz w:val="14"/>
                <w:szCs w:val="14"/>
                <w:lang w:val="ro-RO"/>
              </w:rPr>
              <w:t xml:space="preserve"> 2% din valoarea medie a monedei electronice în </w:t>
            </w:r>
            <w:proofErr w:type="spellStart"/>
            <w:r w:rsidRPr="00D16E0D">
              <w:rPr>
                <w:rFonts w:ascii="Times New Roman" w:hAnsi="Times New Roman" w:cs="Times New Roman"/>
                <w:sz w:val="14"/>
                <w:szCs w:val="14"/>
                <w:lang w:val="ro-RO"/>
              </w:rPr>
              <w:t>circulaţie</w:t>
            </w:r>
            <w:proofErr w:type="spellEnd"/>
            <w:r w:rsidRPr="00D16E0D">
              <w:rPr>
                <w:rFonts w:ascii="Times New Roman" w:hAnsi="Times New Roman" w:cs="Times New Roman"/>
                <w:sz w:val="14"/>
                <w:szCs w:val="14"/>
                <w:lang w:val="ro-RO"/>
              </w:rPr>
              <w:t xml:space="preserve">. Valoarea medie a monedei electronice reprezintă valoarea medie totală a </w:t>
            </w:r>
            <w:proofErr w:type="spellStart"/>
            <w:r w:rsidRPr="00D16E0D">
              <w:rPr>
                <w:rFonts w:ascii="Times New Roman" w:hAnsi="Times New Roman" w:cs="Times New Roman"/>
                <w:sz w:val="14"/>
                <w:szCs w:val="14"/>
                <w:lang w:val="ro-RO"/>
              </w:rPr>
              <w:t>obligaţiilor</w:t>
            </w:r>
            <w:proofErr w:type="spellEnd"/>
            <w:r w:rsidRPr="00D16E0D">
              <w:rPr>
                <w:rFonts w:ascii="Times New Roman" w:hAnsi="Times New Roman" w:cs="Times New Roman"/>
                <w:sz w:val="14"/>
                <w:szCs w:val="14"/>
                <w:lang w:val="ro-RO"/>
              </w:rPr>
              <w:t xml:space="preserve"> financiare, legate de moneda electronică în </w:t>
            </w:r>
            <w:proofErr w:type="spellStart"/>
            <w:r w:rsidRPr="00D16E0D">
              <w:rPr>
                <w:rFonts w:ascii="Times New Roman" w:hAnsi="Times New Roman" w:cs="Times New Roman"/>
                <w:sz w:val="14"/>
                <w:szCs w:val="14"/>
                <w:lang w:val="ro-RO"/>
              </w:rPr>
              <w:t>circulaţie</w:t>
            </w:r>
            <w:proofErr w:type="spellEnd"/>
            <w:r w:rsidRPr="00D16E0D">
              <w:rPr>
                <w:rFonts w:ascii="Times New Roman" w:hAnsi="Times New Roman" w:cs="Times New Roman"/>
                <w:sz w:val="14"/>
                <w:szCs w:val="14"/>
                <w:lang w:val="ro-RO"/>
              </w:rPr>
              <w:t xml:space="preserve">, la </w:t>
            </w:r>
            <w:proofErr w:type="spellStart"/>
            <w:r w:rsidRPr="00D16E0D">
              <w:rPr>
                <w:rFonts w:ascii="Times New Roman" w:hAnsi="Times New Roman" w:cs="Times New Roman"/>
                <w:sz w:val="14"/>
                <w:szCs w:val="14"/>
                <w:lang w:val="ro-RO"/>
              </w:rPr>
              <w:t>sfârşitul</w:t>
            </w:r>
            <w:proofErr w:type="spellEnd"/>
            <w:r w:rsidRPr="00D16E0D">
              <w:rPr>
                <w:rFonts w:ascii="Times New Roman" w:hAnsi="Times New Roman" w:cs="Times New Roman"/>
                <w:sz w:val="14"/>
                <w:szCs w:val="14"/>
                <w:lang w:val="ro-RO"/>
              </w:rPr>
              <w:t xml:space="preserve"> fiecărei zile calendaristice pe parcursul ultimelor </w:t>
            </w:r>
            <w:proofErr w:type="spellStart"/>
            <w:r w:rsidRPr="00D16E0D">
              <w:rPr>
                <w:rFonts w:ascii="Times New Roman" w:hAnsi="Times New Roman" w:cs="Times New Roman"/>
                <w:sz w:val="14"/>
                <w:szCs w:val="14"/>
                <w:lang w:val="ro-RO"/>
              </w:rPr>
              <w:t>şase</w:t>
            </w:r>
            <w:proofErr w:type="spellEnd"/>
            <w:r w:rsidRPr="00D16E0D">
              <w:rPr>
                <w:rFonts w:ascii="Times New Roman" w:hAnsi="Times New Roman" w:cs="Times New Roman"/>
                <w:sz w:val="14"/>
                <w:szCs w:val="14"/>
                <w:lang w:val="ro-RO"/>
              </w:rPr>
              <w:t xml:space="preserve"> luni calendaristice, calculată în prima zi calendaristică a fiecărei luni calendaristice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aplicată pentru respectiva lună calendaristică.</w:t>
            </w:r>
          </w:p>
          <w:p w14:paraId="05F7780A" w14:textId="79F13AA7" w:rsidR="00182370" w:rsidRPr="00D16E0D" w:rsidRDefault="00182370" w:rsidP="00972F53">
            <w:pPr>
              <w:tabs>
                <w:tab w:val="left" w:pos="399"/>
              </w:tabs>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În orice moment al </w:t>
            </w:r>
            <w:proofErr w:type="spellStart"/>
            <w:r w:rsidRPr="00D16E0D">
              <w:rPr>
                <w:rFonts w:ascii="Times New Roman" w:hAnsi="Times New Roman" w:cs="Times New Roman"/>
                <w:sz w:val="14"/>
                <w:szCs w:val="14"/>
                <w:lang w:val="ro-RO"/>
              </w:rPr>
              <w:t>desfăşurării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activităţii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 </w:t>
            </w:r>
            <w:r w:rsidRPr="00D16E0D">
              <w:rPr>
                <w:rFonts w:ascii="Times New Roman" w:hAnsi="Times New Roman" w:cs="Times New Roman"/>
                <w:sz w:val="14"/>
                <w:szCs w:val="14"/>
                <w:lang w:val="ro-RO"/>
              </w:rPr>
              <w:t xml:space="preserve">emitentă de monedă electronică trebuie să dispună de </w:t>
            </w:r>
            <w:r w:rsidRPr="00D16E0D">
              <w:rPr>
                <w:rFonts w:ascii="Times New Roman" w:hAnsi="Times New Roman" w:cs="Times New Roman"/>
                <w:strike/>
                <w:sz w:val="14"/>
                <w:szCs w:val="14"/>
                <w:lang w:val="ro-RO"/>
              </w:rPr>
              <w:t>un capitalul reglementat care nu va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fonduri proprii care nu vor </w:t>
            </w:r>
            <w:r w:rsidRPr="00D16E0D">
              <w:rPr>
                <w:rFonts w:ascii="Times New Roman" w:hAnsi="Times New Roman" w:cs="Times New Roman"/>
                <w:sz w:val="14"/>
                <w:szCs w:val="14"/>
                <w:lang w:val="ro-RO"/>
              </w:rPr>
              <w:t>scădea sub nivelul sumei prevăzute la alineatele (2),(3), (4</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din prezentul articol sau la art.82, fiind luată în considerare suma mai mare.</w:t>
            </w:r>
          </w:p>
          <w:p w14:paraId="16755E6C" w14:textId="77777777" w:rsidR="00182370" w:rsidRPr="00D16E0D" w:rsidRDefault="00182370" w:rsidP="00972F53">
            <w:pPr>
              <w:ind w:firstLine="545"/>
              <w:jc w:val="both"/>
              <w:rPr>
                <w:rFonts w:ascii="Times New Roman" w:eastAsia="MS Mincho" w:hAnsi="Times New Roman" w:cs="Times New Roman"/>
                <w:b/>
                <w:sz w:val="14"/>
                <w:szCs w:val="14"/>
                <w:lang w:val="ro-RO"/>
              </w:rPr>
            </w:pPr>
          </w:p>
          <w:p w14:paraId="37530BB5" w14:textId="7229B5CC"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eastAsia="MS Mincho" w:hAnsi="Times New Roman" w:cs="Times New Roman"/>
                <w:b/>
                <w:sz w:val="14"/>
                <w:szCs w:val="14"/>
                <w:lang w:val="ro-RO"/>
              </w:rPr>
              <w:t>(</w:t>
            </w:r>
            <w:r w:rsidRPr="00D16E0D">
              <w:rPr>
                <w:rFonts w:ascii="Times New Roman" w:eastAsia="MS Mincho" w:hAnsi="Times New Roman" w:cs="Times New Roman"/>
                <w:bCs/>
                <w:sz w:val="14"/>
                <w:szCs w:val="14"/>
                <w:lang w:val="ro-RO"/>
              </w:rPr>
              <w:t>4</w:t>
            </w:r>
            <w:r w:rsidRPr="00D16E0D">
              <w:rPr>
                <w:rFonts w:ascii="Times New Roman" w:eastAsia="MS Mincho" w:hAnsi="Times New Roman" w:cs="Times New Roman"/>
                <w:bCs/>
                <w:sz w:val="14"/>
                <w:szCs w:val="14"/>
                <w:vertAlign w:val="superscript"/>
                <w:lang w:val="ro-RO"/>
              </w:rPr>
              <w:t>1</w:t>
            </w:r>
            <w:r w:rsidRPr="00D16E0D">
              <w:rPr>
                <w:rFonts w:ascii="Times New Roman" w:eastAsia="MS Mincho" w:hAnsi="Times New Roman" w:cs="Times New Roman"/>
                <w:bCs/>
                <w:sz w:val="14"/>
                <w:szCs w:val="14"/>
                <w:lang w:val="ro-RO"/>
              </w:rPr>
              <w:t xml:space="preserve">) În cazul în care </w:t>
            </w:r>
            <w:proofErr w:type="spellStart"/>
            <w:r w:rsidRPr="00D16E0D">
              <w:rPr>
                <w:rFonts w:ascii="Times New Roman" w:eastAsia="MS Mincho" w:hAnsi="Times New Roman" w:cs="Times New Roman"/>
                <w:bCs/>
                <w:strike/>
                <w:sz w:val="14"/>
                <w:szCs w:val="14"/>
                <w:lang w:val="ro-RO"/>
              </w:rPr>
              <w:t>societăţile</w:t>
            </w:r>
            <w:proofErr w:type="spellEnd"/>
            <w:r w:rsidRPr="00D16E0D">
              <w:rPr>
                <w:rFonts w:ascii="Times New Roman" w:eastAsia="MS Mincho"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w:t>
            </w:r>
            <w:r w:rsidRPr="00D16E0D">
              <w:rPr>
                <w:rFonts w:ascii="Times New Roman" w:eastAsia="MS Mincho" w:hAnsi="Times New Roman" w:cs="Times New Roman"/>
                <w:bCs/>
                <w:sz w:val="14"/>
                <w:szCs w:val="14"/>
                <w:lang w:val="ro-RO"/>
              </w:rPr>
              <w:t xml:space="preserve"> emitente de monedă electronică </w:t>
            </w:r>
            <w:proofErr w:type="spellStart"/>
            <w:r w:rsidRPr="00D16E0D">
              <w:rPr>
                <w:rFonts w:ascii="Times New Roman" w:eastAsia="MS Mincho" w:hAnsi="Times New Roman" w:cs="Times New Roman"/>
                <w:bCs/>
                <w:sz w:val="14"/>
                <w:szCs w:val="14"/>
                <w:lang w:val="ro-RO"/>
              </w:rPr>
              <w:t>desfăşoară</w:t>
            </w:r>
            <w:proofErr w:type="spellEnd"/>
            <w:r w:rsidRPr="00D16E0D">
              <w:rPr>
                <w:rFonts w:ascii="Times New Roman" w:eastAsia="MS Mincho" w:hAnsi="Times New Roman" w:cs="Times New Roman"/>
                <w:bCs/>
                <w:sz w:val="14"/>
                <w:szCs w:val="14"/>
                <w:lang w:val="ro-RO"/>
              </w:rPr>
              <w:t xml:space="preserve"> oricare dintre </w:t>
            </w:r>
            <w:proofErr w:type="spellStart"/>
            <w:r w:rsidRPr="00D16E0D">
              <w:rPr>
                <w:rFonts w:ascii="Times New Roman" w:eastAsia="MS Mincho" w:hAnsi="Times New Roman" w:cs="Times New Roman"/>
                <w:bCs/>
                <w:sz w:val="14"/>
                <w:szCs w:val="14"/>
                <w:lang w:val="ro-RO"/>
              </w:rPr>
              <w:t>activităţile</w:t>
            </w:r>
            <w:proofErr w:type="spellEnd"/>
            <w:r w:rsidRPr="00D16E0D">
              <w:rPr>
                <w:rFonts w:ascii="Times New Roman" w:eastAsia="MS Mincho" w:hAnsi="Times New Roman" w:cs="Times New Roman"/>
                <w:bCs/>
                <w:sz w:val="14"/>
                <w:szCs w:val="14"/>
                <w:lang w:val="ro-RO"/>
              </w:rPr>
              <w:t xml:space="preserve"> </w:t>
            </w:r>
            <w:proofErr w:type="spellStart"/>
            <w:r w:rsidRPr="00D16E0D">
              <w:rPr>
                <w:rFonts w:ascii="Times New Roman" w:eastAsia="MS Mincho" w:hAnsi="Times New Roman" w:cs="Times New Roman"/>
                <w:bCs/>
                <w:sz w:val="14"/>
                <w:szCs w:val="14"/>
                <w:lang w:val="ro-RO"/>
              </w:rPr>
              <w:t>menţionate</w:t>
            </w:r>
            <w:proofErr w:type="spellEnd"/>
            <w:r w:rsidRPr="00D16E0D">
              <w:rPr>
                <w:rFonts w:ascii="Times New Roman" w:eastAsia="MS Mincho" w:hAnsi="Times New Roman" w:cs="Times New Roman"/>
                <w:bCs/>
                <w:sz w:val="14"/>
                <w:szCs w:val="14"/>
                <w:lang w:val="ro-RO"/>
              </w:rPr>
              <w:t xml:space="preserve"> la art.88 alin.(1) </w:t>
            </w:r>
            <w:proofErr w:type="spellStart"/>
            <w:r w:rsidRPr="00D16E0D">
              <w:rPr>
                <w:rFonts w:ascii="Times New Roman" w:eastAsia="MS Mincho" w:hAnsi="Times New Roman" w:cs="Times New Roman"/>
                <w:bCs/>
                <w:sz w:val="14"/>
                <w:szCs w:val="14"/>
                <w:lang w:val="ro-RO"/>
              </w:rPr>
              <w:t>lit.a</w:t>
            </w:r>
            <w:proofErr w:type="spellEnd"/>
            <w:r w:rsidRPr="00D16E0D">
              <w:rPr>
                <w:rFonts w:ascii="Times New Roman" w:eastAsia="MS Mincho" w:hAnsi="Times New Roman" w:cs="Times New Roman"/>
                <w:bCs/>
                <w:sz w:val="14"/>
                <w:szCs w:val="14"/>
                <w:lang w:val="ro-RO"/>
              </w:rPr>
              <w:t xml:space="preserve">) care nu au legătură cu emiterea de monedă electronică sau </w:t>
            </w:r>
            <w:proofErr w:type="spellStart"/>
            <w:r w:rsidRPr="00D16E0D">
              <w:rPr>
                <w:rFonts w:ascii="Times New Roman" w:eastAsia="MS Mincho" w:hAnsi="Times New Roman" w:cs="Times New Roman"/>
                <w:bCs/>
                <w:sz w:val="14"/>
                <w:szCs w:val="14"/>
                <w:lang w:val="ro-RO"/>
              </w:rPr>
              <w:t>desfăşoară</w:t>
            </w:r>
            <w:proofErr w:type="spellEnd"/>
            <w:r w:rsidRPr="00D16E0D">
              <w:rPr>
                <w:rFonts w:ascii="Times New Roman" w:eastAsia="MS Mincho" w:hAnsi="Times New Roman" w:cs="Times New Roman"/>
                <w:bCs/>
                <w:sz w:val="14"/>
                <w:szCs w:val="14"/>
                <w:lang w:val="ro-RO"/>
              </w:rPr>
              <w:t xml:space="preserve"> oricare dintre </w:t>
            </w:r>
            <w:proofErr w:type="spellStart"/>
            <w:r w:rsidRPr="00D16E0D">
              <w:rPr>
                <w:rFonts w:ascii="Times New Roman" w:eastAsia="MS Mincho" w:hAnsi="Times New Roman" w:cs="Times New Roman"/>
                <w:bCs/>
                <w:sz w:val="14"/>
                <w:szCs w:val="14"/>
                <w:lang w:val="ro-RO"/>
              </w:rPr>
              <w:t>activităţile</w:t>
            </w:r>
            <w:proofErr w:type="spellEnd"/>
            <w:r w:rsidRPr="00D16E0D">
              <w:rPr>
                <w:rFonts w:ascii="Times New Roman" w:eastAsia="MS Mincho" w:hAnsi="Times New Roman" w:cs="Times New Roman"/>
                <w:bCs/>
                <w:sz w:val="14"/>
                <w:szCs w:val="14"/>
                <w:lang w:val="ro-RO"/>
              </w:rPr>
              <w:t xml:space="preserve"> </w:t>
            </w:r>
            <w:proofErr w:type="spellStart"/>
            <w:r w:rsidRPr="00D16E0D">
              <w:rPr>
                <w:rFonts w:ascii="Times New Roman" w:eastAsia="MS Mincho" w:hAnsi="Times New Roman" w:cs="Times New Roman"/>
                <w:bCs/>
                <w:sz w:val="14"/>
                <w:szCs w:val="14"/>
                <w:lang w:val="ro-RO"/>
              </w:rPr>
              <w:t>menţionate</w:t>
            </w:r>
            <w:proofErr w:type="spellEnd"/>
            <w:r w:rsidRPr="00D16E0D">
              <w:rPr>
                <w:rFonts w:ascii="Times New Roman" w:eastAsia="MS Mincho" w:hAnsi="Times New Roman" w:cs="Times New Roman"/>
                <w:bCs/>
                <w:sz w:val="14"/>
                <w:szCs w:val="14"/>
                <w:lang w:val="ro-RO"/>
              </w:rPr>
              <w:t xml:space="preserve"> la art.88 alin.(1) </w:t>
            </w:r>
            <w:proofErr w:type="spellStart"/>
            <w:r w:rsidRPr="00D16E0D">
              <w:rPr>
                <w:rFonts w:ascii="Times New Roman" w:eastAsia="MS Mincho" w:hAnsi="Times New Roman" w:cs="Times New Roman"/>
                <w:bCs/>
                <w:sz w:val="14"/>
                <w:szCs w:val="14"/>
                <w:lang w:val="ro-RO"/>
              </w:rPr>
              <w:t>lit.b</w:t>
            </w:r>
            <w:proofErr w:type="spellEnd"/>
            <w:r w:rsidRPr="00D16E0D">
              <w:rPr>
                <w:rFonts w:ascii="Times New Roman" w:eastAsia="MS Mincho" w:hAnsi="Times New Roman" w:cs="Times New Roman"/>
                <w:bCs/>
                <w:sz w:val="14"/>
                <w:szCs w:val="14"/>
                <w:lang w:val="ro-RO"/>
              </w:rPr>
              <w:t xml:space="preserve">)–d) </w:t>
            </w:r>
            <w:proofErr w:type="spellStart"/>
            <w:r w:rsidRPr="00D16E0D">
              <w:rPr>
                <w:rFonts w:ascii="Times New Roman" w:eastAsia="MS Mincho" w:hAnsi="Times New Roman" w:cs="Times New Roman"/>
                <w:bCs/>
                <w:sz w:val="14"/>
                <w:szCs w:val="14"/>
                <w:lang w:val="ro-RO"/>
              </w:rPr>
              <w:t>şi</w:t>
            </w:r>
            <w:proofErr w:type="spellEnd"/>
            <w:r w:rsidRPr="00D16E0D">
              <w:rPr>
                <w:rFonts w:ascii="Times New Roman" w:eastAsia="MS Mincho" w:hAnsi="Times New Roman" w:cs="Times New Roman"/>
                <w:bCs/>
                <w:sz w:val="14"/>
                <w:szCs w:val="14"/>
                <w:lang w:val="ro-RO"/>
              </w:rPr>
              <w:t xml:space="preserve"> alin.(11) </w:t>
            </w:r>
            <w:proofErr w:type="spellStart"/>
            <w:r w:rsidRPr="00D16E0D">
              <w:rPr>
                <w:rFonts w:ascii="Times New Roman" w:eastAsia="MS Mincho" w:hAnsi="Times New Roman" w:cs="Times New Roman"/>
                <w:bCs/>
                <w:sz w:val="14"/>
                <w:szCs w:val="14"/>
                <w:lang w:val="ro-RO"/>
              </w:rPr>
              <w:t>şi</w:t>
            </w:r>
            <w:proofErr w:type="spellEnd"/>
            <w:r w:rsidRPr="00D16E0D">
              <w:rPr>
                <w:rFonts w:ascii="Times New Roman" w:eastAsia="MS Mincho" w:hAnsi="Times New Roman" w:cs="Times New Roman"/>
                <w:bCs/>
                <w:sz w:val="14"/>
                <w:szCs w:val="14"/>
                <w:lang w:val="ro-RO"/>
              </w:rPr>
              <w:t xml:space="preserve"> nu se </w:t>
            </w:r>
            <w:proofErr w:type="spellStart"/>
            <w:r w:rsidRPr="00D16E0D">
              <w:rPr>
                <w:rFonts w:ascii="Times New Roman" w:eastAsia="MS Mincho" w:hAnsi="Times New Roman" w:cs="Times New Roman"/>
                <w:bCs/>
                <w:sz w:val="14"/>
                <w:szCs w:val="14"/>
                <w:lang w:val="ro-RO"/>
              </w:rPr>
              <w:t>cunoaşte</w:t>
            </w:r>
            <w:proofErr w:type="spellEnd"/>
            <w:r w:rsidRPr="00D16E0D">
              <w:rPr>
                <w:rFonts w:ascii="Times New Roman" w:eastAsia="MS Mincho" w:hAnsi="Times New Roman" w:cs="Times New Roman"/>
                <w:bCs/>
                <w:sz w:val="14"/>
                <w:szCs w:val="14"/>
                <w:lang w:val="ro-RO"/>
              </w:rPr>
              <w:t xml:space="preserve"> dinainte valoarea monedei electronice aflate în </w:t>
            </w:r>
            <w:proofErr w:type="spellStart"/>
            <w:r w:rsidRPr="00D16E0D">
              <w:rPr>
                <w:rFonts w:ascii="Times New Roman" w:eastAsia="MS Mincho" w:hAnsi="Times New Roman" w:cs="Times New Roman"/>
                <w:bCs/>
                <w:sz w:val="14"/>
                <w:szCs w:val="14"/>
                <w:lang w:val="ro-RO"/>
              </w:rPr>
              <w:t>circulaţie</w:t>
            </w:r>
            <w:proofErr w:type="spellEnd"/>
            <w:r w:rsidRPr="00D16E0D">
              <w:rPr>
                <w:rFonts w:ascii="Times New Roman" w:eastAsia="MS Mincho" w:hAnsi="Times New Roman" w:cs="Times New Roman"/>
                <w:bCs/>
                <w:sz w:val="14"/>
                <w:szCs w:val="14"/>
                <w:lang w:val="ro-RO"/>
              </w:rPr>
              <w:t xml:space="preserve">, se permite </w:t>
            </w:r>
            <w:proofErr w:type="spellStart"/>
            <w:r w:rsidRPr="00D16E0D">
              <w:rPr>
                <w:rFonts w:ascii="Times New Roman" w:eastAsia="MS Mincho" w:hAnsi="Times New Roman" w:cs="Times New Roman"/>
                <w:bCs/>
                <w:strike/>
                <w:sz w:val="14"/>
                <w:szCs w:val="14"/>
                <w:lang w:val="ro-RO"/>
              </w:rPr>
              <w:t>societăţilor</w:t>
            </w:r>
            <w:proofErr w:type="spellEnd"/>
            <w:r w:rsidRPr="00D16E0D">
              <w:rPr>
                <w:rFonts w:ascii="Times New Roman" w:eastAsia="MS Mincho"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 </w:t>
            </w:r>
            <w:r w:rsidRPr="00D16E0D">
              <w:rPr>
                <w:rFonts w:ascii="Times New Roman" w:eastAsia="MS Mincho" w:hAnsi="Times New Roman" w:cs="Times New Roman"/>
                <w:bCs/>
                <w:sz w:val="14"/>
                <w:szCs w:val="14"/>
                <w:lang w:val="ro-RO"/>
              </w:rPr>
              <w:t xml:space="preserve">emitente de monedă electronică să calculeze </w:t>
            </w:r>
            <w:proofErr w:type="spellStart"/>
            <w:r w:rsidRPr="00D16E0D">
              <w:rPr>
                <w:rFonts w:ascii="Times New Roman" w:eastAsia="MS Mincho" w:hAnsi="Times New Roman" w:cs="Times New Roman"/>
                <w:bCs/>
                <w:sz w:val="14"/>
                <w:szCs w:val="14"/>
                <w:lang w:val="ro-RO"/>
              </w:rPr>
              <w:t>cerinţele</w:t>
            </w:r>
            <w:proofErr w:type="spellEnd"/>
            <w:r w:rsidRPr="00D16E0D">
              <w:rPr>
                <w:rFonts w:ascii="Times New Roman" w:eastAsia="MS Mincho" w:hAnsi="Times New Roman" w:cs="Times New Roman"/>
                <w:bCs/>
                <w:sz w:val="14"/>
                <w:szCs w:val="14"/>
                <w:lang w:val="ro-RO"/>
              </w:rPr>
              <w:t xml:space="preserve"> de </w:t>
            </w:r>
            <w:r w:rsidRPr="00D16E0D">
              <w:rPr>
                <w:rFonts w:ascii="Times New Roman" w:eastAsia="MS Mincho" w:hAnsi="Times New Roman" w:cs="Times New Roman"/>
                <w:bCs/>
                <w:strike/>
                <w:sz w:val="14"/>
                <w:szCs w:val="14"/>
                <w:lang w:val="ro-RO"/>
              </w:rPr>
              <w:t>capital reglementat</w:t>
            </w:r>
            <w:r w:rsidRPr="00D16E0D">
              <w:rPr>
                <w:rFonts w:ascii="Times New Roman" w:eastAsia="MS Mincho"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fonduri proprii </w:t>
            </w:r>
            <w:r w:rsidRPr="00D16E0D">
              <w:rPr>
                <w:rFonts w:ascii="Times New Roman" w:eastAsia="MS Mincho" w:hAnsi="Times New Roman" w:cs="Times New Roman"/>
                <w:bCs/>
                <w:sz w:val="14"/>
                <w:szCs w:val="14"/>
                <w:lang w:val="ro-RO"/>
              </w:rPr>
              <w:t xml:space="preserve">pe baza unei sume reprezentative, care se apreciază că va fi utilizată </w:t>
            </w:r>
            <w:r w:rsidRPr="00D16E0D">
              <w:rPr>
                <w:rFonts w:ascii="Times New Roman" w:eastAsia="MS Mincho" w:hAnsi="Times New Roman" w:cs="Times New Roman"/>
                <w:bCs/>
                <w:sz w:val="14"/>
                <w:szCs w:val="14"/>
                <w:lang w:val="ro-RO"/>
              </w:rPr>
              <w:lastRenderedPageBreak/>
              <w:t xml:space="preserve">pentru emiterea de monedă electronică, cu </w:t>
            </w:r>
            <w:proofErr w:type="spellStart"/>
            <w:r w:rsidRPr="00D16E0D">
              <w:rPr>
                <w:rFonts w:ascii="Times New Roman" w:eastAsia="MS Mincho" w:hAnsi="Times New Roman" w:cs="Times New Roman"/>
                <w:bCs/>
                <w:sz w:val="14"/>
                <w:szCs w:val="14"/>
                <w:lang w:val="ro-RO"/>
              </w:rPr>
              <w:t>condiţia</w:t>
            </w:r>
            <w:proofErr w:type="spellEnd"/>
            <w:r w:rsidRPr="00D16E0D">
              <w:rPr>
                <w:rFonts w:ascii="Times New Roman" w:eastAsia="MS Mincho" w:hAnsi="Times New Roman" w:cs="Times New Roman"/>
                <w:bCs/>
                <w:sz w:val="14"/>
                <w:szCs w:val="14"/>
                <w:lang w:val="ro-RO"/>
              </w:rPr>
              <w:t xml:space="preserve"> ca această sumă reprezentativă să poată fi estimată rezonabil, pe baza datelor istorice </w:t>
            </w:r>
            <w:proofErr w:type="spellStart"/>
            <w:r w:rsidRPr="00D16E0D">
              <w:rPr>
                <w:rFonts w:ascii="Times New Roman" w:eastAsia="MS Mincho" w:hAnsi="Times New Roman" w:cs="Times New Roman"/>
                <w:bCs/>
                <w:sz w:val="14"/>
                <w:szCs w:val="14"/>
                <w:lang w:val="ro-RO"/>
              </w:rPr>
              <w:t>şi</w:t>
            </w:r>
            <w:proofErr w:type="spellEnd"/>
            <w:r w:rsidRPr="00D16E0D">
              <w:rPr>
                <w:rFonts w:ascii="Times New Roman" w:eastAsia="MS Mincho" w:hAnsi="Times New Roman" w:cs="Times New Roman"/>
                <w:bCs/>
                <w:sz w:val="14"/>
                <w:szCs w:val="14"/>
                <w:lang w:val="ro-RO"/>
              </w:rPr>
              <w:t xml:space="preserve"> într-o manieră satisfăcătoare pentru Banca </w:t>
            </w:r>
            <w:proofErr w:type="spellStart"/>
            <w:r w:rsidRPr="00D16E0D">
              <w:rPr>
                <w:rFonts w:ascii="Times New Roman" w:eastAsia="MS Mincho" w:hAnsi="Times New Roman" w:cs="Times New Roman"/>
                <w:bCs/>
                <w:sz w:val="14"/>
                <w:szCs w:val="14"/>
                <w:lang w:val="ro-RO"/>
              </w:rPr>
              <w:t>Naţională</w:t>
            </w:r>
            <w:proofErr w:type="spellEnd"/>
            <w:r w:rsidRPr="00D16E0D">
              <w:rPr>
                <w:rFonts w:ascii="Times New Roman" w:eastAsia="MS Mincho" w:hAnsi="Times New Roman" w:cs="Times New Roman"/>
                <w:bCs/>
                <w:sz w:val="14"/>
                <w:szCs w:val="14"/>
                <w:lang w:val="ro-RO"/>
              </w:rPr>
              <w:t xml:space="preserve">. În cazul în care </w:t>
            </w:r>
            <w:r w:rsidRPr="00D16E0D">
              <w:rPr>
                <w:rFonts w:ascii="Times New Roman" w:eastAsia="MS Mincho" w:hAnsi="Times New Roman" w:cs="Times New Roman"/>
                <w:bCs/>
                <w:strike/>
                <w:sz w:val="14"/>
                <w:szCs w:val="14"/>
                <w:lang w:val="ro-RO"/>
              </w:rPr>
              <w:t>societatea</w:t>
            </w:r>
            <w:r w:rsidRPr="00D16E0D">
              <w:rPr>
                <w:rFonts w:ascii="Times New Roman" w:eastAsia="MS Mincho"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 </w:t>
            </w:r>
            <w:r w:rsidRPr="00D16E0D">
              <w:rPr>
                <w:rFonts w:ascii="Times New Roman" w:eastAsia="MS Mincho" w:hAnsi="Times New Roman" w:cs="Times New Roman"/>
                <w:bCs/>
                <w:sz w:val="14"/>
                <w:szCs w:val="14"/>
                <w:lang w:val="ro-RO"/>
              </w:rPr>
              <w:t xml:space="preserve">emitentă de monedă electronică nu are o activitate suficient de îndelungată, </w:t>
            </w:r>
            <w:proofErr w:type="spellStart"/>
            <w:r w:rsidRPr="00D16E0D">
              <w:rPr>
                <w:rFonts w:ascii="Times New Roman" w:eastAsia="MS Mincho" w:hAnsi="Times New Roman" w:cs="Times New Roman"/>
                <w:bCs/>
                <w:sz w:val="14"/>
                <w:szCs w:val="14"/>
                <w:lang w:val="ro-RO"/>
              </w:rPr>
              <w:t>cerinţele</w:t>
            </w:r>
            <w:proofErr w:type="spellEnd"/>
            <w:r w:rsidRPr="00D16E0D">
              <w:rPr>
                <w:rFonts w:ascii="Times New Roman" w:eastAsia="MS Mincho" w:hAnsi="Times New Roman" w:cs="Times New Roman"/>
                <w:bCs/>
                <w:sz w:val="14"/>
                <w:szCs w:val="14"/>
                <w:lang w:val="ro-RO"/>
              </w:rPr>
              <w:t xml:space="preserve"> de </w:t>
            </w:r>
            <w:r w:rsidRPr="00D16E0D">
              <w:rPr>
                <w:rFonts w:ascii="Times New Roman" w:eastAsia="MS Mincho" w:hAnsi="Times New Roman" w:cs="Times New Roman"/>
                <w:bCs/>
                <w:strike/>
                <w:sz w:val="14"/>
                <w:szCs w:val="14"/>
                <w:lang w:val="ro-RO"/>
              </w:rPr>
              <w:t>capital reglementat</w:t>
            </w:r>
            <w:r w:rsidRPr="00D16E0D">
              <w:rPr>
                <w:rFonts w:ascii="Times New Roman" w:eastAsia="MS Mincho"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fonduri proprii </w:t>
            </w:r>
            <w:r w:rsidRPr="00D16E0D">
              <w:rPr>
                <w:rFonts w:ascii="Times New Roman" w:eastAsia="MS Mincho" w:hAnsi="Times New Roman" w:cs="Times New Roman"/>
                <w:bCs/>
                <w:sz w:val="14"/>
                <w:szCs w:val="14"/>
                <w:lang w:val="ro-RO"/>
              </w:rPr>
              <w:t xml:space="preserve">se calculează pe baza valorii de monedă electronică în </w:t>
            </w:r>
            <w:proofErr w:type="spellStart"/>
            <w:r w:rsidRPr="00D16E0D">
              <w:rPr>
                <w:rFonts w:ascii="Times New Roman" w:eastAsia="MS Mincho" w:hAnsi="Times New Roman" w:cs="Times New Roman"/>
                <w:bCs/>
                <w:sz w:val="14"/>
                <w:szCs w:val="14"/>
                <w:lang w:val="ro-RO"/>
              </w:rPr>
              <w:t>circulaţie</w:t>
            </w:r>
            <w:proofErr w:type="spellEnd"/>
            <w:r w:rsidRPr="00D16E0D">
              <w:rPr>
                <w:rFonts w:ascii="Times New Roman" w:eastAsia="MS Mincho" w:hAnsi="Times New Roman" w:cs="Times New Roman"/>
                <w:bCs/>
                <w:sz w:val="14"/>
                <w:szCs w:val="14"/>
                <w:lang w:val="ro-RO"/>
              </w:rPr>
              <w:t xml:space="preserve"> preconizate în planul de afaceri, prin luarea în considerare a oricărei ajustări a planului respectiv solicitate de Banca </w:t>
            </w:r>
            <w:proofErr w:type="spellStart"/>
            <w:r w:rsidRPr="00D16E0D">
              <w:rPr>
                <w:rFonts w:ascii="Times New Roman" w:eastAsia="MS Mincho" w:hAnsi="Times New Roman" w:cs="Times New Roman"/>
                <w:bCs/>
                <w:sz w:val="14"/>
                <w:szCs w:val="14"/>
                <w:lang w:val="ro-RO"/>
              </w:rPr>
              <w:t>Naţională</w:t>
            </w:r>
            <w:proofErr w:type="spellEnd"/>
            <w:r w:rsidRPr="00D16E0D">
              <w:rPr>
                <w:rFonts w:ascii="Times New Roman" w:eastAsia="MS Mincho" w:hAnsi="Times New Roman" w:cs="Times New Roman"/>
                <w:bCs/>
                <w:sz w:val="14"/>
                <w:szCs w:val="14"/>
                <w:lang w:val="ro-RO"/>
              </w:rPr>
              <w:t>.</w:t>
            </w:r>
          </w:p>
          <w:p w14:paraId="58FAD308" w14:textId="77777777" w:rsidR="00182370" w:rsidRPr="00D16E0D" w:rsidRDefault="00182370" w:rsidP="00972F53">
            <w:pPr>
              <w:ind w:firstLine="545"/>
              <w:jc w:val="both"/>
              <w:rPr>
                <w:rFonts w:ascii="Times New Roman" w:hAnsi="Times New Roman" w:cs="Times New Roman"/>
                <w:b/>
                <w:sz w:val="14"/>
                <w:szCs w:val="14"/>
                <w:lang w:val="ro-RO"/>
              </w:rPr>
            </w:pPr>
          </w:p>
          <w:p w14:paraId="38881BB8" w14:textId="4AA45CC1"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(6) În baza evaluării procesului de gestionare a riscului, a bazei de date privind riscurile de pierderi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a mecanismelor de control ale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trike/>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emitente de monedă electronică, Banca Națională poate să solicite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emitente de monedă electronică să </w:t>
            </w:r>
            <w:proofErr w:type="spellStart"/>
            <w:r w:rsidRPr="00D16E0D">
              <w:rPr>
                <w:rFonts w:ascii="Times New Roman" w:hAnsi="Times New Roman" w:cs="Times New Roman"/>
                <w:bCs/>
                <w:sz w:val="14"/>
                <w:szCs w:val="14"/>
                <w:lang w:val="ro-RO"/>
              </w:rPr>
              <w:t>deţină</w:t>
            </w:r>
            <w:proofErr w:type="spellEnd"/>
            <w:r w:rsidRPr="00D16E0D">
              <w:rPr>
                <w:rFonts w:ascii="Times New Roman" w:hAnsi="Times New Roman" w:cs="Times New Roman"/>
                <w:bCs/>
                <w:sz w:val="14"/>
                <w:szCs w:val="14"/>
                <w:lang w:val="ro-RO"/>
              </w:rPr>
              <w:t xml:space="preserve"> o sumă a </w:t>
            </w:r>
            <w:r w:rsidRPr="00D16E0D">
              <w:rPr>
                <w:rFonts w:ascii="Times New Roman" w:hAnsi="Times New Roman" w:cs="Times New Roman"/>
                <w:bCs/>
                <w:strike/>
                <w:sz w:val="14"/>
                <w:szCs w:val="14"/>
                <w:lang w:val="ro-RO"/>
              </w:rPr>
              <w:t>capitalului reglementat</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fondurilor proprii </w:t>
            </w:r>
            <w:r w:rsidRPr="00D16E0D">
              <w:rPr>
                <w:rFonts w:ascii="Times New Roman" w:hAnsi="Times New Roman" w:cs="Times New Roman"/>
                <w:bCs/>
                <w:sz w:val="14"/>
                <w:szCs w:val="14"/>
                <w:lang w:val="ro-RO"/>
              </w:rPr>
              <w:t xml:space="preserve"> cu </w:t>
            </w:r>
            <w:proofErr w:type="spellStart"/>
            <w:r w:rsidRPr="00D16E0D">
              <w:rPr>
                <w:rFonts w:ascii="Times New Roman" w:hAnsi="Times New Roman" w:cs="Times New Roman"/>
                <w:bCs/>
                <w:sz w:val="14"/>
                <w:szCs w:val="14"/>
                <w:lang w:val="ro-RO"/>
              </w:rPr>
              <w:t>pînă</w:t>
            </w:r>
            <w:proofErr w:type="spellEnd"/>
            <w:r w:rsidRPr="00D16E0D">
              <w:rPr>
                <w:rFonts w:ascii="Times New Roman" w:hAnsi="Times New Roman" w:cs="Times New Roman"/>
                <w:bCs/>
                <w:sz w:val="14"/>
                <w:szCs w:val="14"/>
                <w:lang w:val="ro-RO"/>
              </w:rPr>
              <w:t xml:space="preserve"> la 20 % mai mare </w:t>
            </w:r>
            <w:proofErr w:type="spellStart"/>
            <w:r w:rsidRPr="00D16E0D">
              <w:rPr>
                <w:rFonts w:ascii="Times New Roman" w:hAnsi="Times New Roman" w:cs="Times New Roman"/>
                <w:bCs/>
                <w:sz w:val="14"/>
                <w:szCs w:val="14"/>
                <w:lang w:val="ro-RO"/>
              </w:rPr>
              <w:t>decît</w:t>
            </w:r>
            <w:proofErr w:type="spellEnd"/>
            <w:r w:rsidRPr="00D16E0D">
              <w:rPr>
                <w:rFonts w:ascii="Times New Roman" w:hAnsi="Times New Roman" w:cs="Times New Roman"/>
                <w:bCs/>
                <w:sz w:val="14"/>
                <w:szCs w:val="14"/>
                <w:lang w:val="ro-RO"/>
              </w:rPr>
              <w:t xml:space="preserve"> cea care ar rezulta din aplicarea metodei folosite în conformitate cu prezentul articol, sau să permită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emitente de monedă electronică să </w:t>
            </w:r>
            <w:proofErr w:type="spellStart"/>
            <w:r w:rsidRPr="00D16E0D">
              <w:rPr>
                <w:rFonts w:ascii="Times New Roman" w:hAnsi="Times New Roman" w:cs="Times New Roman"/>
                <w:bCs/>
                <w:sz w:val="14"/>
                <w:szCs w:val="14"/>
                <w:lang w:val="ro-RO"/>
              </w:rPr>
              <w:t>deţină</w:t>
            </w:r>
            <w:proofErr w:type="spellEnd"/>
            <w:r w:rsidRPr="00D16E0D">
              <w:rPr>
                <w:rFonts w:ascii="Times New Roman" w:hAnsi="Times New Roman" w:cs="Times New Roman"/>
                <w:bCs/>
                <w:sz w:val="14"/>
                <w:szCs w:val="14"/>
                <w:lang w:val="ro-RO"/>
              </w:rPr>
              <w:t xml:space="preserve"> o sumă de capital propriu cu </w:t>
            </w:r>
            <w:proofErr w:type="spellStart"/>
            <w:r w:rsidRPr="00D16E0D">
              <w:rPr>
                <w:rFonts w:ascii="Times New Roman" w:hAnsi="Times New Roman" w:cs="Times New Roman"/>
                <w:bCs/>
                <w:sz w:val="14"/>
                <w:szCs w:val="14"/>
                <w:lang w:val="ro-RO"/>
              </w:rPr>
              <w:t>pînă</w:t>
            </w:r>
            <w:proofErr w:type="spellEnd"/>
            <w:r w:rsidRPr="00D16E0D">
              <w:rPr>
                <w:rFonts w:ascii="Times New Roman" w:hAnsi="Times New Roman" w:cs="Times New Roman"/>
                <w:bCs/>
                <w:sz w:val="14"/>
                <w:szCs w:val="14"/>
                <w:lang w:val="ro-RO"/>
              </w:rPr>
              <w:t xml:space="preserve"> la 20 % mai mică decât cea care ar rezulta din aplicarea metodei folosite în conformitate cu prezentul articol.</w:t>
            </w:r>
          </w:p>
          <w:p w14:paraId="79DEBA72" w14:textId="77777777" w:rsidR="00182370" w:rsidRPr="00D16E0D" w:rsidRDefault="00182370" w:rsidP="00972F53">
            <w:pPr>
              <w:ind w:firstLine="545"/>
              <w:jc w:val="both"/>
              <w:rPr>
                <w:rFonts w:ascii="Times New Roman" w:hAnsi="Times New Roman" w:cs="Times New Roman"/>
                <w:bCs/>
                <w:sz w:val="14"/>
                <w:szCs w:val="14"/>
                <w:lang w:val="ro-RO"/>
              </w:rPr>
            </w:pPr>
          </w:p>
          <w:p w14:paraId="70958FC3" w14:textId="77777777"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(5) Elementele eligibile pentru calcularea capitalului propriu, metoda de calculare a acestuia, periodicitatea, forma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conţinutul</w:t>
            </w:r>
            <w:proofErr w:type="spellEnd"/>
            <w:r w:rsidRPr="00D16E0D">
              <w:rPr>
                <w:rFonts w:ascii="Times New Roman" w:hAnsi="Times New Roman" w:cs="Times New Roman"/>
                <w:sz w:val="14"/>
                <w:szCs w:val="14"/>
                <w:lang w:val="ro-RO"/>
              </w:rPr>
              <w:t xml:space="preserve"> rapoartelor privind cuantumul capitalului se stabilesc în actele normative ale Băncii </w:t>
            </w:r>
            <w:proofErr w:type="spellStart"/>
            <w:r w:rsidRPr="00D16E0D">
              <w:rPr>
                <w:rFonts w:ascii="Times New Roman" w:hAnsi="Times New Roman" w:cs="Times New Roman"/>
                <w:sz w:val="14"/>
                <w:szCs w:val="14"/>
                <w:lang w:val="ro-RO"/>
              </w:rPr>
              <w:t>Naţionale</w:t>
            </w:r>
            <w:proofErr w:type="spellEnd"/>
            <w:r w:rsidRPr="00D16E0D">
              <w:rPr>
                <w:rFonts w:ascii="Times New Roman" w:hAnsi="Times New Roman" w:cs="Times New Roman"/>
                <w:sz w:val="14"/>
                <w:szCs w:val="14"/>
                <w:lang w:val="ro-RO"/>
              </w:rPr>
              <w:t>.</w:t>
            </w:r>
          </w:p>
          <w:p w14:paraId="64D725B7" w14:textId="3154AD55"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(5</w:t>
            </w:r>
            <w:r w:rsidRPr="00D16E0D">
              <w:rPr>
                <w:rFonts w:ascii="Times New Roman" w:hAnsi="Times New Roman" w:cs="Times New Roman"/>
                <w:sz w:val="14"/>
                <w:szCs w:val="14"/>
                <w:vertAlign w:val="superscript"/>
                <w:lang w:val="ro-RO"/>
              </w:rPr>
              <w:t>1</w:t>
            </w:r>
            <w:r w:rsidRPr="00D16E0D">
              <w:rPr>
                <w:rFonts w:ascii="Times New Roman" w:hAnsi="Times New Roman" w:cs="Times New Roman"/>
                <w:sz w:val="14"/>
                <w:szCs w:val="14"/>
                <w:lang w:val="ro-RO"/>
              </w:rPr>
              <w:t xml:space="preserve">) Este interzisă utilizarea multiplă a elementelor eligibile pentru calcularea </w:t>
            </w:r>
            <w:r w:rsidRPr="00D16E0D">
              <w:rPr>
                <w:rFonts w:ascii="Times New Roman" w:hAnsi="Times New Roman" w:cs="Times New Roman"/>
                <w:strike/>
                <w:sz w:val="14"/>
                <w:szCs w:val="14"/>
                <w:lang w:val="ro-RO"/>
              </w:rPr>
              <w:t>capitalului reglementat</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fondurilor proprii </w:t>
            </w:r>
            <w:r w:rsidRPr="00D16E0D">
              <w:rPr>
                <w:rFonts w:ascii="Times New Roman" w:hAnsi="Times New Roman" w:cs="Times New Roman"/>
                <w:sz w:val="14"/>
                <w:szCs w:val="14"/>
                <w:lang w:val="ro-RO"/>
              </w:rPr>
              <w:t xml:space="preserve">al unei </w:t>
            </w:r>
            <w:proofErr w:type="spellStart"/>
            <w:r w:rsidRPr="00D16E0D">
              <w:rPr>
                <w:rFonts w:ascii="Times New Roman" w:hAnsi="Times New Roman" w:cs="Times New Roman"/>
                <w:strike/>
                <w:sz w:val="14"/>
                <w:szCs w:val="14"/>
                <w:lang w:val="ro-RO"/>
              </w:rPr>
              <w:t>societăţi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w:t>
            </w:r>
            <w:r w:rsidRPr="00D16E0D">
              <w:rPr>
                <w:rFonts w:ascii="Times New Roman" w:hAnsi="Times New Roman" w:cs="Times New Roman"/>
                <w:sz w:val="14"/>
                <w:szCs w:val="14"/>
                <w:lang w:val="ro-RO"/>
              </w:rPr>
              <w:t xml:space="preserve"> emitente de monedă electronică în cazul în care aceasta </w:t>
            </w:r>
            <w:proofErr w:type="spellStart"/>
            <w:r w:rsidRPr="00D16E0D">
              <w:rPr>
                <w:rFonts w:ascii="Times New Roman" w:hAnsi="Times New Roman" w:cs="Times New Roman"/>
                <w:sz w:val="14"/>
                <w:szCs w:val="14"/>
                <w:lang w:val="ro-RO"/>
              </w:rPr>
              <w:t>aparţine</w:t>
            </w:r>
            <w:proofErr w:type="spellEnd"/>
            <w:r w:rsidRPr="00D16E0D">
              <w:rPr>
                <w:rFonts w:ascii="Times New Roman" w:hAnsi="Times New Roman" w:cs="Times New Roman"/>
                <w:sz w:val="14"/>
                <w:szCs w:val="14"/>
                <w:lang w:val="ro-RO"/>
              </w:rPr>
              <w:t xml:space="preserve"> unui grup din care mai face parte o altă </w:t>
            </w:r>
            <w:r w:rsidRPr="00D16E0D">
              <w:rPr>
                <w:rFonts w:ascii="Times New Roman" w:hAnsi="Times New Roman" w:cs="Times New Roman"/>
                <w:strike/>
                <w:sz w:val="14"/>
                <w:szCs w:val="14"/>
                <w:lang w:val="ro-RO"/>
              </w:rPr>
              <w:t>societate</w:t>
            </w:r>
            <w:r w:rsidRPr="00D16E0D">
              <w:rPr>
                <w:rFonts w:ascii="Times New Roman" w:hAnsi="Times New Roman" w:cs="Times New Roman"/>
                <w:i/>
                <w:iCs/>
                <w:color w:val="0070C0"/>
                <w:sz w:val="14"/>
                <w:szCs w:val="14"/>
                <w:u w:val="single"/>
                <w:lang w:val="ro-RO"/>
              </w:rPr>
              <w:t xml:space="preserve"> instituție</w:t>
            </w:r>
            <w:r w:rsidRPr="00D16E0D">
              <w:rPr>
                <w:rFonts w:ascii="Times New Roman" w:hAnsi="Times New Roman" w:cs="Times New Roman"/>
                <w:sz w:val="14"/>
                <w:szCs w:val="14"/>
                <w:lang w:val="ro-RO"/>
              </w:rPr>
              <w:t xml:space="preserve"> emitentă de monedă electronică, o bancă, o </w:t>
            </w:r>
            <w:r w:rsidRPr="00D16E0D">
              <w:rPr>
                <w:rFonts w:ascii="Times New Roman" w:hAnsi="Times New Roman" w:cs="Times New Roman"/>
                <w:strike/>
                <w:sz w:val="14"/>
                <w:szCs w:val="14"/>
                <w:lang w:val="ro-RO"/>
              </w:rPr>
              <w:t>societate</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w:t>
            </w:r>
            <w:r w:rsidRPr="00D16E0D">
              <w:rPr>
                <w:rFonts w:ascii="Times New Roman" w:hAnsi="Times New Roman" w:cs="Times New Roman"/>
                <w:sz w:val="14"/>
                <w:szCs w:val="14"/>
                <w:lang w:val="ro-RO"/>
              </w:rPr>
              <w:t xml:space="preserve"> de plată sau o entitate din sectorul financiar. Prezentul alineat se aplică, de asemenea, în cazul în care o </w:t>
            </w:r>
            <w:r w:rsidRPr="00D16E0D">
              <w:rPr>
                <w:rFonts w:ascii="Times New Roman" w:hAnsi="Times New Roman" w:cs="Times New Roman"/>
                <w:strike/>
                <w:sz w:val="14"/>
                <w:szCs w:val="14"/>
                <w:lang w:val="ro-RO"/>
              </w:rPr>
              <w:t>societate</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 </w:t>
            </w:r>
            <w:r w:rsidRPr="00D16E0D">
              <w:rPr>
                <w:rFonts w:ascii="Times New Roman" w:hAnsi="Times New Roman" w:cs="Times New Roman"/>
                <w:sz w:val="14"/>
                <w:szCs w:val="14"/>
                <w:lang w:val="ro-RO"/>
              </w:rPr>
              <w:t xml:space="preserve">emitentă de monedă electronică </w:t>
            </w:r>
            <w:proofErr w:type="spellStart"/>
            <w:r w:rsidRPr="00D16E0D">
              <w:rPr>
                <w:rFonts w:ascii="Times New Roman" w:hAnsi="Times New Roman" w:cs="Times New Roman"/>
                <w:sz w:val="14"/>
                <w:szCs w:val="14"/>
                <w:lang w:val="ro-RO"/>
              </w:rPr>
              <w:t>desfăşoară</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alte </w:t>
            </w:r>
            <w:proofErr w:type="spellStart"/>
            <w:r w:rsidRPr="00D16E0D">
              <w:rPr>
                <w:rFonts w:ascii="Times New Roman" w:hAnsi="Times New Roman" w:cs="Times New Roman"/>
                <w:sz w:val="14"/>
                <w:szCs w:val="14"/>
                <w:lang w:val="ro-RO"/>
              </w:rPr>
              <w:t>activităţi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decît</w:t>
            </w:r>
            <w:proofErr w:type="spellEnd"/>
            <w:r w:rsidRPr="00D16E0D">
              <w:rPr>
                <w:rFonts w:ascii="Times New Roman" w:hAnsi="Times New Roman" w:cs="Times New Roman"/>
                <w:sz w:val="14"/>
                <w:szCs w:val="14"/>
                <w:lang w:val="ro-RO"/>
              </w:rPr>
              <w:t xml:space="preserve"> cea de emitere de monedă electronică.</w:t>
            </w:r>
          </w:p>
          <w:p w14:paraId="2789D9EE" w14:textId="77777777" w:rsidR="00182370" w:rsidRPr="00D16E0D" w:rsidRDefault="00182370" w:rsidP="00972F53">
            <w:pPr>
              <w:pStyle w:val="PlainText"/>
              <w:jc w:val="both"/>
              <w:rPr>
                <w:rFonts w:ascii="Times New Roman" w:eastAsia="MS Mincho" w:hAnsi="Times New Roman" w:cs="Times New Roman"/>
                <w:b/>
                <w:color w:val="800000"/>
                <w:sz w:val="14"/>
                <w:szCs w:val="14"/>
                <w:lang w:val="ro-RO"/>
              </w:rPr>
            </w:pPr>
          </w:p>
          <w:p w14:paraId="2B3DE756" w14:textId="77777777" w:rsidR="00182370" w:rsidRPr="00D16E0D" w:rsidRDefault="00182370" w:rsidP="00972F53">
            <w:pPr>
              <w:pStyle w:val="PlainText"/>
              <w:jc w:val="both"/>
              <w:rPr>
                <w:rFonts w:ascii="Times New Roman" w:eastAsia="MS Mincho" w:hAnsi="Times New Roman" w:cs="Times New Roman"/>
                <w:b/>
                <w:color w:val="800000"/>
                <w:sz w:val="14"/>
                <w:szCs w:val="14"/>
                <w:lang w:val="ro-RO"/>
              </w:rPr>
            </w:pPr>
          </w:p>
          <w:p w14:paraId="24C6F79A" w14:textId="77777777" w:rsidR="00182370" w:rsidRPr="00D16E0D" w:rsidRDefault="00182370" w:rsidP="00972F53">
            <w:pPr>
              <w:pStyle w:val="PlainText"/>
              <w:jc w:val="both"/>
              <w:rPr>
                <w:rFonts w:ascii="Times New Roman" w:eastAsia="MS Mincho" w:hAnsi="Times New Roman" w:cs="Times New Roman"/>
                <w:b/>
                <w:color w:val="800000"/>
                <w:sz w:val="14"/>
                <w:szCs w:val="14"/>
                <w:lang w:val="ro-RO"/>
              </w:rPr>
            </w:pPr>
          </w:p>
          <w:p w14:paraId="5FBF70C4" w14:textId="77777777" w:rsidR="00182370" w:rsidRPr="00D16E0D" w:rsidRDefault="00182370" w:rsidP="00DD7311">
            <w:pPr>
              <w:pStyle w:val="PlainText"/>
              <w:jc w:val="both"/>
              <w:rPr>
                <w:rFonts w:ascii="Times New Roman" w:hAnsi="Times New Roman" w:cs="Times New Roman"/>
                <w:bCs/>
                <w:sz w:val="14"/>
                <w:szCs w:val="14"/>
                <w:lang w:val="ro-RO"/>
              </w:rPr>
            </w:pPr>
          </w:p>
          <w:p w14:paraId="55B104ED" w14:textId="77777777" w:rsidR="00DD7311" w:rsidRPr="00D16E0D" w:rsidRDefault="00DD7311" w:rsidP="00DD7311">
            <w:pPr>
              <w:pStyle w:val="PlainText"/>
              <w:jc w:val="both"/>
              <w:rPr>
                <w:rFonts w:ascii="Times New Roman" w:hAnsi="Times New Roman" w:cs="Times New Roman"/>
                <w:bCs/>
                <w:sz w:val="14"/>
                <w:szCs w:val="14"/>
                <w:lang w:val="ro-RO"/>
              </w:rPr>
            </w:pPr>
          </w:p>
          <w:p w14:paraId="21776836" w14:textId="77777777" w:rsidR="00DD7311" w:rsidRPr="00D16E0D" w:rsidRDefault="00DD7311" w:rsidP="00DD7311">
            <w:pPr>
              <w:pStyle w:val="PlainText"/>
              <w:jc w:val="both"/>
              <w:rPr>
                <w:rFonts w:ascii="Times New Roman" w:hAnsi="Times New Roman" w:cs="Times New Roman"/>
                <w:bCs/>
                <w:sz w:val="14"/>
                <w:szCs w:val="14"/>
                <w:lang w:val="ro-RO"/>
              </w:rPr>
            </w:pPr>
          </w:p>
          <w:p w14:paraId="0EAD83DF" w14:textId="77777777" w:rsidR="00DD7311" w:rsidRPr="00D16E0D" w:rsidRDefault="00DD7311" w:rsidP="00DD7311">
            <w:pPr>
              <w:pStyle w:val="PlainText"/>
              <w:jc w:val="both"/>
              <w:rPr>
                <w:rFonts w:ascii="Times New Roman" w:hAnsi="Times New Roman" w:cs="Times New Roman"/>
                <w:bCs/>
                <w:sz w:val="14"/>
                <w:szCs w:val="14"/>
                <w:lang w:val="ro-RO"/>
              </w:rPr>
            </w:pPr>
          </w:p>
          <w:p w14:paraId="303BCE9A" w14:textId="77777777" w:rsidR="00DD7311" w:rsidRPr="00D16E0D" w:rsidRDefault="00DD7311" w:rsidP="00DD7311">
            <w:pPr>
              <w:pStyle w:val="PlainText"/>
              <w:jc w:val="both"/>
              <w:rPr>
                <w:rFonts w:ascii="Times New Roman" w:hAnsi="Times New Roman" w:cs="Times New Roman"/>
                <w:bCs/>
                <w:sz w:val="14"/>
                <w:szCs w:val="14"/>
                <w:lang w:val="ro-RO"/>
              </w:rPr>
            </w:pPr>
          </w:p>
          <w:p w14:paraId="01182E3C" w14:textId="77777777" w:rsidR="00DD7311" w:rsidRPr="00D16E0D" w:rsidRDefault="00DD7311" w:rsidP="00DD7311">
            <w:pPr>
              <w:pStyle w:val="PlainText"/>
              <w:jc w:val="both"/>
              <w:rPr>
                <w:rFonts w:ascii="Times New Roman" w:hAnsi="Times New Roman" w:cs="Times New Roman"/>
                <w:bCs/>
                <w:sz w:val="14"/>
                <w:szCs w:val="14"/>
                <w:lang w:val="ro-RO"/>
              </w:rPr>
            </w:pPr>
          </w:p>
          <w:p w14:paraId="3230C59A" w14:textId="77777777" w:rsidR="00DD7311" w:rsidRPr="00D16E0D" w:rsidRDefault="00DD7311" w:rsidP="00DD7311">
            <w:pPr>
              <w:pStyle w:val="PlainText"/>
              <w:jc w:val="both"/>
              <w:rPr>
                <w:rFonts w:ascii="Times New Roman" w:hAnsi="Times New Roman" w:cs="Times New Roman"/>
                <w:bCs/>
                <w:sz w:val="14"/>
                <w:szCs w:val="14"/>
                <w:lang w:val="ro-RO"/>
              </w:rPr>
            </w:pPr>
          </w:p>
          <w:p w14:paraId="2FCFF5E3" w14:textId="77777777" w:rsidR="00DD7311" w:rsidRPr="00D16E0D" w:rsidRDefault="00DD7311" w:rsidP="00DD7311">
            <w:pPr>
              <w:pStyle w:val="PlainText"/>
              <w:jc w:val="both"/>
              <w:rPr>
                <w:rFonts w:ascii="Times New Roman" w:hAnsi="Times New Roman" w:cs="Times New Roman"/>
                <w:bCs/>
                <w:sz w:val="14"/>
                <w:szCs w:val="14"/>
                <w:lang w:val="ro-RO"/>
              </w:rPr>
            </w:pPr>
          </w:p>
          <w:p w14:paraId="4DDDEDB3" w14:textId="77777777" w:rsidR="00DD7311" w:rsidRPr="00D16E0D" w:rsidRDefault="00DD7311" w:rsidP="00DD7311">
            <w:pPr>
              <w:pStyle w:val="PlainText"/>
              <w:jc w:val="both"/>
              <w:rPr>
                <w:rFonts w:ascii="Times New Roman" w:hAnsi="Times New Roman" w:cs="Times New Roman"/>
                <w:bCs/>
                <w:sz w:val="14"/>
                <w:szCs w:val="14"/>
                <w:lang w:val="ro-RO"/>
              </w:rPr>
            </w:pPr>
          </w:p>
          <w:p w14:paraId="2CC1AB84" w14:textId="77777777" w:rsidR="00DD7311" w:rsidRPr="00D16E0D" w:rsidRDefault="00DD7311" w:rsidP="00DD7311">
            <w:pPr>
              <w:pStyle w:val="PlainText"/>
              <w:jc w:val="both"/>
              <w:rPr>
                <w:rFonts w:ascii="Times New Roman" w:hAnsi="Times New Roman" w:cs="Times New Roman"/>
                <w:bCs/>
                <w:sz w:val="14"/>
                <w:szCs w:val="14"/>
                <w:lang w:val="ro-RO"/>
              </w:rPr>
            </w:pPr>
          </w:p>
          <w:p w14:paraId="019BE489" w14:textId="77777777" w:rsidR="00DD7311" w:rsidRPr="00D16E0D" w:rsidRDefault="00DD7311" w:rsidP="00DD7311">
            <w:pPr>
              <w:pStyle w:val="PlainText"/>
              <w:jc w:val="both"/>
              <w:rPr>
                <w:rFonts w:ascii="Times New Roman" w:hAnsi="Times New Roman" w:cs="Times New Roman"/>
                <w:bCs/>
                <w:sz w:val="14"/>
                <w:szCs w:val="14"/>
                <w:lang w:val="ro-RO"/>
              </w:rPr>
            </w:pPr>
          </w:p>
          <w:p w14:paraId="5B0C5C6A" w14:textId="77777777" w:rsidR="00DD7311" w:rsidRPr="00D16E0D" w:rsidRDefault="00DD7311" w:rsidP="00DD7311">
            <w:pPr>
              <w:pStyle w:val="PlainText"/>
              <w:jc w:val="both"/>
              <w:rPr>
                <w:rFonts w:ascii="Times New Roman" w:hAnsi="Times New Roman" w:cs="Times New Roman"/>
                <w:bCs/>
                <w:sz w:val="14"/>
                <w:szCs w:val="14"/>
                <w:lang w:val="ro-RO"/>
              </w:rPr>
            </w:pPr>
          </w:p>
          <w:p w14:paraId="78F5F14B" w14:textId="77777777" w:rsidR="00DD7311" w:rsidRPr="00D16E0D" w:rsidRDefault="00DD7311" w:rsidP="00DD7311">
            <w:pPr>
              <w:pStyle w:val="PlainText"/>
              <w:jc w:val="both"/>
              <w:rPr>
                <w:rFonts w:ascii="Times New Roman" w:hAnsi="Times New Roman" w:cs="Times New Roman"/>
                <w:bCs/>
                <w:sz w:val="14"/>
                <w:szCs w:val="14"/>
                <w:lang w:val="ro-RO"/>
              </w:rPr>
            </w:pPr>
          </w:p>
          <w:p w14:paraId="675D6B62" w14:textId="77777777" w:rsidR="00DD7311" w:rsidRPr="00D16E0D" w:rsidRDefault="00DD7311" w:rsidP="00DD7311">
            <w:pPr>
              <w:pStyle w:val="PlainText"/>
              <w:jc w:val="both"/>
              <w:rPr>
                <w:rFonts w:ascii="Times New Roman" w:hAnsi="Times New Roman" w:cs="Times New Roman"/>
                <w:bCs/>
                <w:sz w:val="14"/>
                <w:szCs w:val="14"/>
                <w:lang w:val="ro-RO"/>
              </w:rPr>
            </w:pPr>
          </w:p>
          <w:p w14:paraId="0402783B" w14:textId="77777777" w:rsidR="00DD7311" w:rsidRPr="00D16E0D" w:rsidRDefault="00DD7311" w:rsidP="00DD7311">
            <w:pPr>
              <w:pStyle w:val="PlainText"/>
              <w:jc w:val="both"/>
              <w:rPr>
                <w:rFonts w:ascii="Times New Roman" w:hAnsi="Times New Roman" w:cs="Times New Roman"/>
                <w:bCs/>
                <w:sz w:val="14"/>
                <w:szCs w:val="14"/>
                <w:lang w:val="ro-RO"/>
              </w:rPr>
            </w:pPr>
          </w:p>
          <w:p w14:paraId="235509D9" w14:textId="77777777" w:rsidR="00DD7311" w:rsidRPr="00D16E0D" w:rsidRDefault="00DD7311" w:rsidP="00DD7311">
            <w:pPr>
              <w:pStyle w:val="PlainText"/>
              <w:jc w:val="both"/>
              <w:rPr>
                <w:rFonts w:ascii="Times New Roman" w:hAnsi="Times New Roman" w:cs="Times New Roman"/>
                <w:bCs/>
                <w:sz w:val="14"/>
                <w:szCs w:val="14"/>
                <w:lang w:val="ro-RO"/>
              </w:rPr>
            </w:pPr>
          </w:p>
          <w:p w14:paraId="6E758367" w14:textId="77777777" w:rsidR="00DD7311" w:rsidRPr="00D16E0D" w:rsidRDefault="00DD7311" w:rsidP="00DD7311">
            <w:pPr>
              <w:pStyle w:val="PlainText"/>
              <w:jc w:val="both"/>
              <w:rPr>
                <w:rFonts w:ascii="Times New Roman" w:hAnsi="Times New Roman" w:cs="Times New Roman"/>
                <w:bCs/>
                <w:sz w:val="14"/>
                <w:szCs w:val="14"/>
                <w:lang w:val="ro-RO"/>
              </w:rPr>
            </w:pPr>
          </w:p>
          <w:p w14:paraId="2D3EEF18" w14:textId="77777777" w:rsidR="00DD7311" w:rsidRPr="00D16E0D" w:rsidRDefault="00DD7311" w:rsidP="00DD7311">
            <w:pPr>
              <w:pStyle w:val="PlainText"/>
              <w:jc w:val="both"/>
              <w:rPr>
                <w:rFonts w:ascii="Times New Roman" w:eastAsia="MS Mincho" w:hAnsi="Times New Roman" w:cs="Times New Roman"/>
                <w:b/>
                <w:color w:val="800000"/>
                <w:sz w:val="14"/>
                <w:szCs w:val="14"/>
                <w:lang w:val="ro-RO"/>
              </w:rPr>
            </w:pPr>
            <w:r w:rsidRPr="00D16E0D">
              <w:rPr>
                <w:rFonts w:ascii="Times New Roman" w:eastAsia="MS Mincho" w:hAnsi="Times New Roman" w:cs="Times New Roman"/>
                <w:b/>
                <w:color w:val="800000"/>
                <w:sz w:val="14"/>
                <w:szCs w:val="14"/>
                <w:lang w:val="ro-RO"/>
              </w:rPr>
              <w:t>_</w:t>
            </w:r>
          </w:p>
          <w:p w14:paraId="6B209239" w14:textId="42D6C804" w:rsidR="00DD7311" w:rsidRPr="00D16E0D" w:rsidRDefault="00DD7311" w:rsidP="00DD7311">
            <w:pPr>
              <w:pStyle w:val="PlainText"/>
              <w:jc w:val="both"/>
              <w:rPr>
                <w:rFonts w:ascii="Times New Roman" w:hAnsi="Times New Roman" w:cs="Times New Roman"/>
                <w:bCs/>
                <w:sz w:val="14"/>
                <w:szCs w:val="14"/>
                <w:lang w:val="ro-RO"/>
              </w:rPr>
            </w:pPr>
          </w:p>
        </w:tc>
        <w:tc>
          <w:tcPr>
            <w:tcW w:w="1984" w:type="dxa"/>
          </w:tcPr>
          <w:p w14:paraId="7CC27A08" w14:textId="77777777" w:rsidR="00182370" w:rsidRPr="00D16E0D" w:rsidRDefault="00182370" w:rsidP="00972F53">
            <w:pPr>
              <w:jc w:val="center"/>
              <w:rPr>
                <w:rFonts w:ascii="Times New Roman" w:hAnsi="Times New Roman" w:cs="Times New Roman"/>
                <w:sz w:val="14"/>
                <w:szCs w:val="14"/>
                <w:lang w:val="ro-RO"/>
              </w:rPr>
            </w:pPr>
          </w:p>
        </w:tc>
        <w:tc>
          <w:tcPr>
            <w:tcW w:w="1276" w:type="dxa"/>
          </w:tcPr>
          <w:p w14:paraId="5B9697C2" w14:textId="51531E69" w:rsidR="00182370" w:rsidRPr="00D16E0D" w:rsidRDefault="00182370" w:rsidP="00972F53">
            <w:pPr>
              <w:jc w:val="center"/>
              <w:rPr>
                <w:rFonts w:ascii="Times New Roman" w:hAnsi="Times New Roman" w:cs="Times New Roman"/>
                <w:sz w:val="14"/>
                <w:szCs w:val="14"/>
                <w:lang w:val="ro-RO"/>
              </w:rPr>
            </w:pPr>
          </w:p>
        </w:tc>
        <w:tc>
          <w:tcPr>
            <w:tcW w:w="1138" w:type="dxa"/>
          </w:tcPr>
          <w:p w14:paraId="3B48D268" w14:textId="77777777" w:rsidR="00182370" w:rsidRPr="00D16E0D" w:rsidRDefault="00182370" w:rsidP="00972F53">
            <w:pPr>
              <w:rPr>
                <w:rFonts w:ascii="Times New Roman" w:hAnsi="Times New Roman" w:cs="Times New Roman"/>
                <w:sz w:val="14"/>
                <w:szCs w:val="14"/>
                <w:lang w:val="ro-MD"/>
              </w:rPr>
            </w:pPr>
          </w:p>
        </w:tc>
        <w:tc>
          <w:tcPr>
            <w:tcW w:w="1204" w:type="dxa"/>
          </w:tcPr>
          <w:p w14:paraId="73BCACF4" w14:textId="77777777" w:rsidR="00182370" w:rsidRPr="00D16E0D" w:rsidRDefault="00182370" w:rsidP="00972F53">
            <w:pPr>
              <w:rPr>
                <w:rFonts w:ascii="Times New Roman" w:hAnsi="Times New Roman" w:cs="Times New Roman"/>
                <w:sz w:val="14"/>
                <w:szCs w:val="14"/>
                <w:lang w:val="ro-MD"/>
              </w:rPr>
            </w:pPr>
          </w:p>
        </w:tc>
      </w:tr>
      <w:tr w:rsidR="00182370" w:rsidRPr="00D16E0D" w14:paraId="2CBB4836" w14:textId="77777777" w:rsidTr="00DD7311">
        <w:trPr>
          <w:trHeight w:val="1688"/>
        </w:trPr>
        <w:tc>
          <w:tcPr>
            <w:tcW w:w="2405" w:type="dxa"/>
          </w:tcPr>
          <w:p w14:paraId="3D692EEF" w14:textId="77777777" w:rsidR="00E83381" w:rsidRPr="00D16E0D" w:rsidRDefault="00182370" w:rsidP="00972F53">
            <w:pPr>
              <w:rPr>
                <w:rFonts w:ascii="Times New Roman" w:hAnsi="Times New Roman" w:cs="Times New Roman"/>
                <w:color w:val="000000"/>
                <w:sz w:val="14"/>
                <w:szCs w:val="14"/>
                <w:lang w:val="ro-RO"/>
              </w:rPr>
            </w:pPr>
            <w:r w:rsidRPr="00D16E0D">
              <w:rPr>
                <w:rFonts w:ascii="Times New Roman" w:hAnsi="Times New Roman" w:cs="Times New Roman"/>
                <w:bCs/>
                <w:i/>
                <w:iCs/>
                <w:color w:val="000000"/>
                <w:sz w:val="14"/>
                <w:szCs w:val="14"/>
                <w:lang w:val="ro-RO"/>
              </w:rPr>
              <w:lastRenderedPageBreak/>
              <w:t>Articolul 6</w:t>
            </w:r>
            <w:r w:rsidRPr="00D16E0D">
              <w:rPr>
                <w:rFonts w:ascii="Times New Roman" w:hAnsi="Times New Roman" w:cs="Times New Roman"/>
                <w:color w:val="000000"/>
                <w:sz w:val="14"/>
                <w:szCs w:val="14"/>
                <w:lang w:val="ro-RO"/>
              </w:rPr>
              <w:t xml:space="preserve"> </w:t>
            </w:r>
          </w:p>
          <w:p w14:paraId="3CEC1BD5" w14:textId="6C16AFF5" w:rsidR="00182370" w:rsidRPr="00D16E0D" w:rsidRDefault="00182370" w:rsidP="00972F53">
            <w:pPr>
              <w:rPr>
                <w:rFonts w:ascii="Times New Roman" w:hAnsi="Times New Roman" w:cs="Times New Roman"/>
                <w:b/>
                <w:bCs/>
                <w:color w:val="000000"/>
                <w:sz w:val="14"/>
                <w:szCs w:val="14"/>
                <w:lang w:val="ro-RO"/>
              </w:rPr>
            </w:pPr>
            <w:r w:rsidRPr="00D16E0D">
              <w:rPr>
                <w:rFonts w:ascii="Times New Roman" w:hAnsi="Times New Roman" w:cs="Times New Roman"/>
                <w:b/>
                <w:bCs/>
                <w:color w:val="000000"/>
                <w:sz w:val="14"/>
                <w:szCs w:val="14"/>
                <w:lang w:val="ro-RO"/>
              </w:rPr>
              <w:t>Activități</w:t>
            </w:r>
          </w:p>
          <w:p w14:paraId="035DD120" w14:textId="5BDFF2DF" w:rsidR="00182370" w:rsidRPr="00D16E0D" w:rsidRDefault="00182370" w:rsidP="00972F53">
            <w:pPr>
              <w:pStyle w:val="NormalWeb"/>
              <w:jc w:val="both"/>
              <w:rPr>
                <w:color w:val="000000"/>
                <w:sz w:val="14"/>
                <w:szCs w:val="14"/>
                <w:lang w:val="ro-RO"/>
              </w:rPr>
            </w:pPr>
            <w:r w:rsidRPr="00D16E0D">
              <w:rPr>
                <w:color w:val="000000"/>
                <w:sz w:val="14"/>
                <w:szCs w:val="14"/>
                <w:lang w:val="ro-RO"/>
              </w:rPr>
              <w:t>1) În afară de emiterea de monedă electronică, instituțiile emitente de monedă electronică au dreptul de a desfășura oricare dintre următoarele activități:</w:t>
            </w:r>
          </w:p>
          <w:p w14:paraId="786D6C60" w14:textId="412C7997" w:rsidR="00182370" w:rsidRPr="00D16E0D" w:rsidRDefault="00182370" w:rsidP="00972F53">
            <w:pPr>
              <w:pStyle w:val="NormalWeb"/>
              <w:jc w:val="both"/>
              <w:rPr>
                <w:color w:val="000000"/>
                <w:sz w:val="14"/>
                <w:szCs w:val="14"/>
                <w:lang w:val="ro-RO"/>
              </w:rPr>
            </w:pPr>
            <w:r w:rsidRPr="00D16E0D">
              <w:rPr>
                <w:color w:val="000000"/>
                <w:sz w:val="14"/>
                <w:szCs w:val="14"/>
                <w:lang w:val="ro-RO"/>
              </w:rPr>
              <w:t>(a) furnizarea serviciilor de plată enumerate în anexa la Directiva 2007/64/CE;</w:t>
            </w:r>
          </w:p>
          <w:p w14:paraId="18E397E3" w14:textId="582B4157"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(b) acordarea de credite în legătură cu serviciile de plată menționate la punctele 4, 5 sau 7 din anexa la Directiva 2007/64/CE, în cazul în care sunt îndeplinite condițiile prevăzute la </w:t>
            </w:r>
            <w:r w:rsidRPr="00D16E0D">
              <w:rPr>
                <w:color w:val="000000"/>
                <w:sz w:val="14"/>
                <w:szCs w:val="14"/>
                <w:lang w:val="ro-RO"/>
              </w:rPr>
              <w:lastRenderedPageBreak/>
              <w:t>articolul 16 alineatele (3) și (5) din directiva respectivă;</w:t>
            </w:r>
          </w:p>
          <w:p w14:paraId="268561F2" w14:textId="4B1932A6" w:rsidR="00182370" w:rsidRPr="00D16E0D" w:rsidRDefault="00182370" w:rsidP="00972F53">
            <w:pPr>
              <w:pStyle w:val="NormalWeb"/>
              <w:jc w:val="both"/>
              <w:rPr>
                <w:color w:val="000000"/>
                <w:sz w:val="14"/>
                <w:szCs w:val="14"/>
                <w:lang w:val="ro-RO"/>
              </w:rPr>
            </w:pPr>
            <w:r w:rsidRPr="00D16E0D">
              <w:rPr>
                <w:color w:val="000000"/>
                <w:sz w:val="14"/>
                <w:szCs w:val="14"/>
                <w:lang w:val="ro-RO"/>
              </w:rPr>
              <w:t>(c) furnizarea de servicii operaționale și servicii auxiliare în strânsă legătură cu emiterea de monedă electronică sau cu furnizarea serviciilor de plată menționate la litera (a);</w:t>
            </w:r>
          </w:p>
          <w:p w14:paraId="660B4D90" w14:textId="725CB6DB" w:rsidR="00182370" w:rsidRPr="00D16E0D" w:rsidRDefault="00182370" w:rsidP="00972F53">
            <w:pPr>
              <w:pStyle w:val="NormalWeb"/>
              <w:jc w:val="both"/>
              <w:rPr>
                <w:color w:val="000000"/>
                <w:sz w:val="14"/>
                <w:szCs w:val="14"/>
                <w:lang w:val="ro-RO"/>
              </w:rPr>
            </w:pPr>
            <w:r w:rsidRPr="00D16E0D">
              <w:rPr>
                <w:color w:val="000000"/>
                <w:sz w:val="14"/>
                <w:szCs w:val="14"/>
                <w:lang w:val="ro-RO"/>
              </w:rPr>
              <w:t>(d) operarea de sisteme de plată, astfel cum sunt definite la articolul 4 punctul 6 din Directiva 2007/64/CE și fără a aduce atingere articolului 28 din respectiva directivă;</w:t>
            </w:r>
          </w:p>
          <w:p w14:paraId="01557EA8" w14:textId="057DD741" w:rsidR="00182370" w:rsidRPr="00D16E0D" w:rsidRDefault="00182370" w:rsidP="00972F53">
            <w:pPr>
              <w:pStyle w:val="NormalWeb"/>
              <w:jc w:val="both"/>
              <w:rPr>
                <w:color w:val="000000"/>
                <w:sz w:val="14"/>
                <w:szCs w:val="14"/>
                <w:lang w:val="ro-RO"/>
              </w:rPr>
            </w:pPr>
            <w:r w:rsidRPr="00D16E0D">
              <w:rPr>
                <w:color w:val="000000"/>
                <w:sz w:val="14"/>
                <w:szCs w:val="14"/>
                <w:lang w:val="ro-RO"/>
              </w:rPr>
              <w:t>(e) alte activități comerciale decât emiterea de monedă electronică, cu respectarea legislației naționale și comunitare aplicabile.</w:t>
            </w:r>
          </w:p>
          <w:p w14:paraId="47647E3D" w14:textId="48693C92" w:rsidR="00182370" w:rsidRPr="00D16E0D" w:rsidRDefault="00182370" w:rsidP="00972F53">
            <w:pPr>
              <w:pStyle w:val="NormalWeb"/>
              <w:jc w:val="both"/>
              <w:rPr>
                <w:color w:val="000000"/>
                <w:sz w:val="14"/>
                <w:szCs w:val="14"/>
                <w:lang w:val="ro-RO"/>
              </w:rPr>
            </w:pPr>
            <w:r w:rsidRPr="00D16E0D">
              <w:rPr>
                <w:color w:val="000000"/>
                <w:sz w:val="14"/>
                <w:szCs w:val="14"/>
                <w:lang w:val="ro-RO"/>
              </w:rPr>
              <w:t>Creditul menționat la primul paragraf litera (b) nu se acordă din fondurile primite în schimbul monedei electronice și deținute în conformitate cu articolul 7 alineatul (1).</w:t>
            </w:r>
          </w:p>
          <w:p w14:paraId="32646620" w14:textId="0D6680B7" w:rsidR="00182370" w:rsidRPr="00D16E0D" w:rsidRDefault="00182370" w:rsidP="00972F53">
            <w:pPr>
              <w:pStyle w:val="NormalWeb"/>
              <w:jc w:val="both"/>
              <w:rPr>
                <w:color w:val="000000"/>
                <w:sz w:val="14"/>
                <w:szCs w:val="14"/>
                <w:lang w:val="ro-RO"/>
              </w:rPr>
            </w:pPr>
            <w:r w:rsidRPr="00D16E0D">
              <w:rPr>
                <w:color w:val="000000"/>
                <w:sz w:val="14"/>
                <w:szCs w:val="14"/>
                <w:lang w:val="ro-RO"/>
              </w:rPr>
              <w:t>(2) Instituțiilor emitente de monedă electronică nu li se permite să accepte de la public depozite sau alte fonduri rambursabile în înțelesul articolului 5 din Directiva 2006/48/CE.</w:t>
            </w:r>
          </w:p>
          <w:p w14:paraId="451E25C3" w14:textId="264B5E3C" w:rsidR="00182370" w:rsidRPr="00D16E0D" w:rsidRDefault="00182370" w:rsidP="00972F53">
            <w:pPr>
              <w:pStyle w:val="NormalWeb"/>
              <w:jc w:val="both"/>
              <w:rPr>
                <w:color w:val="000000"/>
                <w:sz w:val="14"/>
                <w:szCs w:val="14"/>
                <w:lang w:val="ro-RO"/>
              </w:rPr>
            </w:pPr>
            <w:r w:rsidRPr="00D16E0D">
              <w:rPr>
                <w:color w:val="000000"/>
                <w:sz w:val="14"/>
                <w:szCs w:val="14"/>
                <w:lang w:val="ro-RO"/>
              </w:rPr>
              <w:t>(3) Orice fonduri primite de instituțiile emitente de monedă electronică de la deținătorul de monedă electronică trebuie schimbate fără întârziere în monedă electronică. Asemenea fonduri nu constituie depozite sau alte fonduri rambursabile primite de la public în înțelesul articolului 5 din Directiva 2006/48/CE.</w:t>
            </w:r>
          </w:p>
          <w:p w14:paraId="1B1C838E" w14:textId="0796CF00" w:rsidR="00182370" w:rsidRPr="00D16E0D" w:rsidRDefault="00182370" w:rsidP="00972F53">
            <w:pPr>
              <w:pStyle w:val="NormalWeb"/>
              <w:jc w:val="both"/>
              <w:rPr>
                <w:color w:val="000000"/>
                <w:sz w:val="14"/>
                <w:szCs w:val="14"/>
                <w:lang w:val="ro-RO"/>
              </w:rPr>
            </w:pPr>
            <w:r w:rsidRPr="00D16E0D">
              <w:rPr>
                <w:color w:val="000000"/>
                <w:sz w:val="14"/>
                <w:szCs w:val="14"/>
                <w:lang w:val="ro-RO"/>
              </w:rPr>
              <w:t>(4) Articolul 16 alineatul (2) și (4) din Directiva 2007/64/CE se aplică fondurilor primite pentru activitatea prevăzută la alineatul (1) litera (a) din prezentul articol care nu are legătură cu activitatea de emitere de monedă electronică.</w:t>
            </w:r>
          </w:p>
        </w:tc>
        <w:tc>
          <w:tcPr>
            <w:tcW w:w="3260" w:type="dxa"/>
          </w:tcPr>
          <w:p w14:paraId="23B7052B" w14:textId="77777777" w:rsidR="00182370" w:rsidRPr="00D16E0D" w:rsidRDefault="00E83381" w:rsidP="00E83381">
            <w:pPr>
              <w:ind w:left="35"/>
              <w:rPr>
                <w:rFonts w:ascii="Times New Roman" w:hAnsi="Times New Roman" w:cs="Times New Roman"/>
                <w:b/>
                <w:sz w:val="14"/>
                <w:szCs w:val="14"/>
              </w:rPr>
            </w:pPr>
            <w:proofErr w:type="spellStart"/>
            <w:r w:rsidRPr="00D16E0D">
              <w:rPr>
                <w:rFonts w:ascii="Times New Roman" w:hAnsi="Times New Roman" w:cs="Times New Roman"/>
                <w:bCs/>
                <w:i/>
                <w:iCs/>
                <w:color w:val="000000"/>
                <w:sz w:val="14"/>
                <w:szCs w:val="14"/>
                <w:lang w:val="ro-RO"/>
              </w:rPr>
              <w:lastRenderedPageBreak/>
              <w:t>Article</w:t>
            </w:r>
            <w:proofErr w:type="spellEnd"/>
            <w:r w:rsidRPr="00D16E0D">
              <w:rPr>
                <w:rFonts w:ascii="Times New Roman" w:hAnsi="Times New Roman" w:cs="Times New Roman"/>
                <w:bCs/>
                <w:i/>
                <w:iCs/>
                <w:color w:val="000000"/>
                <w:sz w:val="14"/>
                <w:szCs w:val="14"/>
                <w:lang w:val="ro-RO"/>
              </w:rPr>
              <w:t xml:space="preserve"> 6</w:t>
            </w:r>
            <w:r w:rsidRPr="00D16E0D">
              <w:rPr>
                <w:rFonts w:ascii="Times New Roman" w:hAnsi="Times New Roman" w:cs="Times New Roman"/>
                <w:bCs/>
                <w:i/>
                <w:iCs/>
                <w:color w:val="000000"/>
                <w:sz w:val="14"/>
                <w:szCs w:val="14"/>
                <w:lang w:val="ro-RO"/>
              </w:rPr>
              <w:br/>
            </w:r>
            <w:r w:rsidRPr="00D16E0D">
              <w:rPr>
                <w:rFonts w:ascii="Times New Roman" w:hAnsi="Times New Roman" w:cs="Times New Roman"/>
                <w:b/>
                <w:sz w:val="14"/>
                <w:szCs w:val="14"/>
              </w:rPr>
              <w:t>Activities</w:t>
            </w:r>
          </w:p>
          <w:p w14:paraId="2FCC8D64" w14:textId="77777777" w:rsidR="00E83381" w:rsidRPr="00D16E0D" w:rsidRDefault="00E83381" w:rsidP="00E83381">
            <w:pPr>
              <w:ind w:left="35"/>
              <w:rPr>
                <w:rFonts w:ascii="Times New Roman" w:hAnsi="Times New Roman" w:cs="Times New Roman"/>
                <w:b/>
                <w:sz w:val="14"/>
                <w:szCs w:val="14"/>
              </w:rPr>
            </w:pPr>
          </w:p>
          <w:p w14:paraId="507A6667" w14:textId="77777777" w:rsidR="00E83381" w:rsidRPr="00D16E0D" w:rsidRDefault="00E83381" w:rsidP="00E83381">
            <w:pPr>
              <w:ind w:left="35"/>
              <w:rPr>
                <w:rFonts w:ascii="Times New Roman" w:hAnsi="Times New Roman" w:cs="Times New Roman"/>
                <w:b/>
                <w:sz w:val="14"/>
                <w:szCs w:val="14"/>
              </w:rPr>
            </w:pPr>
          </w:p>
          <w:p w14:paraId="7989B590" w14:textId="77777777" w:rsidR="00E83381" w:rsidRPr="00D16E0D" w:rsidRDefault="00E83381" w:rsidP="00E83381">
            <w:pPr>
              <w:ind w:left="35"/>
              <w:rPr>
                <w:rFonts w:ascii="Times New Roman" w:hAnsi="Times New Roman" w:cs="Times New Roman"/>
                <w:bCs/>
                <w:sz w:val="14"/>
                <w:szCs w:val="14"/>
              </w:rPr>
            </w:pPr>
            <w:r w:rsidRPr="00D16E0D">
              <w:rPr>
                <w:rFonts w:ascii="Times New Roman" w:hAnsi="Times New Roman" w:cs="Times New Roman"/>
                <w:bCs/>
                <w:sz w:val="14"/>
                <w:szCs w:val="14"/>
              </w:rPr>
              <w:t>1. In addition to issuing electronic money, electronic money institutions shall be entitled to engage in any of the following activities:</w:t>
            </w:r>
          </w:p>
          <w:p w14:paraId="3B8DD8F2" w14:textId="77777777" w:rsidR="00E83381" w:rsidRPr="00D16E0D" w:rsidRDefault="00E83381" w:rsidP="00E83381">
            <w:pPr>
              <w:ind w:left="35"/>
              <w:rPr>
                <w:rFonts w:ascii="Times New Roman" w:hAnsi="Times New Roman" w:cs="Times New Roman"/>
                <w:bCs/>
                <w:sz w:val="14"/>
                <w:szCs w:val="14"/>
              </w:rPr>
            </w:pPr>
          </w:p>
          <w:p w14:paraId="66CD19D0" w14:textId="77777777" w:rsidR="00E83381" w:rsidRPr="00D16E0D" w:rsidRDefault="00E83381" w:rsidP="00E83381">
            <w:pPr>
              <w:ind w:left="35"/>
              <w:rPr>
                <w:rFonts w:ascii="Times New Roman" w:hAnsi="Times New Roman" w:cs="Times New Roman"/>
                <w:bCs/>
                <w:sz w:val="14"/>
                <w:szCs w:val="14"/>
              </w:rPr>
            </w:pPr>
          </w:p>
          <w:p w14:paraId="02B9B53D" w14:textId="77777777" w:rsidR="00E83381" w:rsidRPr="00D16E0D" w:rsidRDefault="00E83381" w:rsidP="00E83381">
            <w:pPr>
              <w:rPr>
                <w:rFonts w:ascii="Times New Roman" w:hAnsi="Times New Roman" w:cs="Times New Roman"/>
                <w:bCs/>
                <w:sz w:val="14"/>
                <w:szCs w:val="14"/>
              </w:rPr>
            </w:pPr>
          </w:p>
          <w:p w14:paraId="737D2E9A" w14:textId="77777777" w:rsidR="00E83381" w:rsidRPr="00D16E0D" w:rsidRDefault="00E83381" w:rsidP="00E83381">
            <w:pPr>
              <w:ind w:left="35"/>
              <w:rPr>
                <w:rFonts w:ascii="Times New Roman" w:hAnsi="Times New Roman" w:cs="Times New Roman"/>
                <w:bCs/>
                <w:sz w:val="14"/>
                <w:szCs w:val="14"/>
              </w:rPr>
            </w:pPr>
            <w:r w:rsidRPr="00D16E0D">
              <w:rPr>
                <w:rFonts w:ascii="Times New Roman" w:hAnsi="Times New Roman" w:cs="Times New Roman"/>
                <w:bCs/>
                <w:sz w:val="14"/>
                <w:szCs w:val="14"/>
              </w:rPr>
              <w:t>(a) the provision of payment services listed in the Annex to Directive 2007/64/EC;</w:t>
            </w:r>
          </w:p>
          <w:p w14:paraId="098F719A" w14:textId="77777777" w:rsidR="00E83381" w:rsidRPr="00D16E0D" w:rsidRDefault="00E83381" w:rsidP="00E83381">
            <w:pPr>
              <w:ind w:left="35"/>
              <w:rPr>
                <w:rFonts w:ascii="Times New Roman" w:hAnsi="Times New Roman" w:cs="Times New Roman"/>
                <w:bCs/>
                <w:sz w:val="14"/>
                <w:szCs w:val="14"/>
              </w:rPr>
            </w:pPr>
          </w:p>
          <w:p w14:paraId="7F9E8ECA" w14:textId="77777777" w:rsidR="00E83381" w:rsidRPr="00D16E0D" w:rsidRDefault="00E83381" w:rsidP="00E83381">
            <w:pPr>
              <w:ind w:left="35"/>
              <w:rPr>
                <w:rFonts w:ascii="Times New Roman" w:hAnsi="Times New Roman" w:cs="Times New Roman"/>
                <w:bCs/>
                <w:sz w:val="14"/>
                <w:szCs w:val="14"/>
              </w:rPr>
            </w:pPr>
          </w:p>
          <w:p w14:paraId="183C5463" w14:textId="77777777" w:rsidR="00E83381" w:rsidRPr="00D16E0D" w:rsidRDefault="00E83381" w:rsidP="00E83381">
            <w:pPr>
              <w:ind w:left="35"/>
              <w:rPr>
                <w:rFonts w:ascii="Times New Roman" w:hAnsi="Times New Roman" w:cs="Times New Roman"/>
                <w:bCs/>
                <w:sz w:val="14"/>
                <w:szCs w:val="14"/>
              </w:rPr>
            </w:pPr>
          </w:p>
          <w:p w14:paraId="519E2AFC" w14:textId="77777777" w:rsidR="00E83381" w:rsidRPr="00D16E0D" w:rsidRDefault="00E83381" w:rsidP="00E83381">
            <w:pPr>
              <w:ind w:left="35"/>
              <w:rPr>
                <w:rFonts w:ascii="Times New Roman" w:hAnsi="Times New Roman" w:cs="Times New Roman"/>
                <w:bCs/>
                <w:sz w:val="14"/>
                <w:szCs w:val="14"/>
              </w:rPr>
            </w:pPr>
            <w:r w:rsidRPr="00D16E0D">
              <w:rPr>
                <w:rFonts w:ascii="Times New Roman" w:hAnsi="Times New Roman" w:cs="Times New Roman"/>
                <w:bCs/>
                <w:sz w:val="14"/>
                <w:szCs w:val="14"/>
              </w:rPr>
              <w:t>(b) the granting of credit related to payment services referred to in points 4, 5 or 7 of the Annex to Directive 2007/64/EC, where the conditions laid down in Article 16(3) and (5) of that Directive are met;</w:t>
            </w:r>
          </w:p>
          <w:p w14:paraId="30DB00AE" w14:textId="77777777" w:rsidR="00E83381" w:rsidRPr="00D16E0D" w:rsidRDefault="00E83381" w:rsidP="00E83381">
            <w:pPr>
              <w:ind w:left="35"/>
              <w:rPr>
                <w:rFonts w:ascii="Times New Roman" w:hAnsi="Times New Roman" w:cs="Times New Roman"/>
                <w:bCs/>
                <w:sz w:val="14"/>
                <w:szCs w:val="14"/>
              </w:rPr>
            </w:pPr>
          </w:p>
          <w:p w14:paraId="48B31026" w14:textId="77777777" w:rsidR="00E83381" w:rsidRPr="00D16E0D" w:rsidRDefault="00E83381" w:rsidP="00E83381">
            <w:pPr>
              <w:ind w:left="35"/>
              <w:rPr>
                <w:rFonts w:ascii="Times New Roman" w:hAnsi="Times New Roman" w:cs="Times New Roman"/>
                <w:bCs/>
                <w:sz w:val="14"/>
                <w:szCs w:val="14"/>
              </w:rPr>
            </w:pPr>
          </w:p>
          <w:p w14:paraId="666A9773" w14:textId="77777777" w:rsidR="00E83381" w:rsidRPr="00D16E0D" w:rsidRDefault="00E83381" w:rsidP="00E83381">
            <w:pPr>
              <w:ind w:left="35"/>
              <w:rPr>
                <w:rFonts w:ascii="Times New Roman" w:hAnsi="Times New Roman" w:cs="Times New Roman"/>
                <w:bCs/>
                <w:sz w:val="14"/>
                <w:szCs w:val="14"/>
              </w:rPr>
            </w:pPr>
          </w:p>
          <w:p w14:paraId="35C8109B" w14:textId="77777777" w:rsidR="00E83381" w:rsidRPr="00D16E0D" w:rsidRDefault="00E83381" w:rsidP="00E83381">
            <w:pPr>
              <w:ind w:left="35"/>
              <w:rPr>
                <w:rFonts w:ascii="Times New Roman" w:hAnsi="Times New Roman" w:cs="Times New Roman"/>
                <w:bCs/>
                <w:sz w:val="14"/>
                <w:szCs w:val="14"/>
              </w:rPr>
            </w:pPr>
          </w:p>
          <w:p w14:paraId="3B3DFF44" w14:textId="77777777" w:rsidR="00E83381" w:rsidRPr="00D16E0D" w:rsidRDefault="00E83381" w:rsidP="00E83381">
            <w:pPr>
              <w:ind w:left="35"/>
              <w:rPr>
                <w:rFonts w:ascii="Times New Roman" w:hAnsi="Times New Roman" w:cs="Times New Roman"/>
                <w:bCs/>
                <w:sz w:val="14"/>
                <w:szCs w:val="14"/>
              </w:rPr>
            </w:pPr>
            <w:r w:rsidRPr="00D16E0D">
              <w:rPr>
                <w:rFonts w:ascii="Times New Roman" w:hAnsi="Times New Roman" w:cs="Times New Roman"/>
                <w:bCs/>
                <w:sz w:val="14"/>
                <w:szCs w:val="14"/>
              </w:rPr>
              <w:t>(c) the provision of operational services and closely related ancillary services in respect of the issuing of electronic money or to the provision of payment services referred to in point (a);</w:t>
            </w:r>
          </w:p>
          <w:p w14:paraId="14E37CF5" w14:textId="77777777" w:rsidR="00E83381" w:rsidRPr="00D16E0D" w:rsidRDefault="00E83381" w:rsidP="00E83381">
            <w:pPr>
              <w:ind w:left="35"/>
              <w:rPr>
                <w:rFonts w:ascii="Times New Roman" w:hAnsi="Times New Roman" w:cs="Times New Roman"/>
                <w:bCs/>
                <w:sz w:val="14"/>
                <w:szCs w:val="14"/>
              </w:rPr>
            </w:pPr>
          </w:p>
          <w:p w14:paraId="323E7898" w14:textId="77777777" w:rsidR="00E83381" w:rsidRPr="00D16E0D" w:rsidRDefault="00E83381" w:rsidP="00E83381">
            <w:pPr>
              <w:ind w:left="35"/>
              <w:rPr>
                <w:rFonts w:ascii="Times New Roman" w:hAnsi="Times New Roman" w:cs="Times New Roman"/>
                <w:bCs/>
                <w:sz w:val="14"/>
                <w:szCs w:val="14"/>
              </w:rPr>
            </w:pPr>
          </w:p>
          <w:p w14:paraId="5862DEF3" w14:textId="77777777" w:rsidR="00E83381" w:rsidRPr="00D16E0D" w:rsidRDefault="00E83381" w:rsidP="00E83381">
            <w:pPr>
              <w:ind w:left="35"/>
              <w:rPr>
                <w:rFonts w:ascii="Times New Roman" w:hAnsi="Times New Roman" w:cs="Times New Roman"/>
                <w:bCs/>
                <w:sz w:val="14"/>
                <w:szCs w:val="14"/>
              </w:rPr>
            </w:pPr>
          </w:p>
          <w:p w14:paraId="5AAC2778" w14:textId="77777777" w:rsidR="00E83381" w:rsidRPr="00D16E0D" w:rsidRDefault="00E83381" w:rsidP="00E83381">
            <w:pPr>
              <w:ind w:left="35"/>
              <w:rPr>
                <w:rFonts w:ascii="Times New Roman" w:hAnsi="Times New Roman" w:cs="Times New Roman"/>
                <w:bCs/>
                <w:sz w:val="14"/>
                <w:szCs w:val="14"/>
              </w:rPr>
            </w:pPr>
            <w:r w:rsidRPr="00D16E0D">
              <w:rPr>
                <w:rFonts w:ascii="Times New Roman" w:hAnsi="Times New Roman" w:cs="Times New Roman"/>
                <w:bCs/>
                <w:sz w:val="14"/>
                <w:szCs w:val="14"/>
              </w:rPr>
              <w:t>(d) the operation of payment systems as defined in point 6 of Article 4 of Directive 2007/64/EC and without prejudice to Article 28 of that Directive;</w:t>
            </w:r>
          </w:p>
          <w:p w14:paraId="6C20D147" w14:textId="77777777" w:rsidR="00E83381" w:rsidRPr="00D16E0D" w:rsidRDefault="00E83381" w:rsidP="00E83381">
            <w:pPr>
              <w:ind w:left="35"/>
              <w:rPr>
                <w:rFonts w:ascii="Times New Roman" w:hAnsi="Times New Roman" w:cs="Times New Roman"/>
                <w:bCs/>
                <w:sz w:val="14"/>
                <w:szCs w:val="14"/>
              </w:rPr>
            </w:pPr>
          </w:p>
          <w:p w14:paraId="24FECDEF" w14:textId="77777777" w:rsidR="00E83381" w:rsidRPr="00D16E0D" w:rsidRDefault="00E83381" w:rsidP="00E83381">
            <w:pPr>
              <w:ind w:left="35"/>
              <w:rPr>
                <w:rFonts w:ascii="Times New Roman" w:hAnsi="Times New Roman" w:cs="Times New Roman"/>
                <w:bCs/>
                <w:sz w:val="14"/>
                <w:szCs w:val="14"/>
              </w:rPr>
            </w:pPr>
          </w:p>
          <w:p w14:paraId="6446B4E1" w14:textId="77777777" w:rsidR="00E83381" w:rsidRPr="00D16E0D" w:rsidRDefault="00E83381" w:rsidP="00E83381">
            <w:pPr>
              <w:rPr>
                <w:rFonts w:ascii="Times New Roman" w:hAnsi="Times New Roman" w:cs="Times New Roman"/>
                <w:bCs/>
                <w:sz w:val="14"/>
                <w:szCs w:val="14"/>
              </w:rPr>
            </w:pPr>
            <w:r w:rsidRPr="00D16E0D">
              <w:rPr>
                <w:rFonts w:ascii="Times New Roman" w:hAnsi="Times New Roman" w:cs="Times New Roman"/>
                <w:bCs/>
                <w:sz w:val="14"/>
                <w:szCs w:val="14"/>
              </w:rPr>
              <w:t>(e) business activities other than issuance of electronic money, having regard to the applicable Community and national law.</w:t>
            </w:r>
          </w:p>
          <w:p w14:paraId="1F0C3FAA" w14:textId="77777777" w:rsidR="00E83381" w:rsidRPr="00D16E0D" w:rsidRDefault="00E83381" w:rsidP="00E83381">
            <w:pPr>
              <w:rPr>
                <w:rFonts w:ascii="Times New Roman" w:hAnsi="Times New Roman" w:cs="Times New Roman"/>
                <w:bCs/>
                <w:sz w:val="14"/>
                <w:szCs w:val="14"/>
              </w:rPr>
            </w:pPr>
          </w:p>
          <w:p w14:paraId="10BC88B6" w14:textId="77777777" w:rsidR="00E83381" w:rsidRPr="00D16E0D" w:rsidRDefault="00E83381" w:rsidP="00E83381">
            <w:pPr>
              <w:rPr>
                <w:rFonts w:ascii="Times New Roman" w:hAnsi="Times New Roman" w:cs="Times New Roman"/>
                <w:bCs/>
                <w:sz w:val="14"/>
                <w:szCs w:val="14"/>
              </w:rPr>
            </w:pPr>
          </w:p>
          <w:p w14:paraId="0B9B2704" w14:textId="77777777" w:rsidR="00E83381" w:rsidRPr="00D16E0D" w:rsidRDefault="00E83381" w:rsidP="00E83381">
            <w:pPr>
              <w:rPr>
                <w:rFonts w:ascii="Times New Roman" w:hAnsi="Times New Roman" w:cs="Times New Roman"/>
                <w:bCs/>
                <w:sz w:val="14"/>
                <w:szCs w:val="14"/>
              </w:rPr>
            </w:pPr>
            <w:r w:rsidRPr="00D16E0D">
              <w:rPr>
                <w:rFonts w:ascii="Times New Roman" w:hAnsi="Times New Roman" w:cs="Times New Roman"/>
                <w:bCs/>
                <w:sz w:val="14"/>
                <w:szCs w:val="14"/>
              </w:rPr>
              <w:t>Credit referred to in point (b) of the first subparagraph shall not be granted from the funds received in exchange of electronic money and held in accordance with Article 7(1).</w:t>
            </w:r>
          </w:p>
          <w:p w14:paraId="17C68FD0" w14:textId="77777777" w:rsidR="00E83381" w:rsidRPr="00D16E0D" w:rsidRDefault="00E83381" w:rsidP="00E83381">
            <w:pPr>
              <w:rPr>
                <w:rFonts w:ascii="Times New Roman" w:hAnsi="Times New Roman" w:cs="Times New Roman"/>
                <w:bCs/>
                <w:sz w:val="14"/>
                <w:szCs w:val="14"/>
              </w:rPr>
            </w:pPr>
          </w:p>
          <w:p w14:paraId="6F77E7FA" w14:textId="556634D3" w:rsidR="00E83381" w:rsidRPr="00D16E0D" w:rsidRDefault="00E83381" w:rsidP="00E83381">
            <w:pPr>
              <w:rPr>
                <w:rFonts w:ascii="Times New Roman" w:hAnsi="Times New Roman" w:cs="Times New Roman"/>
                <w:bCs/>
                <w:sz w:val="14"/>
                <w:szCs w:val="14"/>
              </w:rPr>
            </w:pPr>
            <w:r w:rsidRPr="00D16E0D">
              <w:rPr>
                <w:rFonts w:ascii="Times New Roman" w:hAnsi="Times New Roman" w:cs="Times New Roman"/>
                <w:bCs/>
                <w:sz w:val="14"/>
                <w:szCs w:val="14"/>
              </w:rPr>
              <w:t>2. Electronic money institutions shall not take deposits or other repayable funds from the public within the meaning of Article 5 of Directive 2006/48/EC.</w:t>
            </w:r>
          </w:p>
          <w:p w14:paraId="043A6827" w14:textId="77777777" w:rsidR="00E83381" w:rsidRPr="00D16E0D" w:rsidRDefault="00E83381" w:rsidP="00E83381">
            <w:pPr>
              <w:rPr>
                <w:rFonts w:ascii="Times New Roman" w:hAnsi="Times New Roman" w:cs="Times New Roman"/>
                <w:bCs/>
                <w:sz w:val="14"/>
                <w:szCs w:val="14"/>
              </w:rPr>
            </w:pPr>
          </w:p>
          <w:p w14:paraId="49F42D04" w14:textId="77777777" w:rsidR="00E83381" w:rsidRPr="00D16E0D" w:rsidRDefault="00E83381" w:rsidP="00E83381">
            <w:pPr>
              <w:rPr>
                <w:rFonts w:ascii="Times New Roman" w:hAnsi="Times New Roman" w:cs="Times New Roman"/>
                <w:bCs/>
                <w:sz w:val="14"/>
                <w:szCs w:val="14"/>
              </w:rPr>
            </w:pPr>
            <w:r w:rsidRPr="00D16E0D">
              <w:rPr>
                <w:rFonts w:ascii="Times New Roman" w:hAnsi="Times New Roman" w:cs="Times New Roman"/>
                <w:bCs/>
                <w:sz w:val="14"/>
                <w:szCs w:val="14"/>
              </w:rPr>
              <w:t>3. Any funds received by electronic money institutions from the electronic money holder shall be exchanged for electronic money without delay. Such funds shall not constitute either a deposit or other repayable funds received from the public within the meaning of Article 5 of Directive 2006/48/EC.</w:t>
            </w:r>
          </w:p>
          <w:p w14:paraId="54F20274" w14:textId="77777777" w:rsidR="00E83381" w:rsidRPr="00D16E0D" w:rsidRDefault="00E83381" w:rsidP="00E83381">
            <w:pPr>
              <w:rPr>
                <w:rFonts w:ascii="Times New Roman" w:hAnsi="Times New Roman" w:cs="Times New Roman"/>
                <w:bCs/>
                <w:sz w:val="14"/>
                <w:szCs w:val="14"/>
              </w:rPr>
            </w:pPr>
          </w:p>
          <w:p w14:paraId="165C503A" w14:textId="07A657F5" w:rsidR="00E83381" w:rsidRPr="00D16E0D" w:rsidRDefault="00E83381" w:rsidP="00E83381">
            <w:pPr>
              <w:rPr>
                <w:rFonts w:ascii="Times New Roman" w:hAnsi="Times New Roman" w:cs="Times New Roman"/>
                <w:bCs/>
                <w:sz w:val="14"/>
                <w:szCs w:val="14"/>
              </w:rPr>
            </w:pPr>
            <w:r w:rsidRPr="00D16E0D">
              <w:rPr>
                <w:rFonts w:ascii="Times New Roman" w:hAnsi="Times New Roman" w:cs="Times New Roman"/>
                <w:bCs/>
                <w:sz w:val="14"/>
                <w:szCs w:val="14"/>
              </w:rPr>
              <w:t>4. Article 16(2) and (4) of Directive 2007/64/EC shall apply to funds received for the activities referred to in paragraph 1(a) of this Article that are not linked to the activity of issuing electronic money.</w:t>
            </w:r>
          </w:p>
        </w:tc>
        <w:tc>
          <w:tcPr>
            <w:tcW w:w="3828" w:type="dxa"/>
          </w:tcPr>
          <w:p w14:paraId="629DF5BD" w14:textId="266BF32A"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lastRenderedPageBreak/>
              <w:t xml:space="preserve">Articolul 88. </w:t>
            </w:r>
            <w:proofErr w:type="spellStart"/>
            <w:r w:rsidRPr="00D16E0D">
              <w:rPr>
                <w:rFonts w:ascii="Times New Roman" w:hAnsi="Times New Roman" w:cs="Times New Roman"/>
                <w:bCs/>
                <w:sz w:val="14"/>
                <w:szCs w:val="14"/>
                <w:lang w:val="ro-RO"/>
              </w:rPr>
              <w:t>Activităţi</w:t>
            </w:r>
            <w:proofErr w:type="spellEnd"/>
            <w:r w:rsidRPr="00D16E0D">
              <w:rPr>
                <w:rFonts w:ascii="Times New Roman" w:hAnsi="Times New Roman" w:cs="Times New Roman"/>
                <w:bCs/>
                <w:sz w:val="14"/>
                <w:szCs w:val="14"/>
                <w:lang w:val="ro-RO"/>
              </w:rPr>
              <w:t xml:space="preserve"> suplimentare permise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emitente de monedă electronică</w:t>
            </w:r>
          </w:p>
          <w:p w14:paraId="24DDDA58" w14:textId="77777777" w:rsidR="00E83381" w:rsidRPr="00D16E0D" w:rsidRDefault="00E83381" w:rsidP="00972F53">
            <w:pPr>
              <w:ind w:firstLine="545"/>
              <w:jc w:val="both"/>
              <w:rPr>
                <w:rFonts w:ascii="Times New Roman" w:hAnsi="Times New Roman" w:cs="Times New Roman"/>
                <w:bCs/>
                <w:sz w:val="14"/>
                <w:szCs w:val="14"/>
                <w:lang w:val="ro-RO"/>
              </w:rPr>
            </w:pPr>
          </w:p>
          <w:p w14:paraId="30420697" w14:textId="77777777" w:rsidR="00E83381" w:rsidRPr="00D16E0D" w:rsidRDefault="00E83381" w:rsidP="00972F53">
            <w:pPr>
              <w:ind w:firstLine="545"/>
              <w:jc w:val="both"/>
              <w:rPr>
                <w:rFonts w:ascii="Times New Roman" w:hAnsi="Times New Roman" w:cs="Times New Roman"/>
                <w:bCs/>
                <w:sz w:val="14"/>
                <w:szCs w:val="14"/>
                <w:lang w:val="ro-RO"/>
              </w:rPr>
            </w:pPr>
          </w:p>
          <w:p w14:paraId="60E933F1" w14:textId="6E0E28D9"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 În afară de emiterea de monedă electronică,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 </w:t>
            </w:r>
            <w:r w:rsidRPr="00D16E0D">
              <w:rPr>
                <w:rFonts w:ascii="Times New Roman" w:hAnsi="Times New Roman" w:cs="Times New Roman"/>
                <w:bCs/>
                <w:sz w:val="14"/>
                <w:szCs w:val="14"/>
                <w:lang w:val="ro-RO"/>
              </w:rPr>
              <w:t xml:space="preserve">emitentă de monedă electronică are dreptul să </w:t>
            </w:r>
            <w:proofErr w:type="spellStart"/>
            <w:r w:rsidRPr="00D16E0D">
              <w:rPr>
                <w:rFonts w:ascii="Times New Roman" w:hAnsi="Times New Roman" w:cs="Times New Roman"/>
                <w:bCs/>
                <w:sz w:val="14"/>
                <w:szCs w:val="14"/>
                <w:lang w:val="ro-RO"/>
              </w:rPr>
              <w:t>desfăşoare</w:t>
            </w:r>
            <w:proofErr w:type="spellEnd"/>
            <w:r w:rsidRPr="00D16E0D">
              <w:rPr>
                <w:rFonts w:ascii="Times New Roman" w:hAnsi="Times New Roman" w:cs="Times New Roman"/>
                <w:bCs/>
                <w:sz w:val="14"/>
                <w:szCs w:val="14"/>
                <w:lang w:val="ro-RO"/>
              </w:rPr>
              <w:t xml:space="preserve"> următoarele </w:t>
            </w:r>
            <w:proofErr w:type="spellStart"/>
            <w:r w:rsidRPr="00D16E0D">
              <w:rPr>
                <w:rFonts w:ascii="Times New Roman" w:hAnsi="Times New Roman" w:cs="Times New Roman"/>
                <w:bCs/>
                <w:sz w:val="14"/>
                <w:szCs w:val="14"/>
                <w:lang w:val="ro-RO"/>
              </w:rPr>
              <w:t>activităţi</w:t>
            </w:r>
            <w:proofErr w:type="spellEnd"/>
            <w:r w:rsidRPr="00D16E0D">
              <w:rPr>
                <w:rFonts w:ascii="Times New Roman" w:hAnsi="Times New Roman" w:cs="Times New Roman"/>
                <w:bCs/>
                <w:sz w:val="14"/>
                <w:szCs w:val="14"/>
                <w:lang w:val="ro-RO"/>
              </w:rPr>
              <w:t>:</w:t>
            </w:r>
          </w:p>
          <w:p w14:paraId="547E0C0E" w14:textId="77777777" w:rsidR="00182370" w:rsidRPr="00D16E0D" w:rsidRDefault="00182370" w:rsidP="00972F53">
            <w:pPr>
              <w:ind w:firstLine="545"/>
              <w:jc w:val="both"/>
              <w:rPr>
                <w:rFonts w:ascii="Times New Roman" w:hAnsi="Times New Roman" w:cs="Times New Roman"/>
                <w:bCs/>
                <w:sz w:val="14"/>
                <w:szCs w:val="14"/>
                <w:lang w:val="ro-RO"/>
              </w:rPr>
            </w:pPr>
          </w:p>
          <w:p w14:paraId="5862BB36" w14:textId="77777777" w:rsidR="00E83381" w:rsidRPr="00D16E0D" w:rsidRDefault="00E83381" w:rsidP="00972F53">
            <w:pPr>
              <w:ind w:firstLine="545"/>
              <w:jc w:val="both"/>
              <w:rPr>
                <w:rFonts w:ascii="Times New Roman" w:hAnsi="Times New Roman" w:cs="Times New Roman"/>
                <w:bCs/>
                <w:sz w:val="14"/>
                <w:szCs w:val="14"/>
                <w:lang w:val="ro-RO"/>
              </w:rPr>
            </w:pPr>
          </w:p>
          <w:p w14:paraId="026A109E" w14:textId="7003AF23"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a) prestarea serviciilor de plată prevăzute la art.7 alin.(2);</w:t>
            </w:r>
          </w:p>
          <w:p w14:paraId="0045F85B" w14:textId="77777777" w:rsidR="00182370" w:rsidRPr="00D16E0D" w:rsidRDefault="00182370" w:rsidP="00972F53">
            <w:pPr>
              <w:ind w:firstLine="545"/>
              <w:jc w:val="both"/>
              <w:rPr>
                <w:rFonts w:ascii="Times New Roman" w:hAnsi="Times New Roman" w:cs="Times New Roman"/>
                <w:b/>
                <w:bCs/>
                <w:sz w:val="14"/>
                <w:szCs w:val="14"/>
                <w:lang w:val="ro-RO"/>
              </w:rPr>
            </w:pPr>
          </w:p>
          <w:p w14:paraId="4372CFF6" w14:textId="77777777" w:rsidR="00182370" w:rsidRPr="00D16E0D" w:rsidRDefault="00182370" w:rsidP="00972F53">
            <w:pPr>
              <w:ind w:firstLine="545"/>
              <w:jc w:val="both"/>
              <w:rPr>
                <w:rFonts w:ascii="Times New Roman" w:hAnsi="Times New Roman" w:cs="Times New Roman"/>
                <w:b/>
                <w:bCs/>
                <w:sz w:val="14"/>
                <w:szCs w:val="14"/>
                <w:lang w:val="ro-RO"/>
              </w:rPr>
            </w:pPr>
          </w:p>
          <w:p w14:paraId="05145AB0" w14:textId="77777777" w:rsidR="00182370" w:rsidRPr="00D16E0D" w:rsidRDefault="00182370" w:rsidP="00972F53">
            <w:pPr>
              <w:ind w:firstLine="545"/>
              <w:jc w:val="both"/>
              <w:rPr>
                <w:rFonts w:ascii="Times New Roman" w:hAnsi="Times New Roman" w:cs="Times New Roman"/>
                <w:b/>
                <w:bCs/>
                <w:sz w:val="14"/>
                <w:szCs w:val="14"/>
                <w:lang w:val="ro-RO"/>
              </w:rPr>
            </w:pPr>
          </w:p>
          <w:p w14:paraId="711F8790" w14:textId="77777777" w:rsidR="00182370" w:rsidRPr="00D16E0D" w:rsidRDefault="00182370" w:rsidP="00972F53">
            <w:pPr>
              <w:jc w:val="both"/>
              <w:rPr>
                <w:rFonts w:ascii="Times New Roman" w:hAnsi="Times New Roman" w:cs="Times New Roman"/>
                <w:b/>
                <w:bCs/>
                <w:sz w:val="14"/>
                <w:szCs w:val="14"/>
                <w:lang w:val="ro-RO"/>
              </w:rPr>
            </w:pPr>
          </w:p>
          <w:p w14:paraId="725FC020" w14:textId="77777777"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b) prestarea de servicii </w:t>
            </w:r>
            <w:proofErr w:type="spellStart"/>
            <w:r w:rsidRPr="00D16E0D">
              <w:rPr>
                <w:rFonts w:ascii="Times New Roman" w:hAnsi="Times New Roman" w:cs="Times New Roman"/>
                <w:bCs/>
                <w:sz w:val="14"/>
                <w:szCs w:val="14"/>
                <w:lang w:val="ro-RO"/>
              </w:rPr>
              <w:t>operaţionale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servicii auxiliare, inclusiv a </w:t>
            </w:r>
            <w:proofErr w:type="spellStart"/>
            <w:r w:rsidRPr="00D16E0D">
              <w:rPr>
                <w:rFonts w:ascii="Times New Roman" w:hAnsi="Times New Roman" w:cs="Times New Roman"/>
                <w:bCs/>
                <w:sz w:val="14"/>
                <w:szCs w:val="14"/>
                <w:lang w:val="ro-RO"/>
              </w:rPr>
              <w:t>operaţiunilor</w:t>
            </w:r>
            <w:proofErr w:type="spellEnd"/>
            <w:r w:rsidRPr="00D16E0D">
              <w:rPr>
                <w:rFonts w:ascii="Times New Roman" w:hAnsi="Times New Roman" w:cs="Times New Roman"/>
                <w:bCs/>
                <w:sz w:val="14"/>
                <w:szCs w:val="14"/>
                <w:lang w:val="ro-RO"/>
              </w:rPr>
              <w:t xml:space="preserve"> de schimb valutar în </w:t>
            </w:r>
            <w:proofErr w:type="spellStart"/>
            <w:r w:rsidRPr="00D16E0D">
              <w:rPr>
                <w:rFonts w:ascii="Times New Roman" w:hAnsi="Times New Roman" w:cs="Times New Roman"/>
                <w:bCs/>
                <w:sz w:val="14"/>
                <w:szCs w:val="14"/>
                <w:lang w:val="ro-RO"/>
              </w:rPr>
              <w:t>strînsă</w:t>
            </w:r>
            <w:proofErr w:type="spellEnd"/>
            <w:r w:rsidRPr="00D16E0D">
              <w:rPr>
                <w:rFonts w:ascii="Times New Roman" w:hAnsi="Times New Roman" w:cs="Times New Roman"/>
                <w:bCs/>
                <w:sz w:val="14"/>
                <w:szCs w:val="14"/>
                <w:lang w:val="ro-RO"/>
              </w:rPr>
              <w:t xml:space="preserve"> legătură cu emiterea de monedă electronică sau cu prestarea serviciilor de plată </w:t>
            </w:r>
            <w:proofErr w:type="spellStart"/>
            <w:r w:rsidRPr="00D16E0D">
              <w:rPr>
                <w:rFonts w:ascii="Times New Roman" w:hAnsi="Times New Roman" w:cs="Times New Roman"/>
                <w:bCs/>
                <w:sz w:val="14"/>
                <w:szCs w:val="14"/>
                <w:lang w:val="ro-RO"/>
              </w:rPr>
              <w:t>menţionate</w:t>
            </w:r>
            <w:proofErr w:type="spellEnd"/>
            <w:r w:rsidRPr="00D16E0D">
              <w:rPr>
                <w:rFonts w:ascii="Times New Roman" w:hAnsi="Times New Roman" w:cs="Times New Roman"/>
                <w:bCs/>
                <w:sz w:val="14"/>
                <w:szCs w:val="14"/>
                <w:lang w:val="ro-RO"/>
              </w:rPr>
              <w:t xml:space="preserve"> la </w:t>
            </w:r>
            <w:proofErr w:type="spellStart"/>
            <w:r w:rsidRPr="00D16E0D">
              <w:rPr>
                <w:rFonts w:ascii="Times New Roman" w:hAnsi="Times New Roman" w:cs="Times New Roman"/>
                <w:bCs/>
                <w:sz w:val="14"/>
                <w:szCs w:val="14"/>
                <w:lang w:val="ro-RO"/>
              </w:rPr>
              <w:t>lit.a</w:t>
            </w:r>
            <w:proofErr w:type="spellEnd"/>
            <w:r w:rsidRPr="00D16E0D">
              <w:rPr>
                <w:rFonts w:ascii="Times New Roman" w:hAnsi="Times New Roman" w:cs="Times New Roman"/>
                <w:bCs/>
                <w:sz w:val="14"/>
                <w:szCs w:val="14"/>
                <w:lang w:val="ro-RO"/>
              </w:rPr>
              <w:t>);</w:t>
            </w:r>
          </w:p>
          <w:p w14:paraId="52E9B361" w14:textId="77777777" w:rsidR="00182370" w:rsidRPr="00D16E0D" w:rsidRDefault="00182370" w:rsidP="00972F53">
            <w:pPr>
              <w:ind w:firstLine="545"/>
              <w:jc w:val="both"/>
              <w:rPr>
                <w:rFonts w:ascii="Times New Roman" w:hAnsi="Times New Roman" w:cs="Times New Roman"/>
                <w:bCs/>
                <w:sz w:val="14"/>
                <w:szCs w:val="14"/>
                <w:lang w:val="ro-RO"/>
              </w:rPr>
            </w:pPr>
          </w:p>
          <w:p w14:paraId="6B53792B" w14:textId="77777777" w:rsidR="00182370" w:rsidRPr="00D16E0D" w:rsidRDefault="00182370" w:rsidP="00972F53">
            <w:pPr>
              <w:ind w:firstLine="545"/>
              <w:jc w:val="both"/>
              <w:rPr>
                <w:rFonts w:ascii="Times New Roman" w:hAnsi="Times New Roman" w:cs="Times New Roman"/>
                <w:bCs/>
                <w:sz w:val="14"/>
                <w:szCs w:val="14"/>
                <w:lang w:val="ro-RO"/>
              </w:rPr>
            </w:pPr>
          </w:p>
          <w:p w14:paraId="2BCFF3BC" w14:textId="77777777" w:rsidR="00E83381" w:rsidRPr="00D16E0D" w:rsidRDefault="00E83381" w:rsidP="00972F53">
            <w:pPr>
              <w:ind w:firstLine="545"/>
              <w:jc w:val="both"/>
              <w:rPr>
                <w:rFonts w:ascii="Times New Roman" w:hAnsi="Times New Roman" w:cs="Times New Roman"/>
                <w:bCs/>
                <w:sz w:val="14"/>
                <w:szCs w:val="14"/>
                <w:lang w:val="ro-RO"/>
              </w:rPr>
            </w:pPr>
          </w:p>
          <w:p w14:paraId="45095D3F" w14:textId="77777777" w:rsidR="00E83381" w:rsidRPr="00D16E0D" w:rsidRDefault="00E83381" w:rsidP="00972F53">
            <w:pPr>
              <w:ind w:firstLine="545"/>
              <w:jc w:val="both"/>
              <w:rPr>
                <w:rFonts w:ascii="Times New Roman" w:hAnsi="Times New Roman" w:cs="Times New Roman"/>
                <w:bCs/>
                <w:sz w:val="14"/>
                <w:szCs w:val="14"/>
                <w:lang w:val="ro-RO"/>
              </w:rPr>
            </w:pPr>
          </w:p>
          <w:p w14:paraId="429F73F9" w14:textId="77777777" w:rsidR="00E83381" w:rsidRPr="00D16E0D" w:rsidRDefault="00E83381" w:rsidP="00972F53">
            <w:pPr>
              <w:ind w:firstLine="545"/>
              <w:jc w:val="both"/>
              <w:rPr>
                <w:rFonts w:ascii="Times New Roman" w:hAnsi="Times New Roman" w:cs="Times New Roman"/>
                <w:bCs/>
                <w:sz w:val="14"/>
                <w:szCs w:val="14"/>
                <w:lang w:val="ro-RO"/>
              </w:rPr>
            </w:pPr>
          </w:p>
          <w:p w14:paraId="453244ED" w14:textId="77777777" w:rsidR="00E83381" w:rsidRPr="00D16E0D" w:rsidRDefault="00E83381" w:rsidP="00972F53">
            <w:pPr>
              <w:ind w:firstLine="545"/>
              <w:jc w:val="both"/>
              <w:rPr>
                <w:rFonts w:ascii="Times New Roman" w:hAnsi="Times New Roman" w:cs="Times New Roman"/>
                <w:bCs/>
                <w:sz w:val="14"/>
                <w:szCs w:val="14"/>
                <w:lang w:val="ro-RO"/>
              </w:rPr>
            </w:pPr>
          </w:p>
          <w:p w14:paraId="28A3929D" w14:textId="7A31024D"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c) administrarea (operarea) sistemelor de plată;</w:t>
            </w:r>
          </w:p>
          <w:p w14:paraId="326774C7" w14:textId="77777777" w:rsidR="00AB71A5" w:rsidRPr="00D16E0D" w:rsidRDefault="00AB71A5" w:rsidP="00972F53">
            <w:pPr>
              <w:ind w:firstLine="545"/>
              <w:jc w:val="both"/>
              <w:rPr>
                <w:rFonts w:ascii="Times New Roman" w:hAnsi="Times New Roman" w:cs="Times New Roman"/>
                <w:bCs/>
                <w:sz w:val="14"/>
                <w:szCs w:val="14"/>
                <w:lang w:val="ro-RO"/>
              </w:rPr>
            </w:pPr>
          </w:p>
          <w:p w14:paraId="412033A4" w14:textId="45F7BF93"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d)  </w:t>
            </w:r>
            <w:proofErr w:type="spellStart"/>
            <w:r w:rsidRPr="00D16E0D">
              <w:rPr>
                <w:rFonts w:ascii="Times New Roman" w:hAnsi="Times New Roman" w:cs="Times New Roman"/>
                <w:bCs/>
                <w:sz w:val="14"/>
                <w:szCs w:val="14"/>
                <w:lang w:val="ro-RO"/>
              </w:rPr>
              <w:t>activităţi</w:t>
            </w:r>
            <w:proofErr w:type="spellEnd"/>
            <w:r w:rsidRPr="00D16E0D">
              <w:rPr>
                <w:rFonts w:ascii="Times New Roman" w:hAnsi="Times New Roman" w:cs="Times New Roman"/>
                <w:bCs/>
                <w:sz w:val="14"/>
                <w:szCs w:val="14"/>
                <w:lang w:val="ro-RO"/>
              </w:rPr>
              <w:t xml:space="preserve"> de întreprinzător, altele </w:t>
            </w:r>
            <w:proofErr w:type="spellStart"/>
            <w:r w:rsidRPr="00D16E0D">
              <w:rPr>
                <w:rFonts w:ascii="Times New Roman" w:hAnsi="Times New Roman" w:cs="Times New Roman"/>
                <w:bCs/>
                <w:sz w:val="14"/>
                <w:szCs w:val="14"/>
                <w:lang w:val="ro-RO"/>
              </w:rPr>
              <w:t>decît</w:t>
            </w:r>
            <w:proofErr w:type="spellEnd"/>
            <w:r w:rsidRPr="00D16E0D">
              <w:rPr>
                <w:rFonts w:ascii="Times New Roman" w:hAnsi="Times New Roman" w:cs="Times New Roman"/>
                <w:bCs/>
                <w:sz w:val="14"/>
                <w:szCs w:val="14"/>
                <w:lang w:val="ro-RO"/>
              </w:rPr>
              <w:t xml:space="preserve"> emiterea de monedă electronică, cu respectarea legislației.</w:t>
            </w:r>
          </w:p>
          <w:p w14:paraId="79DE2988" w14:textId="77777777" w:rsidR="00182370" w:rsidRPr="00D16E0D" w:rsidRDefault="00182370" w:rsidP="00972F53">
            <w:pPr>
              <w:ind w:firstLine="545"/>
              <w:jc w:val="both"/>
              <w:rPr>
                <w:rFonts w:ascii="Times New Roman" w:hAnsi="Times New Roman" w:cs="Times New Roman"/>
                <w:bCs/>
                <w:sz w:val="14"/>
                <w:szCs w:val="14"/>
                <w:lang w:val="ro-RO"/>
              </w:rPr>
            </w:pPr>
          </w:p>
          <w:p w14:paraId="341FCCFF" w14:textId="77777777" w:rsidR="00182370" w:rsidRPr="00D16E0D" w:rsidRDefault="00182370" w:rsidP="00972F53">
            <w:pPr>
              <w:jc w:val="both"/>
              <w:rPr>
                <w:rFonts w:ascii="Times New Roman" w:hAnsi="Times New Roman" w:cs="Times New Roman"/>
                <w:bCs/>
                <w:sz w:val="14"/>
                <w:szCs w:val="14"/>
                <w:lang w:val="ro-RO"/>
              </w:rPr>
            </w:pPr>
          </w:p>
          <w:p w14:paraId="49944EE9" w14:textId="77777777" w:rsidR="00182370" w:rsidRPr="00D16E0D" w:rsidRDefault="00182370" w:rsidP="00972F53">
            <w:pPr>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t>Articolul 87</w:t>
            </w:r>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Interdicţia</w:t>
            </w:r>
            <w:proofErr w:type="spellEnd"/>
            <w:r w:rsidRPr="00D16E0D">
              <w:rPr>
                <w:rFonts w:ascii="Times New Roman" w:hAnsi="Times New Roman" w:cs="Times New Roman"/>
                <w:bCs/>
                <w:sz w:val="14"/>
                <w:szCs w:val="14"/>
                <w:lang w:val="ro-RO"/>
              </w:rPr>
              <w:t xml:space="preserve"> privind acceptarea depozitelor</w:t>
            </w:r>
          </w:p>
          <w:p w14:paraId="53F74FFB" w14:textId="77777777" w:rsidR="00E83381" w:rsidRPr="00D16E0D" w:rsidRDefault="00E83381" w:rsidP="00972F53">
            <w:pPr>
              <w:jc w:val="both"/>
              <w:rPr>
                <w:rFonts w:ascii="Times New Roman" w:hAnsi="Times New Roman" w:cs="Times New Roman"/>
                <w:bCs/>
                <w:sz w:val="14"/>
                <w:szCs w:val="14"/>
                <w:lang w:val="ro-RO"/>
              </w:rPr>
            </w:pPr>
          </w:p>
          <w:p w14:paraId="7CC21A83" w14:textId="1069F537" w:rsidR="00182370" w:rsidRPr="00D16E0D" w:rsidRDefault="00182370" w:rsidP="00972F53">
            <w:pPr>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bCs/>
                <w:i/>
                <w:iCs/>
                <w:color w:val="0070C0"/>
                <w:sz w:val="14"/>
                <w:szCs w:val="14"/>
                <w:u w:val="single"/>
                <w:lang w:val="ro-RO"/>
              </w:rPr>
              <w:t xml:space="preserve">Instituția </w:t>
            </w:r>
            <w:r w:rsidRPr="00D16E0D">
              <w:rPr>
                <w:rFonts w:ascii="Times New Roman" w:hAnsi="Times New Roman" w:cs="Times New Roman"/>
                <w:bCs/>
                <w:sz w:val="14"/>
                <w:szCs w:val="14"/>
                <w:lang w:val="ro-RO"/>
              </w:rPr>
              <w:t>emitentă de monedă electronică nu are dreptul să accepte (să atragă) depozite ori alte fonduri rambursabile în sensul Legii  nr. 202/2017 privind activitatea băncilor.</w:t>
            </w:r>
          </w:p>
          <w:p w14:paraId="1859B413" w14:textId="77777777" w:rsidR="00182370" w:rsidRPr="00D16E0D" w:rsidRDefault="00182370" w:rsidP="00972F53">
            <w:pPr>
              <w:jc w:val="both"/>
              <w:rPr>
                <w:rFonts w:ascii="Times New Roman" w:hAnsi="Times New Roman" w:cs="Times New Roman"/>
                <w:bCs/>
                <w:sz w:val="14"/>
                <w:szCs w:val="14"/>
                <w:lang w:val="ro-RO"/>
              </w:rPr>
            </w:pPr>
          </w:p>
          <w:p w14:paraId="63F81E1B" w14:textId="743673D2"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sz w:val="14"/>
                <w:szCs w:val="14"/>
                <w:lang w:val="ro-RO"/>
              </w:rPr>
              <w:t xml:space="preserve">(2) Orice fonduri primite de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instituția </w:t>
            </w:r>
            <w:r w:rsidRPr="00D16E0D">
              <w:rPr>
                <w:rFonts w:ascii="Times New Roman" w:hAnsi="Times New Roman" w:cs="Times New Roman"/>
                <w:sz w:val="14"/>
                <w:szCs w:val="14"/>
                <w:lang w:val="ro-RO"/>
              </w:rPr>
              <w:t xml:space="preserve">emitentă de monedă electronică de la </w:t>
            </w:r>
            <w:proofErr w:type="spellStart"/>
            <w:r w:rsidRPr="00D16E0D">
              <w:rPr>
                <w:rFonts w:ascii="Times New Roman" w:hAnsi="Times New Roman" w:cs="Times New Roman"/>
                <w:sz w:val="14"/>
                <w:szCs w:val="14"/>
                <w:lang w:val="ro-RO"/>
              </w:rPr>
              <w:t>deţinătorul</w:t>
            </w:r>
            <w:proofErr w:type="spellEnd"/>
            <w:r w:rsidRPr="00D16E0D">
              <w:rPr>
                <w:rFonts w:ascii="Times New Roman" w:hAnsi="Times New Roman" w:cs="Times New Roman"/>
                <w:sz w:val="14"/>
                <w:szCs w:val="14"/>
                <w:lang w:val="ro-RO"/>
              </w:rPr>
              <w:t xml:space="preserve"> de monedă electronică vor fi schimbate fără </w:t>
            </w:r>
            <w:proofErr w:type="spellStart"/>
            <w:r w:rsidRPr="00D16E0D">
              <w:rPr>
                <w:rFonts w:ascii="Times New Roman" w:hAnsi="Times New Roman" w:cs="Times New Roman"/>
                <w:sz w:val="14"/>
                <w:szCs w:val="14"/>
                <w:lang w:val="ro-RO"/>
              </w:rPr>
              <w:t>întîrziere</w:t>
            </w:r>
            <w:proofErr w:type="spellEnd"/>
            <w:r w:rsidRPr="00D16E0D">
              <w:rPr>
                <w:rFonts w:ascii="Times New Roman" w:hAnsi="Times New Roman" w:cs="Times New Roman"/>
                <w:sz w:val="14"/>
                <w:szCs w:val="14"/>
                <w:lang w:val="ro-RO"/>
              </w:rPr>
              <w:t xml:space="preserve"> în monedă electronică. Astfel de fonduri nu constituie depozite sau alte fonduri rambursabile în sensul Legii </w:t>
            </w:r>
            <w:r w:rsidRPr="00D16E0D">
              <w:rPr>
                <w:rFonts w:ascii="Times New Roman" w:hAnsi="Times New Roman" w:cs="Times New Roman"/>
                <w:bCs/>
                <w:sz w:val="14"/>
                <w:szCs w:val="14"/>
                <w:lang w:val="ro-RO"/>
              </w:rPr>
              <w:t xml:space="preserve"> nr. 202/2017 privind activitatea băncilor</w:t>
            </w:r>
            <w:r w:rsidRPr="00D16E0D" w:rsidDel="000E280E">
              <w:rPr>
                <w:rFonts w:ascii="Times New Roman" w:hAnsi="Times New Roman" w:cs="Times New Roman"/>
                <w:sz w:val="14"/>
                <w:szCs w:val="14"/>
                <w:lang w:val="ro-RO"/>
              </w:rPr>
              <w:t xml:space="preserve"> </w:t>
            </w:r>
            <w:r w:rsidRPr="00D16E0D">
              <w:rPr>
                <w:rFonts w:ascii="Times New Roman" w:hAnsi="Times New Roman" w:cs="Times New Roman"/>
                <w:sz w:val="14"/>
                <w:szCs w:val="14"/>
                <w:lang w:val="ro-RO"/>
              </w:rPr>
              <w:t>.</w:t>
            </w:r>
          </w:p>
          <w:p w14:paraId="0244B993" w14:textId="77777777" w:rsidR="00182370" w:rsidRPr="00D16E0D" w:rsidRDefault="00182370" w:rsidP="00972F53">
            <w:pPr>
              <w:ind w:firstLine="545"/>
              <w:jc w:val="both"/>
              <w:rPr>
                <w:rFonts w:ascii="Times New Roman" w:hAnsi="Times New Roman" w:cs="Times New Roman"/>
                <w:bCs/>
                <w:sz w:val="14"/>
                <w:szCs w:val="14"/>
                <w:lang w:val="ro-RO"/>
              </w:rPr>
            </w:pPr>
          </w:p>
          <w:p w14:paraId="06CE9DE7" w14:textId="77777777" w:rsidR="00182370" w:rsidRPr="00D16E0D" w:rsidRDefault="00182370" w:rsidP="00972F53">
            <w:pPr>
              <w:ind w:firstLine="545"/>
              <w:jc w:val="both"/>
              <w:rPr>
                <w:rFonts w:ascii="Times New Roman" w:hAnsi="Times New Roman" w:cs="Times New Roman"/>
                <w:bCs/>
                <w:sz w:val="14"/>
                <w:szCs w:val="14"/>
                <w:lang w:val="ro-RO"/>
              </w:rPr>
            </w:pPr>
          </w:p>
          <w:p w14:paraId="3F8C652F" w14:textId="2E697C05"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88. </w:t>
            </w:r>
            <w:proofErr w:type="spellStart"/>
            <w:r w:rsidRPr="00D16E0D">
              <w:rPr>
                <w:rFonts w:ascii="Times New Roman" w:hAnsi="Times New Roman" w:cs="Times New Roman"/>
                <w:sz w:val="14"/>
                <w:szCs w:val="14"/>
                <w:lang w:val="ro-RO"/>
              </w:rPr>
              <w:t>Activităţi</w:t>
            </w:r>
            <w:proofErr w:type="spellEnd"/>
            <w:r w:rsidRPr="00D16E0D">
              <w:rPr>
                <w:rFonts w:ascii="Times New Roman" w:hAnsi="Times New Roman" w:cs="Times New Roman"/>
                <w:sz w:val="14"/>
                <w:szCs w:val="14"/>
                <w:lang w:val="ro-RO"/>
              </w:rPr>
              <w:t xml:space="preserve"> suplimentare permise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trike/>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instituției </w:t>
            </w:r>
            <w:r w:rsidRPr="00D16E0D">
              <w:rPr>
                <w:rFonts w:ascii="Times New Roman" w:hAnsi="Times New Roman" w:cs="Times New Roman"/>
                <w:sz w:val="14"/>
                <w:szCs w:val="14"/>
                <w:lang w:val="ro-RO"/>
              </w:rPr>
              <w:t>emitente de monedă electronică</w:t>
            </w:r>
          </w:p>
          <w:p w14:paraId="7180CC53" w14:textId="77777777" w:rsidR="00E83381" w:rsidRPr="00D16E0D" w:rsidRDefault="00E83381" w:rsidP="00972F53">
            <w:pPr>
              <w:ind w:firstLine="545"/>
              <w:jc w:val="both"/>
              <w:rPr>
                <w:rFonts w:ascii="Times New Roman" w:hAnsi="Times New Roman" w:cs="Times New Roman"/>
                <w:sz w:val="14"/>
                <w:szCs w:val="14"/>
                <w:lang w:val="ro-RO"/>
              </w:rPr>
            </w:pPr>
          </w:p>
          <w:p w14:paraId="67FB5CDA" w14:textId="77777777"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(2) Asupra fondurilor primite pentru activitatea prevăzută la alin.(1) lit. a), nelegată de activitatea de emitere de monedă electronică, prevederile art. 24 alin. (1)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(2), art.26 se aplică în mod corespunzător.</w:t>
            </w:r>
          </w:p>
          <w:p w14:paraId="2FEF8C25" w14:textId="750D0684" w:rsidR="00A416DB" w:rsidRPr="00D16E0D" w:rsidRDefault="00A416DB"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(3) </w:t>
            </w:r>
            <w:r w:rsidRPr="00D16E0D">
              <w:t xml:space="preserve"> </w:t>
            </w:r>
            <w:r w:rsidRPr="00D16E0D">
              <w:rPr>
                <w:rFonts w:ascii="Times New Roman" w:hAnsi="Times New Roman" w:cs="Times New Roman"/>
                <w:bCs/>
                <w:sz w:val="14"/>
                <w:szCs w:val="14"/>
                <w:lang w:val="ro-RO"/>
              </w:rPr>
              <w:t xml:space="preserve">În cazul în care instituția emitentă de monedă electronică </w:t>
            </w:r>
            <w:proofErr w:type="spellStart"/>
            <w:r w:rsidRPr="00D16E0D">
              <w:rPr>
                <w:rFonts w:ascii="Times New Roman" w:hAnsi="Times New Roman" w:cs="Times New Roman"/>
                <w:bCs/>
                <w:sz w:val="14"/>
                <w:szCs w:val="14"/>
                <w:lang w:val="ro-RO"/>
              </w:rPr>
              <w:t>desfăşoară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activităţi</w:t>
            </w:r>
            <w:proofErr w:type="spellEnd"/>
            <w:r w:rsidRPr="00D16E0D">
              <w:rPr>
                <w:rFonts w:ascii="Times New Roman" w:hAnsi="Times New Roman" w:cs="Times New Roman"/>
                <w:bCs/>
                <w:sz w:val="14"/>
                <w:szCs w:val="14"/>
                <w:lang w:val="ro-RO"/>
              </w:rPr>
              <w:t xml:space="preserve"> de întreprinzător,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poate cere constituirea unei instituții separate pentru emiterea monedei electronice și/sau prestarea serviciilor de plată dacă constată că celelalte </w:t>
            </w:r>
            <w:proofErr w:type="spellStart"/>
            <w:r w:rsidRPr="00D16E0D">
              <w:rPr>
                <w:rFonts w:ascii="Times New Roman" w:hAnsi="Times New Roman" w:cs="Times New Roman"/>
                <w:bCs/>
                <w:sz w:val="14"/>
                <w:szCs w:val="14"/>
                <w:lang w:val="ro-RO"/>
              </w:rPr>
              <w:t>activităţi</w:t>
            </w:r>
            <w:proofErr w:type="spellEnd"/>
            <w:r w:rsidRPr="00D16E0D">
              <w:rPr>
                <w:rFonts w:ascii="Times New Roman" w:hAnsi="Times New Roman" w:cs="Times New Roman"/>
                <w:bCs/>
                <w:sz w:val="14"/>
                <w:szCs w:val="14"/>
                <w:lang w:val="ro-RO"/>
              </w:rPr>
              <w:t xml:space="preserve"> de întreprinzător prejudiciază sau ar putea prejudicia fie stabilitatea financiară a instituției emitente de monedă electronică, fie capacitatea Băncii </w:t>
            </w:r>
            <w:proofErr w:type="spellStart"/>
            <w:r w:rsidRPr="00D16E0D">
              <w:rPr>
                <w:rFonts w:ascii="Times New Roman" w:hAnsi="Times New Roman" w:cs="Times New Roman"/>
                <w:bCs/>
                <w:sz w:val="14"/>
                <w:szCs w:val="14"/>
                <w:lang w:val="ro-RO"/>
              </w:rPr>
              <w:t>Naţionale</w:t>
            </w:r>
            <w:proofErr w:type="spellEnd"/>
            <w:r w:rsidRPr="00D16E0D">
              <w:rPr>
                <w:rFonts w:ascii="Times New Roman" w:hAnsi="Times New Roman" w:cs="Times New Roman"/>
                <w:bCs/>
                <w:sz w:val="14"/>
                <w:szCs w:val="14"/>
                <w:lang w:val="ro-RO"/>
              </w:rPr>
              <w:t xml:space="preserve"> de a supraveghea respectarea tuturor </w:t>
            </w:r>
            <w:proofErr w:type="spellStart"/>
            <w:r w:rsidRPr="00D16E0D">
              <w:rPr>
                <w:rFonts w:ascii="Times New Roman" w:hAnsi="Times New Roman" w:cs="Times New Roman"/>
                <w:bCs/>
                <w:sz w:val="14"/>
                <w:szCs w:val="14"/>
                <w:lang w:val="ro-RO"/>
              </w:rPr>
              <w:t>obligaţiilor</w:t>
            </w:r>
            <w:proofErr w:type="spellEnd"/>
            <w:r w:rsidRPr="00D16E0D">
              <w:rPr>
                <w:rFonts w:ascii="Times New Roman" w:hAnsi="Times New Roman" w:cs="Times New Roman"/>
                <w:bCs/>
                <w:sz w:val="14"/>
                <w:szCs w:val="14"/>
                <w:lang w:val="ro-RO"/>
              </w:rPr>
              <w:t xml:space="preserve"> impuse de prezenta lege.</w:t>
            </w:r>
          </w:p>
        </w:tc>
        <w:tc>
          <w:tcPr>
            <w:tcW w:w="1984" w:type="dxa"/>
          </w:tcPr>
          <w:p w14:paraId="19EE3094" w14:textId="77777777" w:rsidR="00182370" w:rsidRPr="00D16E0D" w:rsidRDefault="00182370" w:rsidP="00972F53">
            <w:pPr>
              <w:jc w:val="center"/>
              <w:rPr>
                <w:rFonts w:ascii="Times New Roman" w:hAnsi="Times New Roman" w:cs="Times New Roman"/>
                <w:sz w:val="14"/>
                <w:szCs w:val="14"/>
                <w:lang w:val="ro-RO"/>
              </w:rPr>
            </w:pPr>
          </w:p>
        </w:tc>
        <w:tc>
          <w:tcPr>
            <w:tcW w:w="1276" w:type="dxa"/>
          </w:tcPr>
          <w:p w14:paraId="13E02BB4" w14:textId="4BD08795" w:rsidR="00182370" w:rsidRPr="00D16E0D" w:rsidRDefault="00182370" w:rsidP="00972F53">
            <w:pPr>
              <w:jc w:val="center"/>
              <w:rPr>
                <w:rFonts w:ascii="Times New Roman" w:hAnsi="Times New Roman" w:cs="Times New Roman"/>
                <w:sz w:val="14"/>
                <w:szCs w:val="14"/>
                <w:lang w:val="ro-RO"/>
              </w:rPr>
            </w:pPr>
          </w:p>
        </w:tc>
        <w:tc>
          <w:tcPr>
            <w:tcW w:w="1138" w:type="dxa"/>
          </w:tcPr>
          <w:p w14:paraId="19F95E14" w14:textId="77777777" w:rsidR="00182370" w:rsidRPr="00D16E0D" w:rsidRDefault="00182370" w:rsidP="00972F53">
            <w:pPr>
              <w:rPr>
                <w:rFonts w:ascii="Times New Roman" w:hAnsi="Times New Roman" w:cs="Times New Roman"/>
                <w:sz w:val="14"/>
                <w:szCs w:val="14"/>
                <w:lang w:val="ro-MD"/>
              </w:rPr>
            </w:pPr>
          </w:p>
        </w:tc>
        <w:tc>
          <w:tcPr>
            <w:tcW w:w="1204" w:type="dxa"/>
          </w:tcPr>
          <w:p w14:paraId="0E9AD5E6" w14:textId="77777777" w:rsidR="00182370" w:rsidRPr="00D16E0D" w:rsidRDefault="00182370" w:rsidP="00972F53">
            <w:pPr>
              <w:rPr>
                <w:rFonts w:ascii="Times New Roman" w:hAnsi="Times New Roman" w:cs="Times New Roman"/>
                <w:sz w:val="14"/>
                <w:szCs w:val="14"/>
                <w:lang w:val="ro-MD"/>
              </w:rPr>
            </w:pPr>
          </w:p>
        </w:tc>
      </w:tr>
      <w:tr w:rsidR="00182370" w:rsidRPr="00D16E0D" w14:paraId="153CE7B5" w14:textId="77777777" w:rsidTr="00DD7311">
        <w:trPr>
          <w:trHeight w:val="1688"/>
        </w:trPr>
        <w:tc>
          <w:tcPr>
            <w:tcW w:w="2405" w:type="dxa"/>
          </w:tcPr>
          <w:p w14:paraId="35A6BE6B" w14:textId="185559CE" w:rsidR="00182370" w:rsidRPr="00D16E0D" w:rsidRDefault="00182370" w:rsidP="00972F53">
            <w:pPr>
              <w:pStyle w:val="NormalWeb"/>
              <w:rPr>
                <w:b/>
                <w:color w:val="000000"/>
                <w:sz w:val="14"/>
                <w:szCs w:val="14"/>
                <w:lang w:val="ro-RO"/>
              </w:rPr>
            </w:pPr>
            <w:r w:rsidRPr="00D16E0D">
              <w:rPr>
                <w:bCs/>
                <w:i/>
                <w:iCs/>
                <w:color w:val="000000"/>
                <w:sz w:val="14"/>
                <w:szCs w:val="14"/>
                <w:lang w:val="ro-RO"/>
              </w:rPr>
              <w:lastRenderedPageBreak/>
              <w:t>Articolul 7</w:t>
            </w:r>
            <w:r w:rsidRPr="00D16E0D">
              <w:rPr>
                <w:b/>
                <w:color w:val="000000"/>
                <w:sz w:val="14"/>
                <w:szCs w:val="14"/>
                <w:lang w:val="ro-RO"/>
              </w:rPr>
              <w:t xml:space="preserve"> </w:t>
            </w:r>
            <w:r w:rsidR="00E83381" w:rsidRPr="00D16E0D">
              <w:rPr>
                <w:b/>
                <w:color w:val="000000"/>
                <w:sz w:val="14"/>
                <w:szCs w:val="14"/>
                <w:lang w:val="ro-RO"/>
              </w:rPr>
              <w:br/>
            </w:r>
            <w:r w:rsidRPr="00D16E0D">
              <w:rPr>
                <w:b/>
                <w:bCs/>
                <w:color w:val="000000"/>
                <w:sz w:val="14"/>
                <w:szCs w:val="14"/>
                <w:lang w:val="ro-RO"/>
              </w:rPr>
              <w:t>Cerințe în materie de protejare a fondurilor</w:t>
            </w:r>
          </w:p>
          <w:p w14:paraId="6F774219" w14:textId="66210E68" w:rsidR="00182370" w:rsidRPr="00D16E0D" w:rsidRDefault="00182370" w:rsidP="00972F53">
            <w:pPr>
              <w:pStyle w:val="ListParagraph"/>
              <w:numPr>
                <w:ilvl w:val="0"/>
                <w:numId w:val="8"/>
              </w:numPr>
              <w:ind w:left="22" w:firstLine="425"/>
              <w:rPr>
                <w:rFonts w:ascii="Times New Roman" w:hAnsi="Times New Roman" w:cs="Times New Roman"/>
                <w:color w:val="000000"/>
                <w:sz w:val="14"/>
                <w:szCs w:val="14"/>
                <w:lang w:val="ro-RO"/>
              </w:rPr>
            </w:pPr>
            <w:r w:rsidRPr="00D16E0D">
              <w:rPr>
                <w:rFonts w:ascii="Times New Roman" w:hAnsi="Times New Roman" w:cs="Times New Roman"/>
                <w:color w:val="000000"/>
                <w:sz w:val="14"/>
                <w:szCs w:val="14"/>
                <w:lang w:val="ro-RO"/>
              </w:rPr>
              <w:t>Statele membre prevăd obligația instituțiilor emitente de monedă electronică de a proteja toate fondurile primite în schimbul monedei electronice emise, în conformitate cu dispozițiile articolului 9 alineatele (1) și (2) din Directiva 2007/64/CE.</w:t>
            </w:r>
          </w:p>
          <w:p w14:paraId="26D2CDDF" w14:textId="77777777" w:rsidR="00182370" w:rsidRPr="00D16E0D" w:rsidRDefault="00182370" w:rsidP="00972F53">
            <w:pPr>
              <w:rPr>
                <w:rFonts w:ascii="Times New Roman" w:hAnsi="Times New Roman" w:cs="Times New Roman"/>
                <w:color w:val="000000"/>
                <w:sz w:val="14"/>
                <w:szCs w:val="14"/>
                <w:lang w:val="ro-RO"/>
              </w:rPr>
            </w:pPr>
          </w:p>
          <w:p w14:paraId="1D1F8DC2" w14:textId="77777777" w:rsidR="00182370" w:rsidRPr="00D16E0D" w:rsidRDefault="00182370" w:rsidP="00972F53">
            <w:pPr>
              <w:rPr>
                <w:rFonts w:ascii="Times New Roman" w:hAnsi="Times New Roman" w:cs="Times New Roman"/>
                <w:color w:val="000000"/>
                <w:sz w:val="14"/>
                <w:szCs w:val="14"/>
                <w:lang w:val="ro-RO"/>
              </w:rPr>
            </w:pPr>
          </w:p>
          <w:p w14:paraId="078EC7AD" w14:textId="77777777" w:rsidR="00BF38A7" w:rsidRPr="00D16E0D" w:rsidRDefault="00BF38A7" w:rsidP="00972F53">
            <w:pPr>
              <w:rPr>
                <w:rFonts w:ascii="Times New Roman" w:hAnsi="Times New Roman" w:cs="Times New Roman"/>
                <w:color w:val="000000"/>
                <w:sz w:val="14"/>
                <w:szCs w:val="14"/>
                <w:lang w:val="ro-RO"/>
              </w:rPr>
            </w:pPr>
          </w:p>
          <w:p w14:paraId="4D2FBBC2" w14:textId="54106FF3"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Nu este necesară protejarea fondurilor primite sub formă de plată printr-un instrument de plată până în momentul în care este creditat contul de plăti al instituțiilor emitente de monedă electronică sau fondurile sunt făcute disponibile în alt mod instituției emitente de monedă electronică în conformitate cu cerințele privind termenele de executare prevăzute în Directiva 2007/64/CE, unde este cazul. </w:t>
            </w:r>
          </w:p>
          <w:p w14:paraId="1E56F77A" w14:textId="54AFEC25" w:rsidR="00182370" w:rsidRPr="00D16E0D" w:rsidRDefault="00182370" w:rsidP="00972F53">
            <w:pPr>
              <w:pStyle w:val="NormalWeb"/>
              <w:rPr>
                <w:color w:val="000000"/>
                <w:sz w:val="14"/>
                <w:szCs w:val="14"/>
                <w:lang w:val="ro-RO"/>
              </w:rPr>
            </w:pPr>
            <w:r w:rsidRPr="00D16E0D">
              <w:rPr>
                <w:color w:val="000000"/>
                <w:sz w:val="14"/>
                <w:szCs w:val="14"/>
                <w:lang w:val="ro-RO"/>
              </w:rPr>
              <w:t>În orice caz, asemenea fonduri trebuie supuse protejării într-un termen care nu va depăși cinci zile lucrătoare, așa cum acestea sunt definite la articolul 4 punctul 27 din respectiva directivă, de la data emiterii monedei electronice.</w:t>
            </w:r>
          </w:p>
          <w:p w14:paraId="2647F0DF" w14:textId="75CCBA22" w:rsidR="00182370" w:rsidRPr="00D16E0D" w:rsidRDefault="00182370" w:rsidP="00972F53">
            <w:pPr>
              <w:pStyle w:val="NormalWeb"/>
              <w:jc w:val="both"/>
              <w:rPr>
                <w:color w:val="000000"/>
                <w:sz w:val="14"/>
                <w:szCs w:val="14"/>
                <w:lang w:val="ro-RO"/>
              </w:rPr>
            </w:pPr>
            <w:r w:rsidRPr="00D16E0D">
              <w:rPr>
                <w:color w:val="000000"/>
                <w:sz w:val="14"/>
                <w:szCs w:val="14"/>
                <w:lang w:val="ro-RO"/>
              </w:rPr>
              <w:t>(2) În sensul alineatului (1), activele sigure și cu risc scăzut sunt numai acele elemente de activ cuprinse în una dintre categoriile din tabelul 1 de la punctul 14 din anexa I la Directiva 2006/49/CE a Parlamentului European și a Consiliului din 14 iunie 2006 privind rata de adecvare a capitalului întreprinderilor de investiții și al instituțiilor de credit pentru care cerința de capital pentru risc specific nu depășește 1,6 %, dar excluzând alte elemente eligibile definite la punctul 15 din anexa respectivă.</w:t>
            </w:r>
          </w:p>
          <w:p w14:paraId="5515F6F1" w14:textId="78491217"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În sensul alineatului (1), reprezintă, de asemenea, active sigure și cu risc scăzut participațiile într-un organism de plasament colectiv în valori mobiliare (OPCVM) care investește </w:t>
            </w:r>
            <w:r w:rsidRPr="00D16E0D">
              <w:rPr>
                <w:color w:val="000000"/>
                <w:sz w:val="14"/>
                <w:szCs w:val="14"/>
                <w:lang w:val="ro-RO"/>
              </w:rPr>
              <w:lastRenderedPageBreak/>
              <w:t>numai în activele precizate la primul paragraf.</w:t>
            </w:r>
          </w:p>
          <w:p w14:paraId="368DD8F7" w14:textId="063059A9" w:rsidR="00182370" w:rsidRPr="00D16E0D" w:rsidRDefault="00182370" w:rsidP="00972F53">
            <w:pPr>
              <w:pStyle w:val="NormalWeb"/>
              <w:jc w:val="both"/>
              <w:rPr>
                <w:color w:val="000000"/>
                <w:sz w:val="14"/>
                <w:szCs w:val="14"/>
                <w:lang w:val="ro-RO"/>
              </w:rPr>
            </w:pPr>
            <w:r w:rsidRPr="00D16E0D">
              <w:rPr>
                <w:color w:val="000000"/>
                <w:sz w:val="14"/>
                <w:szCs w:val="14"/>
                <w:lang w:val="ro-RO"/>
              </w:rPr>
              <w:t>În cazuri excepționale și cu o justificare corespunzătoare, autoritățile competente pot hotărî, în baza unei evaluări a siguranței, maturității, valorii sau a altei caracteristici de risc a activelor definite în conformitate cu primul și al doilea paragraf, care dintre aceste active nu constituie active sigure și cu risc scăzut, în sensul alineatului (1).</w:t>
            </w:r>
          </w:p>
          <w:p w14:paraId="0F0BB540" w14:textId="28F77B83" w:rsidR="00182370" w:rsidRPr="00D16E0D" w:rsidRDefault="00182370" w:rsidP="00972F53">
            <w:pPr>
              <w:pStyle w:val="NormalWeb"/>
              <w:jc w:val="both"/>
              <w:rPr>
                <w:color w:val="000000"/>
                <w:sz w:val="14"/>
                <w:szCs w:val="14"/>
                <w:lang w:val="ro-RO"/>
              </w:rPr>
            </w:pPr>
            <w:r w:rsidRPr="00D16E0D">
              <w:rPr>
                <w:color w:val="000000"/>
                <w:sz w:val="14"/>
                <w:szCs w:val="14"/>
                <w:lang w:val="ro-RO"/>
              </w:rPr>
              <w:t>(3) Articolul 9 din Directiva 2007/64/CE se aplică instituțiilor emitente de monedă electronică pentru activitățile menționate la articolul 6 alineatul (1) litera (a) din prezenta directivă care nu sunt legate de activitatea de emitere de monedă electronică.</w:t>
            </w:r>
          </w:p>
          <w:p w14:paraId="568B411B" w14:textId="762CBDBC" w:rsidR="00182370" w:rsidRPr="00D16E0D" w:rsidRDefault="00182370" w:rsidP="00BF38A7">
            <w:pPr>
              <w:pStyle w:val="NormalWeb"/>
              <w:jc w:val="both"/>
              <w:rPr>
                <w:color w:val="000000"/>
                <w:sz w:val="14"/>
                <w:szCs w:val="14"/>
                <w:lang w:val="ro-RO"/>
              </w:rPr>
            </w:pPr>
            <w:r w:rsidRPr="00D16E0D">
              <w:rPr>
                <w:color w:val="000000"/>
                <w:sz w:val="14"/>
                <w:szCs w:val="14"/>
                <w:lang w:val="ro-RO"/>
              </w:rPr>
              <w:t>(4) În sensul alineatelor (1) și (3), statele membre sau autoritățile lor competente pot hotărî, în conformitate cu legislația națională, metoda care va fi folosită de către instituțiile emitente de monedă electronică pentru a proteja fondurile.</w:t>
            </w:r>
          </w:p>
        </w:tc>
        <w:tc>
          <w:tcPr>
            <w:tcW w:w="3260" w:type="dxa"/>
          </w:tcPr>
          <w:p w14:paraId="5D6AA0C9" w14:textId="77777777" w:rsidR="00182370" w:rsidRPr="00D16E0D" w:rsidRDefault="00E83381" w:rsidP="00E83381">
            <w:pPr>
              <w:jc w:val="both"/>
              <w:rPr>
                <w:rFonts w:ascii="Times New Roman" w:hAnsi="Times New Roman" w:cs="Times New Roman"/>
                <w:bCs/>
                <w:i/>
                <w:iCs/>
                <w:sz w:val="14"/>
                <w:szCs w:val="14"/>
              </w:rPr>
            </w:pPr>
            <w:r w:rsidRPr="00D16E0D">
              <w:rPr>
                <w:rFonts w:ascii="Times New Roman" w:hAnsi="Times New Roman" w:cs="Times New Roman"/>
                <w:bCs/>
                <w:i/>
                <w:iCs/>
                <w:sz w:val="14"/>
                <w:szCs w:val="14"/>
              </w:rPr>
              <w:lastRenderedPageBreak/>
              <w:t>Article 7</w:t>
            </w:r>
          </w:p>
          <w:p w14:paraId="48294D13" w14:textId="77777777" w:rsidR="00E83381" w:rsidRPr="00D16E0D" w:rsidRDefault="00E83381" w:rsidP="00E83381">
            <w:pPr>
              <w:jc w:val="both"/>
              <w:rPr>
                <w:rFonts w:ascii="Times New Roman" w:hAnsi="Times New Roman" w:cs="Times New Roman"/>
                <w:b/>
                <w:sz w:val="14"/>
                <w:szCs w:val="14"/>
              </w:rPr>
            </w:pPr>
            <w:r w:rsidRPr="00D16E0D">
              <w:rPr>
                <w:rFonts w:ascii="Times New Roman" w:hAnsi="Times New Roman" w:cs="Times New Roman"/>
                <w:b/>
                <w:sz w:val="14"/>
                <w:szCs w:val="14"/>
              </w:rPr>
              <w:t>Safeguarding requirements</w:t>
            </w:r>
          </w:p>
          <w:p w14:paraId="5DF4052B" w14:textId="77777777" w:rsidR="00E83381" w:rsidRPr="00D16E0D" w:rsidRDefault="00E83381" w:rsidP="00E83381">
            <w:pPr>
              <w:jc w:val="both"/>
              <w:rPr>
                <w:rFonts w:ascii="Times New Roman" w:hAnsi="Times New Roman" w:cs="Times New Roman"/>
                <w:b/>
                <w:sz w:val="14"/>
                <w:szCs w:val="14"/>
              </w:rPr>
            </w:pPr>
          </w:p>
          <w:p w14:paraId="76DEDD47" w14:textId="77777777" w:rsidR="00E83381" w:rsidRPr="00D16E0D" w:rsidRDefault="00E83381" w:rsidP="00E83381">
            <w:pPr>
              <w:jc w:val="both"/>
              <w:rPr>
                <w:rFonts w:ascii="Times New Roman" w:hAnsi="Times New Roman" w:cs="Times New Roman"/>
                <w:b/>
                <w:sz w:val="14"/>
                <w:szCs w:val="14"/>
              </w:rPr>
            </w:pPr>
          </w:p>
          <w:p w14:paraId="560E628D" w14:textId="2B6A6D9D" w:rsidR="00E83381" w:rsidRPr="00D16E0D" w:rsidRDefault="00BF38A7" w:rsidP="00E83381">
            <w:pPr>
              <w:jc w:val="both"/>
              <w:rPr>
                <w:rFonts w:ascii="Times New Roman" w:hAnsi="Times New Roman" w:cs="Times New Roman"/>
                <w:bCs/>
                <w:sz w:val="14"/>
                <w:szCs w:val="14"/>
              </w:rPr>
            </w:pPr>
            <w:r w:rsidRPr="00D16E0D">
              <w:rPr>
                <w:rFonts w:ascii="Times New Roman" w:hAnsi="Times New Roman" w:cs="Times New Roman"/>
                <w:bCs/>
                <w:sz w:val="14"/>
                <w:szCs w:val="14"/>
              </w:rPr>
              <w:t xml:space="preserve">1. Member States shall require an electronic money institution to safeguard funds that have been received in exchange for electronic money that has been issued, in accordance with Article 9(1) and (2) of Directive 2007/64/EC. </w:t>
            </w:r>
          </w:p>
          <w:p w14:paraId="5FC91CE5" w14:textId="77777777" w:rsidR="00BF38A7" w:rsidRPr="00D16E0D" w:rsidRDefault="00BF38A7" w:rsidP="00E83381">
            <w:pPr>
              <w:jc w:val="both"/>
              <w:rPr>
                <w:rFonts w:ascii="Times New Roman" w:hAnsi="Times New Roman" w:cs="Times New Roman"/>
                <w:bCs/>
                <w:sz w:val="14"/>
                <w:szCs w:val="14"/>
                <w:lang w:val="ro-RO"/>
              </w:rPr>
            </w:pPr>
          </w:p>
          <w:p w14:paraId="0EDD974E" w14:textId="77777777" w:rsidR="00BF38A7" w:rsidRPr="00D16E0D" w:rsidRDefault="00BF38A7" w:rsidP="00E83381">
            <w:pPr>
              <w:jc w:val="both"/>
              <w:rPr>
                <w:rFonts w:ascii="Times New Roman" w:hAnsi="Times New Roman" w:cs="Times New Roman"/>
                <w:bCs/>
                <w:sz w:val="14"/>
                <w:szCs w:val="14"/>
                <w:lang w:val="ro-RO"/>
              </w:rPr>
            </w:pPr>
          </w:p>
          <w:p w14:paraId="5A05217F" w14:textId="77777777" w:rsidR="00BF38A7" w:rsidRPr="00D16E0D" w:rsidRDefault="00BF38A7" w:rsidP="00E83381">
            <w:pPr>
              <w:jc w:val="both"/>
              <w:rPr>
                <w:rFonts w:ascii="Times New Roman" w:hAnsi="Times New Roman" w:cs="Times New Roman"/>
                <w:bCs/>
                <w:sz w:val="14"/>
                <w:szCs w:val="14"/>
                <w:lang w:val="ro-RO"/>
              </w:rPr>
            </w:pPr>
          </w:p>
          <w:p w14:paraId="54D6EFC9" w14:textId="77777777" w:rsidR="00BF38A7" w:rsidRPr="00D16E0D" w:rsidRDefault="00BF38A7" w:rsidP="00E83381">
            <w:pPr>
              <w:jc w:val="both"/>
              <w:rPr>
                <w:rFonts w:ascii="Times New Roman" w:hAnsi="Times New Roman" w:cs="Times New Roman"/>
                <w:bCs/>
                <w:sz w:val="14"/>
                <w:szCs w:val="14"/>
                <w:lang w:val="ro-RO"/>
              </w:rPr>
            </w:pPr>
          </w:p>
          <w:p w14:paraId="78751594" w14:textId="77777777" w:rsidR="00BF38A7" w:rsidRPr="00D16E0D" w:rsidRDefault="00BF38A7" w:rsidP="00E83381">
            <w:pPr>
              <w:jc w:val="both"/>
              <w:rPr>
                <w:rFonts w:ascii="Times New Roman" w:hAnsi="Times New Roman" w:cs="Times New Roman"/>
                <w:bCs/>
                <w:sz w:val="14"/>
                <w:szCs w:val="14"/>
                <w:lang w:val="ro-RO"/>
              </w:rPr>
            </w:pPr>
          </w:p>
          <w:p w14:paraId="4F394A71" w14:textId="77777777" w:rsidR="00BF38A7" w:rsidRPr="00D16E0D" w:rsidRDefault="00BF38A7" w:rsidP="00E83381">
            <w:pPr>
              <w:jc w:val="both"/>
              <w:rPr>
                <w:rFonts w:ascii="Times New Roman" w:hAnsi="Times New Roman" w:cs="Times New Roman"/>
                <w:bCs/>
                <w:sz w:val="14"/>
                <w:szCs w:val="14"/>
                <w:lang w:val="ro-RO"/>
              </w:rPr>
            </w:pPr>
          </w:p>
          <w:p w14:paraId="16258050" w14:textId="77777777" w:rsidR="00BF38A7" w:rsidRPr="00D16E0D" w:rsidRDefault="00BF38A7" w:rsidP="00E83381">
            <w:pPr>
              <w:jc w:val="both"/>
              <w:rPr>
                <w:rFonts w:ascii="Times New Roman" w:hAnsi="Times New Roman" w:cs="Times New Roman"/>
                <w:bCs/>
                <w:sz w:val="14"/>
                <w:szCs w:val="14"/>
                <w:lang w:val="ro-RO"/>
              </w:rPr>
            </w:pPr>
          </w:p>
          <w:p w14:paraId="0574F75B" w14:textId="77777777" w:rsidR="00BF38A7" w:rsidRPr="00D16E0D" w:rsidRDefault="00BF38A7" w:rsidP="00E83381">
            <w:pPr>
              <w:jc w:val="both"/>
              <w:rPr>
                <w:rFonts w:ascii="Times New Roman" w:hAnsi="Times New Roman" w:cs="Times New Roman"/>
                <w:bCs/>
                <w:sz w:val="14"/>
                <w:szCs w:val="14"/>
              </w:rPr>
            </w:pPr>
            <w:r w:rsidRPr="00D16E0D">
              <w:rPr>
                <w:rFonts w:ascii="Times New Roman" w:hAnsi="Times New Roman" w:cs="Times New Roman"/>
                <w:bCs/>
                <w:sz w:val="14"/>
                <w:szCs w:val="14"/>
              </w:rPr>
              <w:t xml:space="preserve">Funds received in the form of </w:t>
            </w:r>
            <w:proofErr w:type="gramStart"/>
            <w:r w:rsidRPr="00D16E0D">
              <w:rPr>
                <w:rFonts w:ascii="Times New Roman" w:hAnsi="Times New Roman" w:cs="Times New Roman"/>
                <w:bCs/>
                <w:sz w:val="14"/>
                <w:szCs w:val="14"/>
              </w:rPr>
              <w:t>payment by payment</w:t>
            </w:r>
            <w:proofErr w:type="gramEnd"/>
            <w:r w:rsidRPr="00D16E0D">
              <w:rPr>
                <w:rFonts w:ascii="Times New Roman" w:hAnsi="Times New Roman" w:cs="Times New Roman"/>
                <w:bCs/>
                <w:sz w:val="14"/>
                <w:szCs w:val="14"/>
              </w:rPr>
              <w:t xml:space="preserve"> instrument need not be safeguarded until they are credited to the electronic money institution’s payment account or are otherwise made available to the electronic money institution in accordance with the execution time requirements laid down in the Directive 2007/64/EC, where applicable. </w:t>
            </w:r>
          </w:p>
          <w:p w14:paraId="471DB829" w14:textId="77777777" w:rsidR="00BF38A7" w:rsidRPr="00D16E0D" w:rsidRDefault="00BF38A7" w:rsidP="00E83381">
            <w:pPr>
              <w:jc w:val="both"/>
              <w:rPr>
                <w:rFonts w:ascii="Times New Roman" w:hAnsi="Times New Roman" w:cs="Times New Roman"/>
                <w:bCs/>
                <w:sz w:val="14"/>
                <w:szCs w:val="14"/>
              </w:rPr>
            </w:pPr>
          </w:p>
          <w:p w14:paraId="50418F5E" w14:textId="77777777" w:rsidR="00BF38A7" w:rsidRPr="00D16E0D" w:rsidRDefault="00BF38A7" w:rsidP="00E83381">
            <w:pPr>
              <w:jc w:val="both"/>
              <w:rPr>
                <w:rFonts w:ascii="Times New Roman" w:hAnsi="Times New Roman" w:cs="Times New Roman"/>
                <w:bCs/>
                <w:sz w:val="14"/>
                <w:szCs w:val="14"/>
              </w:rPr>
            </w:pPr>
          </w:p>
          <w:p w14:paraId="0F174EDC" w14:textId="77777777" w:rsidR="00BF38A7" w:rsidRPr="00D16E0D" w:rsidRDefault="00BF38A7" w:rsidP="00E83381">
            <w:pPr>
              <w:jc w:val="both"/>
              <w:rPr>
                <w:rFonts w:ascii="Times New Roman" w:hAnsi="Times New Roman" w:cs="Times New Roman"/>
                <w:bCs/>
                <w:sz w:val="14"/>
                <w:szCs w:val="14"/>
              </w:rPr>
            </w:pPr>
          </w:p>
          <w:p w14:paraId="044D5CD5" w14:textId="77777777" w:rsidR="00BF38A7" w:rsidRPr="00D16E0D" w:rsidRDefault="00BF38A7" w:rsidP="00E83381">
            <w:pPr>
              <w:jc w:val="both"/>
              <w:rPr>
                <w:rFonts w:ascii="Times New Roman" w:hAnsi="Times New Roman" w:cs="Times New Roman"/>
                <w:bCs/>
                <w:sz w:val="14"/>
                <w:szCs w:val="14"/>
              </w:rPr>
            </w:pPr>
          </w:p>
          <w:p w14:paraId="39751CC5" w14:textId="77777777" w:rsidR="00BF38A7" w:rsidRPr="00D16E0D" w:rsidRDefault="00BF38A7" w:rsidP="00E83381">
            <w:pPr>
              <w:jc w:val="both"/>
              <w:rPr>
                <w:rFonts w:ascii="Times New Roman" w:hAnsi="Times New Roman" w:cs="Times New Roman"/>
                <w:bCs/>
                <w:sz w:val="14"/>
                <w:szCs w:val="14"/>
              </w:rPr>
            </w:pPr>
          </w:p>
          <w:p w14:paraId="5FD5687C" w14:textId="77777777" w:rsidR="00BF38A7" w:rsidRPr="00D16E0D" w:rsidRDefault="00BF38A7" w:rsidP="00E83381">
            <w:pPr>
              <w:jc w:val="both"/>
              <w:rPr>
                <w:rFonts w:ascii="Times New Roman" w:hAnsi="Times New Roman" w:cs="Times New Roman"/>
                <w:bCs/>
                <w:sz w:val="14"/>
                <w:szCs w:val="14"/>
              </w:rPr>
            </w:pPr>
            <w:r w:rsidRPr="00D16E0D">
              <w:rPr>
                <w:rFonts w:ascii="Times New Roman" w:hAnsi="Times New Roman" w:cs="Times New Roman"/>
                <w:bCs/>
                <w:sz w:val="14"/>
                <w:szCs w:val="14"/>
              </w:rPr>
              <w:t>In any event, such funds shall be safeguarded by no later than five business days, as defined in point 27 of Article 4 of that Directive, after the issuance of electronic money.</w:t>
            </w:r>
          </w:p>
          <w:p w14:paraId="0843C61A" w14:textId="77777777" w:rsidR="00BF38A7" w:rsidRPr="00D16E0D" w:rsidRDefault="00BF38A7" w:rsidP="00E83381">
            <w:pPr>
              <w:jc w:val="both"/>
              <w:rPr>
                <w:rFonts w:ascii="Times New Roman" w:hAnsi="Times New Roman" w:cs="Times New Roman"/>
                <w:bCs/>
                <w:sz w:val="14"/>
                <w:szCs w:val="14"/>
              </w:rPr>
            </w:pPr>
          </w:p>
          <w:p w14:paraId="25B62E38" w14:textId="77777777" w:rsidR="00BF38A7" w:rsidRPr="00D16E0D" w:rsidRDefault="00BF38A7" w:rsidP="00E83381">
            <w:pPr>
              <w:jc w:val="both"/>
              <w:rPr>
                <w:rFonts w:ascii="Times New Roman" w:hAnsi="Times New Roman" w:cs="Times New Roman"/>
                <w:bCs/>
                <w:sz w:val="14"/>
                <w:szCs w:val="14"/>
              </w:rPr>
            </w:pPr>
          </w:p>
          <w:p w14:paraId="06BA83DB" w14:textId="77777777" w:rsidR="00BF38A7" w:rsidRPr="00D16E0D" w:rsidRDefault="00BF38A7" w:rsidP="00E83381">
            <w:pPr>
              <w:jc w:val="both"/>
              <w:rPr>
                <w:rFonts w:ascii="Times New Roman" w:hAnsi="Times New Roman" w:cs="Times New Roman"/>
                <w:bCs/>
                <w:sz w:val="14"/>
                <w:szCs w:val="14"/>
              </w:rPr>
            </w:pPr>
          </w:p>
          <w:p w14:paraId="71FF33A6" w14:textId="77777777" w:rsidR="00BF38A7" w:rsidRPr="00D16E0D" w:rsidRDefault="00BF38A7" w:rsidP="00E83381">
            <w:pPr>
              <w:jc w:val="both"/>
              <w:rPr>
                <w:rFonts w:ascii="Times New Roman" w:hAnsi="Times New Roman" w:cs="Times New Roman"/>
                <w:bCs/>
                <w:sz w:val="14"/>
                <w:szCs w:val="14"/>
              </w:rPr>
            </w:pPr>
          </w:p>
          <w:p w14:paraId="058F06CA" w14:textId="77777777" w:rsidR="00BF38A7" w:rsidRPr="00D16E0D" w:rsidRDefault="00BF38A7" w:rsidP="00E83381">
            <w:pPr>
              <w:jc w:val="both"/>
              <w:rPr>
                <w:rFonts w:ascii="Times New Roman" w:hAnsi="Times New Roman" w:cs="Times New Roman"/>
                <w:bCs/>
                <w:sz w:val="14"/>
                <w:szCs w:val="14"/>
              </w:rPr>
            </w:pPr>
            <w:r w:rsidRPr="00D16E0D">
              <w:rPr>
                <w:rFonts w:ascii="Times New Roman" w:hAnsi="Times New Roman" w:cs="Times New Roman"/>
                <w:bCs/>
                <w:sz w:val="14"/>
                <w:szCs w:val="14"/>
              </w:rPr>
              <w:t>2. For the purposes of paragraph 1, secure, low-risk assets are asset items falling into one of the categories set out in Table 1 of point 14 of Annex I to Directive 2006/49/EC of the European Parliament and of the Council of 14 June 2006 on the capital adequacy of investment firms and credit institutions (1) for which the specific risk capital charge is no higher than 1,6 %, but excluding other qualifying items as defined in point 15 of that Annex.</w:t>
            </w:r>
          </w:p>
          <w:p w14:paraId="4AD7A622" w14:textId="77777777" w:rsidR="00BF38A7" w:rsidRPr="00D16E0D" w:rsidRDefault="00BF38A7" w:rsidP="00E83381">
            <w:pPr>
              <w:jc w:val="both"/>
              <w:rPr>
                <w:rFonts w:ascii="Times New Roman" w:hAnsi="Times New Roman" w:cs="Times New Roman"/>
                <w:bCs/>
                <w:sz w:val="14"/>
                <w:szCs w:val="14"/>
              </w:rPr>
            </w:pPr>
          </w:p>
          <w:p w14:paraId="70302945" w14:textId="77777777" w:rsidR="00BF38A7" w:rsidRPr="00D16E0D" w:rsidRDefault="00BF38A7" w:rsidP="00E83381">
            <w:pPr>
              <w:jc w:val="both"/>
              <w:rPr>
                <w:rFonts w:ascii="Times New Roman" w:hAnsi="Times New Roman" w:cs="Times New Roman"/>
                <w:bCs/>
                <w:sz w:val="14"/>
                <w:szCs w:val="14"/>
              </w:rPr>
            </w:pPr>
          </w:p>
          <w:p w14:paraId="2032C733" w14:textId="77777777" w:rsidR="00BF38A7" w:rsidRPr="00D16E0D" w:rsidRDefault="00BF38A7" w:rsidP="00E83381">
            <w:pPr>
              <w:jc w:val="both"/>
              <w:rPr>
                <w:rFonts w:ascii="Times New Roman" w:hAnsi="Times New Roman" w:cs="Times New Roman"/>
                <w:bCs/>
                <w:sz w:val="14"/>
                <w:szCs w:val="14"/>
              </w:rPr>
            </w:pPr>
          </w:p>
          <w:p w14:paraId="35165CDB" w14:textId="77777777" w:rsidR="00BF38A7" w:rsidRPr="00D16E0D" w:rsidRDefault="00BF38A7" w:rsidP="00E83381">
            <w:pPr>
              <w:jc w:val="both"/>
              <w:rPr>
                <w:rFonts w:ascii="Times New Roman" w:hAnsi="Times New Roman" w:cs="Times New Roman"/>
                <w:bCs/>
                <w:sz w:val="14"/>
                <w:szCs w:val="14"/>
              </w:rPr>
            </w:pPr>
          </w:p>
          <w:p w14:paraId="17476D74" w14:textId="77777777" w:rsidR="00BF38A7" w:rsidRPr="00D16E0D" w:rsidRDefault="00BF38A7" w:rsidP="00E83381">
            <w:pPr>
              <w:jc w:val="both"/>
              <w:rPr>
                <w:rFonts w:ascii="Times New Roman" w:hAnsi="Times New Roman" w:cs="Times New Roman"/>
                <w:bCs/>
                <w:sz w:val="14"/>
                <w:szCs w:val="14"/>
              </w:rPr>
            </w:pPr>
          </w:p>
          <w:p w14:paraId="42646D92" w14:textId="77777777" w:rsidR="00BF38A7" w:rsidRPr="00D16E0D" w:rsidRDefault="00BF38A7" w:rsidP="00E83381">
            <w:pPr>
              <w:jc w:val="both"/>
              <w:rPr>
                <w:rFonts w:ascii="Times New Roman" w:hAnsi="Times New Roman" w:cs="Times New Roman"/>
                <w:bCs/>
                <w:sz w:val="14"/>
                <w:szCs w:val="14"/>
              </w:rPr>
            </w:pPr>
          </w:p>
          <w:p w14:paraId="35564073" w14:textId="77777777" w:rsidR="00BF38A7" w:rsidRPr="00D16E0D" w:rsidRDefault="00BF38A7" w:rsidP="00E83381">
            <w:pPr>
              <w:jc w:val="both"/>
              <w:rPr>
                <w:rFonts w:ascii="Times New Roman" w:hAnsi="Times New Roman" w:cs="Times New Roman"/>
                <w:bCs/>
                <w:sz w:val="14"/>
                <w:szCs w:val="14"/>
              </w:rPr>
            </w:pPr>
          </w:p>
          <w:p w14:paraId="3AE533C1" w14:textId="77777777" w:rsidR="00BF38A7" w:rsidRPr="00D16E0D" w:rsidRDefault="00BF38A7" w:rsidP="00E83381">
            <w:pPr>
              <w:jc w:val="both"/>
              <w:rPr>
                <w:rFonts w:ascii="Times New Roman" w:hAnsi="Times New Roman" w:cs="Times New Roman"/>
                <w:bCs/>
                <w:sz w:val="14"/>
                <w:szCs w:val="14"/>
              </w:rPr>
            </w:pPr>
            <w:r w:rsidRPr="00D16E0D">
              <w:rPr>
                <w:rFonts w:ascii="Times New Roman" w:hAnsi="Times New Roman" w:cs="Times New Roman"/>
                <w:bCs/>
                <w:sz w:val="14"/>
                <w:szCs w:val="14"/>
              </w:rPr>
              <w:t>For the purposes of paragraph 1, secure, low-risk assets are also units in an undertaking for collective investment in transferable securities (UCITS) which invests solely in assets as specified in the first subparagraph.</w:t>
            </w:r>
          </w:p>
          <w:p w14:paraId="2B0A82EA" w14:textId="77777777" w:rsidR="00BF38A7" w:rsidRPr="00D16E0D" w:rsidRDefault="00BF38A7" w:rsidP="00E83381">
            <w:pPr>
              <w:jc w:val="both"/>
              <w:rPr>
                <w:rFonts w:ascii="Times New Roman" w:hAnsi="Times New Roman" w:cs="Times New Roman"/>
                <w:bCs/>
                <w:sz w:val="14"/>
                <w:szCs w:val="14"/>
              </w:rPr>
            </w:pPr>
          </w:p>
          <w:p w14:paraId="2007B2FC" w14:textId="77777777" w:rsidR="00BF38A7" w:rsidRPr="00D16E0D" w:rsidRDefault="00BF38A7" w:rsidP="00E83381">
            <w:pPr>
              <w:jc w:val="both"/>
              <w:rPr>
                <w:rFonts w:ascii="Times New Roman" w:hAnsi="Times New Roman" w:cs="Times New Roman"/>
                <w:bCs/>
                <w:sz w:val="14"/>
                <w:szCs w:val="14"/>
              </w:rPr>
            </w:pPr>
          </w:p>
          <w:p w14:paraId="20056C60" w14:textId="77777777" w:rsidR="00BF38A7" w:rsidRPr="00D16E0D" w:rsidRDefault="00BF38A7" w:rsidP="00E83381">
            <w:pPr>
              <w:jc w:val="both"/>
              <w:rPr>
                <w:rFonts w:ascii="Times New Roman" w:hAnsi="Times New Roman" w:cs="Times New Roman"/>
                <w:bCs/>
                <w:sz w:val="14"/>
                <w:szCs w:val="14"/>
              </w:rPr>
            </w:pPr>
          </w:p>
          <w:p w14:paraId="344CA02F" w14:textId="77777777" w:rsidR="00BF38A7" w:rsidRPr="00D16E0D" w:rsidRDefault="00BF38A7" w:rsidP="00E83381">
            <w:pPr>
              <w:jc w:val="both"/>
              <w:rPr>
                <w:rFonts w:ascii="Times New Roman" w:hAnsi="Times New Roman" w:cs="Times New Roman"/>
                <w:bCs/>
                <w:sz w:val="14"/>
                <w:szCs w:val="14"/>
              </w:rPr>
            </w:pPr>
          </w:p>
          <w:p w14:paraId="69CD7B3E" w14:textId="77777777" w:rsidR="00BF38A7" w:rsidRPr="00D16E0D" w:rsidRDefault="00BF38A7" w:rsidP="00E83381">
            <w:pPr>
              <w:jc w:val="both"/>
              <w:rPr>
                <w:rFonts w:ascii="Times New Roman" w:hAnsi="Times New Roman" w:cs="Times New Roman"/>
                <w:bCs/>
                <w:sz w:val="14"/>
                <w:szCs w:val="14"/>
              </w:rPr>
            </w:pPr>
            <w:r w:rsidRPr="00D16E0D">
              <w:rPr>
                <w:rFonts w:ascii="Times New Roman" w:hAnsi="Times New Roman" w:cs="Times New Roman"/>
                <w:bCs/>
                <w:sz w:val="14"/>
                <w:szCs w:val="14"/>
              </w:rPr>
              <w:t>In exceptional circumstances and with adequate justification, the competent authorities may, based on an evaluation of security, maturity, value or other risk element of the assets as specified in the first and second subparagraphs, determine which of those assets do not constitute secure, low-risk assets for the purposes of paragraph 1.</w:t>
            </w:r>
          </w:p>
          <w:p w14:paraId="485FF469" w14:textId="77777777" w:rsidR="00BF38A7" w:rsidRPr="00D16E0D" w:rsidRDefault="00BF38A7" w:rsidP="00E83381">
            <w:pPr>
              <w:jc w:val="both"/>
              <w:rPr>
                <w:rFonts w:ascii="Times New Roman" w:hAnsi="Times New Roman" w:cs="Times New Roman"/>
                <w:bCs/>
                <w:sz w:val="14"/>
                <w:szCs w:val="14"/>
              </w:rPr>
            </w:pPr>
          </w:p>
          <w:p w14:paraId="6B1E93D8" w14:textId="77777777" w:rsidR="00BF38A7" w:rsidRPr="00D16E0D" w:rsidRDefault="00BF38A7" w:rsidP="00E83381">
            <w:pPr>
              <w:jc w:val="both"/>
              <w:rPr>
                <w:rFonts w:ascii="Times New Roman" w:hAnsi="Times New Roman" w:cs="Times New Roman"/>
                <w:bCs/>
                <w:sz w:val="14"/>
                <w:szCs w:val="14"/>
              </w:rPr>
            </w:pPr>
          </w:p>
          <w:p w14:paraId="0DB170C1" w14:textId="77777777" w:rsidR="00BF38A7" w:rsidRPr="00D16E0D" w:rsidRDefault="00BF38A7" w:rsidP="00E83381">
            <w:pPr>
              <w:jc w:val="both"/>
              <w:rPr>
                <w:rFonts w:ascii="Times New Roman" w:hAnsi="Times New Roman" w:cs="Times New Roman"/>
                <w:bCs/>
                <w:sz w:val="14"/>
                <w:szCs w:val="14"/>
              </w:rPr>
            </w:pPr>
          </w:p>
          <w:p w14:paraId="7786BDE5" w14:textId="77777777" w:rsidR="00BF38A7" w:rsidRPr="00D16E0D" w:rsidRDefault="00BF38A7" w:rsidP="00E83381">
            <w:pPr>
              <w:jc w:val="both"/>
              <w:rPr>
                <w:rFonts w:ascii="Times New Roman" w:hAnsi="Times New Roman" w:cs="Times New Roman"/>
                <w:bCs/>
                <w:sz w:val="14"/>
                <w:szCs w:val="14"/>
              </w:rPr>
            </w:pPr>
          </w:p>
          <w:p w14:paraId="54A61D75" w14:textId="77777777" w:rsidR="00BF38A7" w:rsidRPr="00D16E0D" w:rsidRDefault="00BF38A7" w:rsidP="00E83381">
            <w:pPr>
              <w:jc w:val="both"/>
              <w:rPr>
                <w:rFonts w:ascii="Times New Roman" w:hAnsi="Times New Roman" w:cs="Times New Roman"/>
                <w:bCs/>
                <w:sz w:val="14"/>
                <w:szCs w:val="14"/>
              </w:rPr>
            </w:pPr>
          </w:p>
          <w:p w14:paraId="3631AD5F" w14:textId="77777777" w:rsidR="00BF38A7" w:rsidRPr="00D16E0D" w:rsidRDefault="00BF38A7" w:rsidP="00E83381">
            <w:pPr>
              <w:jc w:val="both"/>
              <w:rPr>
                <w:rFonts w:ascii="Times New Roman" w:hAnsi="Times New Roman" w:cs="Times New Roman"/>
                <w:bCs/>
                <w:sz w:val="14"/>
                <w:szCs w:val="14"/>
              </w:rPr>
            </w:pPr>
          </w:p>
          <w:p w14:paraId="45D54288" w14:textId="77777777" w:rsidR="00BF38A7" w:rsidRPr="00D16E0D" w:rsidRDefault="00BF38A7" w:rsidP="00E83381">
            <w:pPr>
              <w:jc w:val="both"/>
              <w:rPr>
                <w:rFonts w:ascii="Times New Roman" w:hAnsi="Times New Roman" w:cs="Times New Roman"/>
                <w:bCs/>
                <w:sz w:val="14"/>
                <w:szCs w:val="14"/>
              </w:rPr>
            </w:pPr>
          </w:p>
          <w:p w14:paraId="0877275D" w14:textId="77777777" w:rsidR="00BF38A7" w:rsidRPr="00D16E0D" w:rsidRDefault="00BF38A7" w:rsidP="00E83381">
            <w:pPr>
              <w:jc w:val="both"/>
              <w:rPr>
                <w:rFonts w:ascii="Times New Roman" w:hAnsi="Times New Roman" w:cs="Times New Roman"/>
                <w:bCs/>
                <w:sz w:val="14"/>
                <w:szCs w:val="14"/>
              </w:rPr>
            </w:pPr>
            <w:r w:rsidRPr="00D16E0D">
              <w:rPr>
                <w:rFonts w:ascii="Times New Roman" w:hAnsi="Times New Roman" w:cs="Times New Roman"/>
                <w:bCs/>
                <w:sz w:val="14"/>
                <w:szCs w:val="14"/>
              </w:rPr>
              <w:t>3. Article 9 of Directive 2007/64/EC shall apply to electronic money institutions for the activities referred to in Article 6(1)(a) of this Directive that are not linked to the activity of issuing electronic money.</w:t>
            </w:r>
          </w:p>
          <w:p w14:paraId="20AA56DB" w14:textId="77777777" w:rsidR="00BF38A7" w:rsidRPr="00D16E0D" w:rsidRDefault="00BF38A7" w:rsidP="00E83381">
            <w:pPr>
              <w:jc w:val="both"/>
              <w:rPr>
                <w:rFonts w:ascii="Times New Roman" w:hAnsi="Times New Roman" w:cs="Times New Roman"/>
                <w:bCs/>
                <w:sz w:val="14"/>
                <w:szCs w:val="14"/>
              </w:rPr>
            </w:pPr>
          </w:p>
          <w:p w14:paraId="5009657D" w14:textId="77777777" w:rsidR="00BF38A7" w:rsidRPr="00D16E0D" w:rsidRDefault="00BF38A7" w:rsidP="00E83381">
            <w:pPr>
              <w:jc w:val="both"/>
              <w:rPr>
                <w:rFonts w:ascii="Times New Roman" w:hAnsi="Times New Roman" w:cs="Times New Roman"/>
                <w:bCs/>
                <w:sz w:val="14"/>
                <w:szCs w:val="14"/>
              </w:rPr>
            </w:pPr>
          </w:p>
          <w:p w14:paraId="49A9FF62" w14:textId="77777777" w:rsidR="00BF38A7" w:rsidRPr="00D16E0D" w:rsidRDefault="00BF38A7" w:rsidP="00E83381">
            <w:pPr>
              <w:jc w:val="both"/>
              <w:rPr>
                <w:rFonts w:ascii="Times New Roman" w:hAnsi="Times New Roman" w:cs="Times New Roman"/>
                <w:bCs/>
                <w:sz w:val="14"/>
                <w:szCs w:val="14"/>
              </w:rPr>
            </w:pPr>
          </w:p>
          <w:p w14:paraId="25B49FC1" w14:textId="77777777" w:rsidR="00BF38A7" w:rsidRPr="00D16E0D" w:rsidRDefault="00BF38A7" w:rsidP="00E83381">
            <w:pPr>
              <w:jc w:val="both"/>
              <w:rPr>
                <w:rFonts w:ascii="Times New Roman" w:hAnsi="Times New Roman" w:cs="Times New Roman"/>
                <w:bCs/>
                <w:sz w:val="14"/>
                <w:szCs w:val="14"/>
              </w:rPr>
            </w:pPr>
          </w:p>
          <w:p w14:paraId="6FDBA0A8" w14:textId="77777777" w:rsidR="00BF38A7" w:rsidRPr="00D16E0D" w:rsidRDefault="00BF38A7" w:rsidP="00E83381">
            <w:pPr>
              <w:jc w:val="both"/>
              <w:rPr>
                <w:rFonts w:ascii="Times New Roman" w:hAnsi="Times New Roman" w:cs="Times New Roman"/>
                <w:bCs/>
                <w:sz w:val="14"/>
                <w:szCs w:val="14"/>
              </w:rPr>
            </w:pPr>
          </w:p>
          <w:p w14:paraId="0589022E" w14:textId="6C1DE879" w:rsidR="00BF38A7" w:rsidRPr="00D16E0D" w:rsidRDefault="00BF38A7" w:rsidP="00E83381">
            <w:pPr>
              <w:jc w:val="both"/>
              <w:rPr>
                <w:rFonts w:ascii="Times New Roman" w:hAnsi="Times New Roman" w:cs="Times New Roman"/>
                <w:bCs/>
                <w:sz w:val="14"/>
                <w:szCs w:val="14"/>
                <w:lang w:val="ro-RO"/>
              </w:rPr>
            </w:pPr>
            <w:r w:rsidRPr="00D16E0D">
              <w:rPr>
                <w:rFonts w:ascii="Times New Roman" w:hAnsi="Times New Roman" w:cs="Times New Roman"/>
                <w:bCs/>
                <w:sz w:val="14"/>
                <w:szCs w:val="14"/>
              </w:rPr>
              <w:t>4. For the purposes of paragraphs 1 and 3, Member States or their competent authorities may determine, in accordance with national legislation, which method shall be used by the electronic money institutions to safeguard funds.</w:t>
            </w:r>
          </w:p>
        </w:tc>
        <w:tc>
          <w:tcPr>
            <w:tcW w:w="3828" w:type="dxa"/>
          </w:tcPr>
          <w:p w14:paraId="1E307715" w14:textId="6E7E7CDC"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lastRenderedPageBreak/>
              <w:t xml:space="preserve">Articolul 89. </w:t>
            </w:r>
            <w:proofErr w:type="spellStart"/>
            <w:r w:rsidRPr="00D16E0D">
              <w:rPr>
                <w:rFonts w:ascii="Times New Roman" w:hAnsi="Times New Roman" w:cs="Times New Roman"/>
                <w:bCs/>
                <w:sz w:val="14"/>
                <w:szCs w:val="14"/>
                <w:lang w:val="ro-RO"/>
              </w:rPr>
              <w:t>Cerinţe</w:t>
            </w:r>
            <w:proofErr w:type="spellEnd"/>
            <w:r w:rsidRPr="00D16E0D">
              <w:rPr>
                <w:rFonts w:ascii="Times New Roman" w:hAnsi="Times New Roman" w:cs="Times New Roman"/>
                <w:bCs/>
                <w:sz w:val="14"/>
                <w:szCs w:val="14"/>
                <w:lang w:val="ro-RO"/>
              </w:rPr>
              <w:t xml:space="preserve"> cu privire la protejarea fondurilor</w:t>
            </w:r>
          </w:p>
          <w:p w14:paraId="5F5BDD50" w14:textId="7C043C75"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bCs/>
                <w:i/>
                <w:iCs/>
                <w:color w:val="0070C0"/>
                <w:sz w:val="14"/>
                <w:szCs w:val="14"/>
                <w:u w:val="single"/>
                <w:lang w:val="ro-RO"/>
              </w:rPr>
              <w:t xml:space="preserve">Instituția </w:t>
            </w:r>
            <w:r w:rsidRPr="00D16E0D">
              <w:rPr>
                <w:rFonts w:ascii="Times New Roman" w:hAnsi="Times New Roman" w:cs="Times New Roman"/>
                <w:bCs/>
                <w:sz w:val="14"/>
                <w:szCs w:val="14"/>
                <w:lang w:val="ro-RO"/>
              </w:rPr>
              <w:t xml:space="preserve">emitentă de monedă electronică este obligată să protejeze fondurile primite în schimbul monedei electronice emise, în conformitate cu </w:t>
            </w:r>
            <w:proofErr w:type="spellStart"/>
            <w:r w:rsidRPr="00D16E0D">
              <w:rPr>
                <w:rFonts w:ascii="Times New Roman" w:hAnsi="Times New Roman" w:cs="Times New Roman"/>
                <w:bCs/>
                <w:sz w:val="14"/>
                <w:szCs w:val="14"/>
                <w:lang w:val="ro-RO"/>
              </w:rPr>
              <w:t>dispoziţiile</w:t>
            </w:r>
            <w:proofErr w:type="spellEnd"/>
            <w:r w:rsidRPr="00D16E0D">
              <w:rPr>
                <w:rFonts w:ascii="Times New Roman" w:hAnsi="Times New Roman" w:cs="Times New Roman"/>
                <w:bCs/>
                <w:sz w:val="14"/>
                <w:szCs w:val="14"/>
                <w:lang w:val="ro-RO"/>
              </w:rPr>
              <w:t xml:space="preserve"> art.26.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bCs/>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emitentă de monedă electronică are obligația să </w:t>
            </w:r>
            <w:proofErr w:type="spellStart"/>
            <w:r w:rsidRPr="00D16E0D">
              <w:rPr>
                <w:rFonts w:ascii="Times New Roman" w:hAnsi="Times New Roman" w:cs="Times New Roman"/>
                <w:bCs/>
                <w:sz w:val="14"/>
                <w:szCs w:val="14"/>
                <w:lang w:val="ro-RO"/>
              </w:rPr>
              <w:t>ţină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evidenţa</w:t>
            </w:r>
            <w:proofErr w:type="spellEnd"/>
            <w:r w:rsidRPr="00D16E0D">
              <w:rPr>
                <w:rFonts w:ascii="Times New Roman" w:hAnsi="Times New Roman" w:cs="Times New Roman"/>
                <w:bCs/>
                <w:sz w:val="14"/>
                <w:szCs w:val="14"/>
                <w:lang w:val="ro-RO"/>
              </w:rPr>
              <w:t xml:space="preserve"> fondurilor primite de la fiecare deținător al monedei electronice separat de fondurile altei persoane sau de fondurile proprii, precum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să le depună (înregistreze) în conturi bancare separate în băncile din Republica Moldova, deschise de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bCs/>
                <w:i/>
                <w:iCs/>
                <w:color w:val="0070C0"/>
                <w:sz w:val="14"/>
                <w:szCs w:val="14"/>
                <w:u w:val="single"/>
                <w:lang w:val="ro-RO"/>
              </w:rPr>
              <w:t xml:space="preserve">instituția </w:t>
            </w:r>
            <w:r w:rsidRPr="00D16E0D">
              <w:rPr>
                <w:rFonts w:ascii="Times New Roman" w:hAnsi="Times New Roman" w:cs="Times New Roman"/>
                <w:bCs/>
                <w:sz w:val="14"/>
                <w:szCs w:val="14"/>
                <w:lang w:val="ro-RO"/>
              </w:rPr>
              <w:t>emitentă de monedă electronică în monedele contra căror nominal a emis moneda electronică și/sau să investească fondurile respective în active sigure, lichide și cu risc scăzut astfel cum sunt stabilite de Banca Națională.</w:t>
            </w:r>
          </w:p>
          <w:p w14:paraId="191F411B" w14:textId="77777777" w:rsidR="00182370" w:rsidRPr="00D16E0D" w:rsidRDefault="00182370" w:rsidP="00972F53">
            <w:pPr>
              <w:jc w:val="both"/>
              <w:rPr>
                <w:rFonts w:ascii="Times New Roman" w:hAnsi="Times New Roman" w:cs="Times New Roman"/>
                <w:b/>
                <w:sz w:val="14"/>
                <w:szCs w:val="14"/>
                <w:lang w:val="ro-RO"/>
              </w:rPr>
            </w:pPr>
          </w:p>
          <w:p w14:paraId="3B69A786" w14:textId="77777777" w:rsidR="00182370" w:rsidRPr="00D16E0D" w:rsidRDefault="00182370" w:rsidP="00972F53">
            <w:pPr>
              <w:ind w:firstLine="545"/>
              <w:jc w:val="both"/>
              <w:rPr>
                <w:rFonts w:ascii="Times New Roman" w:hAnsi="Times New Roman" w:cs="Times New Roman"/>
                <w:b/>
                <w:sz w:val="14"/>
                <w:szCs w:val="14"/>
                <w:lang w:val="ro-RO"/>
              </w:rPr>
            </w:pPr>
          </w:p>
          <w:p w14:paraId="5F4C947F" w14:textId="174AC734" w:rsidR="00182370" w:rsidRPr="00D16E0D" w:rsidRDefault="00182370" w:rsidP="00972F53">
            <w:pPr>
              <w:ind w:firstLine="545"/>
              <w:jc w:val="both"/>
              <w:rPr>
                <w:rFonts w:ascii="Times New Roman" w:hAnsi="Times New Roman" w:cs="Times New Roman"/>
                <w:sz w:val="14"/>
                <w:szCs w:val="14"/>
              </w:rPr>
            </w:pPr>
            <w:r w:rsidRPr="00D16E0D">
              <w:rPr>
                <w:rFonts w:ascii="Times New Roman" w:hAnsi="Times New Roman" w:cs="Times New Roman"/>
                <w:sz w:val="14"/>
                <w:szCs w:val="14"/>
                <w:lang w:val="ro-RO"/>
              </w:rPr>
              <w:t xml:space="preserve">(2) Nu este necesară protejarea fondurilor primite sub formă de plată printr-un instrument de plată </w:t>
            </w:r>
            <w:proofErr w:type="spellStart"/>
            <w:r w:rsidRPr="00D16E0D">
              <w:rPr>
                <w:rFonts w:ascii="Times New Roman" w:hAnsi="Times New Roman" w:cs="Times New Roman"/>
                <w:sz w:val="14"/>
                <w:szCs w:val="14"/>
                <w:lang w:val="ro-RO"/>
              </w:rPr>
              <w:t>pînă</w:t>
            </w:r>
            <w:proofErr w:type="spellEnd"/>
            <w:r w:rsidRPr="00D16E0D">
              <w:rPr>
                <w:rFonts w:ascii="Times New Roman" w:hAnsi="Times New Roman" w:cs="Times New Roman"/>
                <w:sz w:val="14"/>
                <w:szCs w:val="14"/>
                <w:lang w:val="ro-RO"/>
              </w:rPr>
              <w:t xml:space="preserve"> în momentul în care este creditat contul de </w:t>
            </w:r>
            <w:proofErr w:type="spellStart"/>
            <w:r w:rsidRPr="00D16E0D">
              <w:rPr>
                <w:rFonts w:ascii="Times New Roman" w:hAnsi="Times New Roman" w:cs="Times New Roman"/>
                <w:sz w:val="14"/>
                <w:szCs w:val="14"/>
                <w:lang w:val="ro-RO"/>
              </w:rPr>
              <w:t>plăţi</w:t>
            </w:r>
            <w:proofErr w:type="spellEnd"/>
            <w:r w:rsidRPr="00D16E0D">
              <w:rPr>
                <w:rFonts w:ascii="Times New Roman" w:hAnsi="Times New Roman" w:cs="Times New Roman"/>
                <w:sz w:val="14"/>
                <w:szCs w:val="14"/>
                <w:lang w:val="ro-RO"/>
              </w:rPr>
              <w:t xml:space="preserve"> al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instituției </w:t>
            </w:r>
            <w:r w:rsidRPr="00D16E0D">
              <w:rPr>
                <w:rFonts w:ascii="Times New Roman" w:hAnsi="Times New Roman" w:cs="Times New Roman"/>
                <w:sz w:val="14"/>
                <w:szCs w:val="14"/>
                <w:lang w:val="ro-RO"/>
              </w:rPr>
              <w:t xml:space="preserve">emitente de monedă electronică sau fondurile </w:t>
            </w:r>
            <w:proofErr w:type="spellStart"/>
            <w:r w:rsidRPr="00D16E0D">
              <w:rPr>
                <w:rFonts w:ascii="Times New Roman" w:hAnsi="Times New Roman" w:cs="Times New Roman"/>
                <w:sz w:val="14"/>
                <w:szCs w:val="14"/>
                <w:lang w:val="ro-RO"/>
              </w:rPr>
              <w:t>sînt</w:t>
            </w:r>
            <w:proofErr w:type="spellEnd"/>
            <w:r w:rsidRPr="00D16E0D">
              <w:rPr>
                <w:rFonts w:ascii="Times New Roman" w:hAnsi="Times New Roman" w:cs="Times New Roman"/>
                <w:sz w:val="14"/>
                <w:szCs w:val="14"/>
                <w:lang w:val="ro-RO"/>
              </w:rPr>
              <w:t xml:space="preserve"> disponibile în alt mod pentru  </w:t>
            </w:r>
            <w:r w:rsidRPr="00D16E0D">
              <w:rPr>
                <w:rFonts w:ascii="Times New Roman" w:hAnsi="Times New Roman" w:cs="Times New Roman"/>
                <w:strike/>
                <w:sz w:val="14"/>
                <w:szCs w:val="14"/>
                <w:lang w:val="ro-RO"/>
              </w:rPr>
              <w:t>societatea</w:t>
            </w:r>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instituția</w:t>
            </w:r>
            <w:r w:rsidRPr="00D16E0D">
              <w:rPr>
                <w:rFonts w:ascii="Times New Roman" w:hAnsi="Times New Roman" w:cs="Times New Roman"/>
                <w:i/>
                <w:iCs/>
                <w:sz w:val="14"/>
                <w:szCs w:val="14"/>
                <w:lang w:val="ro-RO"/>
              </w:rPr>
              <w:t xml:space="preserve"> </w:t>
            </w:r>
            <w:r w:rsidRPr="00D16E0D">
              <w:rPr>
                <w:rFonts w:ascii="Times New Roman" w:hAnsi="Times New Roman" w:cs="Times New Roman"/>
                <w:sz w:val="14"/>
                <w:szCs w:val="14"/>
                <w:lang w:val="ro-RO"/>
              </w:rPr>
              <w:t xml:space="preserve">emitentă de monedă electronică, în conformitate cu </w:t>
            </w:r>
            <w:proofErr w:type="spellStart"/>
            <w:r w:rsidRPr="00D16E0D">
              <w:rPr>
                <w:rFonts w:ascii="Times New Roman" w:hAnsi="Times New Roman" w:cs="Times New Roman"/>
                <w:sz w:val="14"/>
                <w:szCs w:val="14"/>
                <w:lang w:val="ro-RO"/>
              </w:rPr>
              <w:t>cerinţele</w:t>
            </w:r>
            <w:proofErr w:type="spellEnd"/>
            <w:r w:rsidRPr="00D16E0D">
              <w:rPr>
                <w:rFonts w:ascii="Times New Roman" w:hAnsi="Times New Roman" w:cs="Times New Roman"/>
                <w:sz w:val="14"/>
                <w:szCs w:val="14"/>
                <w:lang w:val="ro-RO"/>
              </w:rPr>
              <w:t xml:space="preserve"> privind termenele de executare prevăzute la art. 64 alin. (1), după caz.</w:t>
            </w:r>
            <w:r w:rsidRPr="00D16E0D">
              <w:rPr>
                <w:rFonts w:ascii="Times New Roman" w:hAnsi="Times New Roman" w:cs="Times New Roman"/>
                <w:sz w:val="14"/>
                <w:szCs w:val="14"/>
              </w:rPr>
              <w:t xml:space="preserve"> </w:t>
            </w:r>
          </w:p>
          <w:p w14:paraId="22D52457" w14:textId="77777777" w:rsidR="00182370" w:rsidRPr="00D16E0D" w:rsidRDefault="00182370" w:rsidP="00972F53">
            <w:pPr>
              <w:jc w:val="both"/>
              <w:rPr>
                <w:rFonts w:ascii="Times New Roman" w:hAnsi="Times New Roman" w:cs="Times New Roman"/>
                <w:b/>
                <w:sz w:val="14"/>
                <w:szCs w:val="14"/>
                <w:lang w:val="ro-RO"/>
              </w:rPr>
            </w:pPr>
          </w:p>
          <w:p w14:paraId="31612B56" w14:textId="77777777" w:rsidR="00BF38A7" w:rsidRPr="00D16E0D" w:rsidRDefault="00BF38A7" w:rsidP="00972F53">
            <w:pPr>
              <w:ind w:firstLine="545"/>
              <w:jc w:val="both"/>
              <w:rPr>
                <w:rFonts w:ascii="Times New Roman" w:hAnsi="Times New Roman" w:cs="Times New Roman"/>
                <w:bCs/>
                <w:sz w:val="14"/>
                <w:szCs w:val="14"/>
                <w:lang w:val="ro-RO"/>
              </w:rPr>
            </w:pPr>
          </w:p>
          <w:p w14:paraId="59036B85" w14:textId="77777777" w:rsidR="00BF38A7" w:rsidRPr="00D16E0D" w:rsidRDefault="00BF38A7" w:rsidP="00972F53">
            <w:pPr>
              <w:ind w:firstLine="545"/>
              <w:jc w:val="both"/>
              <w:rPr>
                <w:rFonts w:ascii="Times New Roman" w:hAnsi="Times New Roman" w:cs="Times New Roman"/>
                <w:bCs/>
                <w:sz w:val="14"/>
                <w:szCs w:val="14"/>
                <w:lang w:val="ro-RO"/>
              </w:rPr>
            </w:pPr>
          </w:p>
          <w:p w14:paraId="14A3E0D3" w14:textId="77777777" w:rsidR="00BF38A7" w:rsidRPr="00D16E0D" w:rsidRDefault="00BF38A7" w:rsidP="00972F53">
            <w:pPr>
              <w:ind w:firstLine="545"/>
              <w:jc w:val="both"/>
              <w:rPr>
                <w:rFonts w:ascii="Times New Roman" w:hAnsi="Times New Roman" w:cs="Times New Roman"/>
                <w:bCs/>
                <w:sz w:val="14"/>
                <w:szCs w:val="14"/>
                <w:lang w:val="ro-RO"/>
              </w:rPr>
            </w:pPr>
          </w:p>
          <w:p w14:paraId="28A2D67B" w14:textId="7340B670"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(3) Fondurile primite </w:t>
            </w:r>
            <w:proofErr w:type="spellStart"/>
            <w:r w:rsidRPr="00D16E0D">
              <w:rPr>
                <w:rFonts w:ascii="Times New Roman" w:hAnsi="Times New Roman" w:cs="Times New Roman"/>
                <w:bCs/>
                <w:sz w:val="14"/>
                <w:szCs w:val="14"/>
                <w:lang w:val="ro-RO"/>
              </w:rPr>
              <w:t>sînt</w:t>
            </w:r>
            <w:proofErr w:type="spellEnd"/>
            <w:r w:rsidRPr="00D16E0D">
              <w:rPr>
                <w:rFonts w:ascii="Times New Roman" w:hAnsi="Times New Roman" w:cs="Times New Roman"/>
                <w:bCs/>
                <w:sz w:val="14"/>
                <w:szCs w:val="14"/>
                <w:lang w:val="ro-RO"/>
              </w:rPr>
              <w:t xml:space="preserve"> supuse protejării într-un termen cel mai scurt, dar nu </w:t>
            </w:r>
            <w:proofErr w:type="spellStart"/>
            <w:r w:rsidRPr="00D16E0D">
              <w:rPr>
                <w:rFonts w:ascii="Times New Roman" w:hAnsi="Times New Roman" w:cs="Times New Roman"/>
                <w:bCs/>
                <w:sz w:val="14"/>
                <w:szCs w:val="14"/>
                <w:lang w:val="ro-RO"/>
              </w:rPr>
              <w:t>tîrziu</w:t>
            </w:r>
            <w:proofErr w:type="spellEnd"/>
            <w:r w:rsidRPr="00D16E0D">
              <w:rPr>
                <w:rFonts w:ascii="Times New Roman" w:hAnsi="Times New Roman" w:cs="Times New Roman"/>
                <w:bCs/>
                <w:sz w:val="14"/>
                <w:szCs w:val="14"/>
                <w:lang w:val="ro-RO"/>
              </w:rPr>
              <w:t xml:space="preserve"> de 5 zile lucrătoare de la data emiterii monedei electronice.</w:t>
            </w:r>
          </w:p>
          <w:p w14:paraId="4A3872B5" w14:textId="77777777" w:rsidR="00182370" w:rsidRPr="00D16E0D" w:rsidRDefault="00182370" w:rsidP="00972F53">
            <w:pPr>
              <w:ind w:firstLine="545"/>
              <w:jc w:val="both"/>
              <w:rPr>
                <w:rFonts w:ascii="Times New Roman" w:hAnsi="Times New Roman" w:cs="Times New Roman"/>
                <w:bCs/>
                <w:sz w:val="14"/>
                <w:szCs w:val="14"/>
                <w:lang w:val="ro-RO"/>
              </w:rPr>
            </w:pPr>
          </w:p>
          <w:p w14:paraId="67CA1382" w14:textId="77777777" w:rsidR="00182370" w:rsidRPr="00D16E0D" w:rsidRDefault="00182370" w:rsidP="00972F53">
            <w:pPr>
              <w:ind w:firstLine="545"/>
              <w:jc w:val="both"/>
              <w:rPr>
                <w:rFonts w:ascii="Times New Roman" w:hAnsi="Times New Roman" w:cs="Times New Roman"/>
                <w:bCs/>
                <w:sz w:val="14"/>
                <w:szCs w:val="14"/>
                <w:lang w:val="ro-RO"/>
              </w:rPr>
            </w:pPr>
          </w:p>
          <w:p w14:paraId="22DBE7A3" w14:textId="77777777" w:rsidR="00182370" w:rsidRPr="00D16E0D" w:rsidRDefault="00182370" w:rsidP="00972F53">
            <w:pPr>
              <w:ind w:firstLine="545"/>
              <w:jc w:val="both"/>
              <w:rPr>
                <w:rFonts w:ascii="Times New Roman" w:hAnsi="Times New Roman" w:cs="Times New Roman"/>
                <w:bCs/>
                <w:sz w:val="14"/>
                <w:szCs w:val="14"/>
                <w:lang w:val="ro-RO"/>
              </w:rPr>
            </w:pPr>
          </w:p>
          <w:p w14:paraId="09263430" w14:textId="6D697432"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sz w:val="14"/>
                <w:szCs w:val="14"/>
              </w:rPr>
              <w:t xml:space="preserve">(1) </w:t>
            </w:r>
            <w:proofErr w:type="spellStart"/>
            <w:r w:rsidRPr="00D16E0D">
              <w:rPr>
                <w:rFonts w:ascii="Times New Roman" w:hAnsi="Times New Roman" w:cs="Times New Roman"/>
                <w:strike/>
                <w:sz w:val="14"/>
                <w:szCs w:val="14"/>
              </w:rPr>
              <w:t>Societatea</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i/>
                <w:iCs/>
                <w:color w:val="0070C0"/>
                <w:sz w:val="14"/>
                <w:szCs w:val="14"/>
                <w:u w:val="single"/>
              </w:rPr>
              <w:t>Instituția</w:t>
            </w:r>
            <w:proofErr w:type="spellEnd"/>
            <w:r w:rsidRPr="00D16E0D">
              <w:rPr>
                <w:rFonts w:ascii="Times New Roman" w:hAnsi="Times New Roman" w:cs="Times New Roman"/>
                <w:i/>
                <w:iCs/>
                <w:color w:val="0070C0"/>
                <w:sz w:val="14"/>
                <w:szCs w:val="14"/>
                <w:u w:val="single"/>
              </w:rPr>
              <w:t xml:space="preserve"> </w:t>
            </w:r>
            <w:proofErr w:type="spellStart"/>
            <w:r w:rsidRPr="00D16E0D">
              <w:rPr>
                <w:rFonts w:ascii="Times New Roman" w:hAnsi="Times New Roman" w:cs="Times New Roman"/>
                <w:sz w:val="14"/>
                <w:szCs w:val="14"/>
              </w:rPr>
              <w:t>emitentă</w:t>
            </w:r>
            <w:proofErr w:type="spellEnd"/>
            <w:r w:rsidRPr="00D16E0D">
              <w:rPr>
                <w:rFonts w:ascii="Times New Roman" w:hAnsi="Times New Roman" w:cs="Times New Roman"/>
                <w:sz w:val="14"/>
                <w:szCs w:val="14"/>
              </w:rPr>
              <w:t xml:space="preserve"> de </w:t>
            </w:r>
            <w:proofErr w:type="spellStart"/>
            <w:r w:rsidRPr="00D16E0D">
              <w:rPr>
                <w:rFonts w:ascii="Times New Roman" w:hAnsi="Times New Roman" w:cs="Times New Roman"/>
                <w:sz w:val="14"/>
                <w:szCs w:val="14"/>
              </w:rPr>
              <w:t>monedă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electronică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este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obligată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să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protejeze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fondurile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primite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în</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schimbul</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monedei</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electronice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emise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în</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conformitate</w:t>
            </w:r>
            <w:proofErr w:type="spellEnd"/>
            <w:r w:rsidRPr="00D16E0D">
              <w:rPr>
                <w:rFonts w:ascii="Times New Roman" w:hAnsi="Times New Roman" w:cs="Times New Roman"/>
                <w:sz w:val="14"/>
                <w:szCs w:val="14"/>
              </w:rPr>
              <w:t xml:space="preserve"> cu </w:t>
            </w:r>
            <w:proofErr w:type="spellStart"/>
            <w:r w:rsidRPr="00D16E0D">
              <w:rPr>
                <w:rFonts w:ascii="Times New Roman" w:hAnsi="Times New Roman" w:cs="Times New Roman"/>
                <w:sz w:val="14"/>
                <w:szCs w:val="14"/>
              </w:rPr>
              <w:t>dispoziţiile</w:t>
            </w:r>
            <w:proofErr w:type="spellEnd"/>
            <w:r w:rsidRPr="00D16E0D">
              <w:rPr>
                <w:rFonts w:ascii="Times New Roman" w:hAnsi="Times New Roman" w:cs="Times New Roman"/>
                <w:sz w:val="14"/>
                <w:szCs w:val="14"/>
              </w:rPr>
              <w:t xml:space="preserve"> art.26. </w:t>
            </w:r>
            <w:proofErr w:type="spellStart"/>
            <w:r w:rsidRPr="00D16E0D">
              <w:rPr>
                <w:rFonts w:ascii="Times New Roman" w:hAnsi="Times New Roman" w:cs="Times New Roman"/>
                <w:strike/>
                <w:sz w:val="14"/>
                <w:szCs w:val="14"/>
              </w:rPr>
              <w:t>Societatea</w:t>
            </w:r>
            <w:proofErr w:type="spellEnd"/>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 xml:space="preserve"> instituția </w:t>
            </w:r>
            <w:proofErr w:type="spellStart"/>
            <w:r w:rsidRPr="00D16E0D">
              <w:rPr>
                <w:rFonts w:ascii="Times New Roman" w:hAnsi="Times New Roman" w:cs="Times New Roman"/>
                <w:sz w:val="14"/>
                <w:szCs w:val="14"/>
              </w:rPr>
              <w:t>emitentă</w:t>
            </w:r>
            <w:proofErr w:type="spellEnd"/>
            <w:r w:rsidRPr="00D16E0D">
              <w:rPr>
                <w:rFonts w:ascii="Times New Roman" w:hAnsi="Times New Roman" w:cs="Times New Roman"/>
                <w:sz w:val="14"/>
                <w:szCs w:val="14"/>
              </w:rPr>
              <w:t xml:space="preserve"> de </w:t>
            </w:r>
            <w:proofErr w:type="spellStart"/>
            <w:r w:rsidRPr="00D16E0D">
              <w:rPr>
                <w:rFonts w:ascii="Times New Roman" w:hAnsi="Times New Roman" w:cs="Times New Roman"/>
                <w:sz w:val="14"/>
                <w:szCs w:val="14"/>
              </w:rPr>
              <w:t>monedă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electronică</w:t>
            </w:r>
            <w:proofErr w:type="spellEnd"/>
            <w:r w:rsidRPr="00D16E0D">
              <w:rPr>
                <w:rFonts w:ascii="Times New Roman" w:hAnsi="Times New Roman" w:cs="Times New Roman"/>
                <w:sz w:val="14"/>
                <w:szCs w:val="14"/>
              </w:rPr>
              <w:t xml:space="preserve"> are </w:t>
            </w:r>
            <w:proofErr w:type="spellStart"/>
            <w:r w:rsidRPr="00D16E0D">
              <w:rPr>
                <w:rFonts w:ascii="Times New Roman" w:hAnsi="Times New Roman" w:cs="Times New Roman"/>
                <w:sz w:val="14"/>
                <w:szCs w:val="14"/>
              </w:rPr>
              <w:t>obligația</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să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țină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evidența</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fondurilor</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primite</w:t>
            </w:r>
            <w:proofErr w:type="spellEnd"/>
            <w:r w:rsidRPr="00D16E0D">
              <w:rPr>
                <w:rFonts w:ascii="Times New Roman" w:hAnsi="Times New Roman" w:cs="Times New Roman"/>
                <w:sz w:val="14"/>
                <w:szCs w:val="14"/>
              </w:rPr>
              <w:t xml:space="preserve"> de la </w:t>
            </w:r>
            <w:proofErr w:type="spellStart"/>
            <w:r w:rsidRPr="00D16E0D">
              <w:rPr>
                <w:rFonts w:ascii="Times New Roman" w:hAnsi="Times New Roman" w:cs="Times New Roman"/>
                <w:sz w:val="14"/>
                <w:szCs w:val="14"/>
              </w:rPr>
              <w:t>fiecare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deținător</w:t>
            </w:r>
            <w:proofErr w:type="spellEnd"/>
            <w:r w:rsidRPr="00D16E0D">
              <w:rPr>
                <w:rFonts w:ascii="Times New Roman" w:hAnsi="Times New Roman" w:cs="Times New Roman"/>
                <w:sz w:val="14"/>
                <w:szCs w:val="14"/>
              </w:rPr>
              <w:t xml:space="preserve"> al </w:t>
            </w:r>
            <w:proofErr w:type="spellStart"/>
            <w:r w:rsidRPr="00D16E0D">
              <w:rPr>
                <w:rFonts w:ascii="Times New Roman" w:hAnsi="Times New Roman" w:cs="Times New Roman"/>
                <w:sz w:val="14"/>
                <w:szCs w:val="14"/>
              </w:rPr>
              <w:t>monedei</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electronice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separat</w:t>
            </w:r>
            <w:proofErr w:type="spellEnd"/>
            <w:r w:rsidRPr="00D16E0D">
              <w:rPr>
                <w:rFonts w:ascii="Times New Roman" w:hAnsi="Times New Roman" w:cs="Times New Roman"/>
                <w:sz w:val="14"/>
                <w:szCs w:val="14"/>
              </w:rPr>
              <w:t xml:space="preserve"> de </w:t>
            </w:r>
            <w:proofErr w:type="spellStart"/>
            <w:r w:rsidRPr="00D16E0D">
              <w:rPr>
                <w:rFonts w:ascii="Times New Roman" w:hAnsi="Times New Roman" w:cs="Times New Roman"/>
                <w:sz w:val="14"/>
                <w:szCs w:val="14"/>
              </w:rPr>
              <w:t>fondurile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altei</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persoane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şi</w:t>
            </w:r>
            <w:proofErr w:type="spellEnd"/>
            <w:r w:rsidRPr="00D16E0D">
              <w:rPr>
                <w:rFonts w:ascii="Times New Roman" w:hAnsi="Times New Roman" w:cs="Times New Roman"/>
                <w:sz w:val="14"/>
                <w:szCs w:val="14"/>
              </w:rPr>
              <w:t xml:space="preserve"> de </w:t>
            </w:r>
            <w:proofErr w:type="spellStart"/>
            <w:r w:rsidRPr="00D16E0D">
              <w:rPr>
                <w:rFonts w:ascii="Times New Roman" w:hAnsi="Times New Roman" w:cs="Times New Roman"/>
                <w:sz w:val="14"/>
                <w:szCs w:val="14"/>
              </w:rPr>
              <w:t>fondurile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proprii</w:t>
            </w:r>
            <w:proofErr w:type="spellEnd"/>
            <w:r w:rsidRPr="00D16E0D">
              <w:rPr>
                <w:rFonts w:ascii="Times New Roman" w:hAnsi="Times New Roman" w:cs="Times New Roman"/>
                <w:sz w:val="14"/>
                <w:szCs w:val="14"/>
              </w:rPr>
              <w:t xml:space="preserve">, precum </w:t>
            </w:r>
            <w:proofErr w:type="spellStart"/>
            <w:r w:rsidRPr="00D16E0D">
              <w:rPr>
                <w:rFonts w:ascii="Times New Roman" w:hAnsi="Times New Roman" w:cs="Times New Roman"/>
                <w:sz w:val="14"/>
                <w:szCs w:val="14"/>
              </w:rPr>
              <w:t>şi</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să</w:t>
            </w:r>
            <w:proofErr w:type="spellEnd"/>
            <w:r w:rsidRPr="00D16E0D">
              <w:rPr>
                <w:rFonts w:ascii="Times New Roman" w:hAnsi="Times New Roman" w:cs="Times New Roman"/>
                <w:sz w:val="14"/>
                <w:szCs w:val="14"/>
              </w:rPr>
              <w:t xml:space="preserve"> le </w:t>
            </w:r>
            <w:proofErr w:type="spellStart"/>
            <w:r w:rsidRPr="00D16E0D">
              <w:rPr>
                <w:rFonts w:ascii="Times New Roman" w:hAnsi="Times New Roman" w:cs="Times New Roman"/>
                <w:sz w:val="14"/>
                <w:szCs w:val="14"/>
              </w:rPr>
              <w:t>depună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înregistreze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în</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conturi</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bancare</w:t>
            </w:r>
            <w:proofErr w:type="spellEnd"/>
            <w:r w:rsidRPr="00D16E0D">
              <w:rPr>
                <w:rFonts w:ascii="Times New Roman" w:hAnsi="Times New Roman" w:cs="Times New Roman"/>
                <w:sz w:val="14"/>
                <w:szCs w:val="14"/>
              </w:rPr>
              <w:t xml:space="preserve"> separate </w:t>
            </w:r>
            <w:proofErr w:type="spellStart"/>
            <w:r w:rsidRPr="00D16E0D">
              <w:rPr>
                <w:rFonts w:ascii="Times New Roman" w:hAnsi="Times New Roman" w:cs="Times New Roman"/>
                <w:sz w:val="14"/>
                <w:szCs w:val="14"/>
              </w:rPr>
              <w:t>în</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băncile</w:t>
            </w:r>
            <w:proofErr w:type="spellEnd"/>
            <w:r w:rsidRPr="00D16E0D">
              <w:rPr>
                <w:rFonts w:ascii="Times New Roman" w:hAnsi="Times New Roman" w:cs="Times New Roman"/>
                <w:sz w:val="14"/>
                <w:szCs w:val="14"/>
              </w:rPr>
              <w:t xml:space="preserve"> din Republica Moldova, </w:t>
            </w:r>
            <w:proofErr w:type="spellStart"/>
            <w:r w:rsidRPr="00D16E0D">
              <w:rPr>
                <w:rFonts w:ascii="Times New Roman" w:hAnsi="Times New Roman" w:cs="Times New Roman"/>
                <w:sz w:val="14"/>
                <w:szCs w:val="14"/>
              </w:rPr>
              <w:t>deschise</w:t>
            </w:r>
            <w:proofErr w:type="spellEnd"/>
            <w:r w:rsidRPr="00D16E0D">
              <w:rPr>
                <w:rFonts w:ascii="Times New Roman" w:hAnsi="Times New Roman" w:cs="Times New Roman"/>
                <w:sz w:val="14"/>
                <w:szCs w:val="14"/>
              </w:rPr>
              <w:t xml:space="preserve"> de </w:t>
            </w:r>
            <w:proofErr w:type="spellStart"/>
            <w:r w:rsidRPr="00D16E0D">
              <w:rPr>
                <w:rFonts w:ascii="Times New Roman" w:hAnsi="Times New Roman" w:cs="Times New Roman"/>
                <w:strike/>
                <w:sz w:val="14"/>
                <w:szCs w:val="14"/>
              </w:rPr>
              <w:t>societatea</w:t>
            </w:r>
            <w:proofErr w:type="spellEnd"/>
            <w:r w:rsidRPr="00D16E0D">
              <w:rPr>
                <w:rFonts w:ascii="Times New Roman" w:hAnsi="Times New Roman" w:cs="Times New Roman"/>
                <w:sz w:val="14"/>
                <w:szCs w:val="14"/>
              </w:rPr>
              <w:t xml:space="preserve"> </w:t>
            </w:r>
            <w:r w:rsidRPr="00D16E0D">
              <w:rPr>
                <w:rFonts w:ascii="Times New Roman" w:hAnsi="Times New Roman" w:cs="Times New Roman"/>
                <w:i/>
                <w:iCs/>
                <w:color w:val="0070C0"/>
                <w:sz w:val="14"/>
                <w:szCs w:val="14"/>
                <w:u w:val="single"/>
                <w:lang w:val="ro-RO"/>
              </w:rPr>
              <w:t xml:space="preserve"> instituția </w:t>
            </w:r>
            <w:proofErr w:type="spellStart"/>
            <w:r w:rsidRPr="00D16E0D">
              <w:rPr>
                <w:rFonts w:ascii="Times New Roman" w:hAnsi="Times New Roman" w:cs="Times New Roman"/>
                <w:sz w:val="14"/>
                <w:szCs w:val="14"/>
              </w:rPr>
              <w:t>emitentă</w:t>
            </w:r>
            <w:proofErr w:type="spellEnd"/>
            <w:r w:rsidRPr="00D16E0D">
              <w:rPr>
                <w:rFonts w:ascii="Times New Roman" w:hAnsi="Times New Roman" w:cs="Times New Roman"/>
                <w:sz w:val="14"/>
                <w:szCs w:val="14"/>
              </w:rPr>
              <w:t xml:space="preserve"> de </w:t>
            </w:r>
            <w:proofErr w:type="spellStart"/>
            <w:r w:rsidRPr="00D16E0D">
              <w:rPr>
                <w:rFonts w:ascii="Times New Roman" w:hAnsi="Times New Roman" w:cs="Times New Roman"/>
                <w:sz w:val="14"/>
                <w:szCs w:val="14"/>
              </w:rPr>
              <w:t>monedă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electronică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în</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monedele</w:t>
            </w:r>
            <w:proofErr w:type="spellEnd"/>
            <w:r w:rsidRPr="00D16E0D">
              <w:rPr>
                <w:rFonts w:ascii="Times New Roman" w:hAnsi="Times New Roman" w:cs="Times New Roman"/>
                <w:sz w:val="14"/>
                <w:szCs w:val="14"/>
              </w:rPr>
              <w:t xml:space="preserve"> contra </w:t>
            </w:r>
            <w:proofErr w:type="spellStart"/>
            <w:r w:rsidRPr="00D16E0D">
              <w:rPr>
                <w:rFonts w:ascii="Times New Roman" w:hAnsi="Times New Roman" w:cs="Times New Roman"/>
                <w:sz w:val="14"/>
                <w:szCs w:val="14"/>
              </w:rPr>
              <w:t>căror</w:t>
            </w:r>
            <w:proofErr w:type="spellEnd"/>
            <w:r w:rsidRPr="00D16E0D">
              <w:rPr>
                <w:rFonts w:ascii="Times New Roman" w:hAnsi="Times New Roman" w:cs="Times New Roman"/>
                <w:sz w:val="14"/>
                <w:szCs w:val="14"/>
              </w:rPr>
              <w:t xml:space="preserve"> nominal a </w:t>
            </w:r>
            <w:proofErr w:type="spellStart"/>
            <w:r w:rsidRPr="00D16E0D">
              <w:rPr>
                <w:rFonts w:ascii="Times New Roman" w:hAnsi="Times New Roman" w:cs="Times New Roman"/>
                <w:sz w:val="14"/>
                <w:szCs w:val="14"/>
              </w:rPr>
              <w:t>emis</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moneda</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electronică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și</w:t>
            </w:r>
            <w:proofErr w:type="spellEnd"/>
            <w:r w:rsidRPr="00D16E0D">
              <w:rPr>
                <w:rFonts w:ascii="Times New Roman" w:hAnsi="Times New Roman" w:cs="Times New Roman"/>
                <w:sz w:val="14"/>
                <w:szCs w:val="14"/>
              </w:rPr>
              <w:t>/</w:t>
            </w:r>
            <w:proofErr w:type="spellStart"/>
            <w:r w:rsidRPr="00D16E0D">
              <w:rPr>
                <w:rFonts w:ascii="Times New Roman" w:hAnsi="Times New Roman" w:cs="Times New Roman"/>
                <w:sz w:val="14"/>
                <w:szCs w:val="14"/>
              </w:rPr>
              <w:t>sau</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să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investească</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fondurile</w:t>
            </w:r>
            <w:proofErr w:type="spellEnd"/>
            <w:r w:rsidRPr="00D16E0D">
              <w:rPr>
                <w:rFonts w:ascii="Times New Roman" w:hAnsi="Times New Roman" w:cs="Times New Roman"/>
                <w:sz w:val="14"/>
                <w:szCs w:val="14"/>
              </w:rPr>
              <w:t xml:space="preserve"> respective </w:t>
            </w:r>
            <w:proofErr w:type="spellStart"/>
            <w:r w:rsidRPr="00D16E0D">
              <w:rPr>
                <w:rFonts w:ascii="Times New Roman" w:hAnsi="Times New Roman" w:cs="Times New Roman"/>
                <w:sz w:val="14"/>
                <w:szCs w:val="14"/>
              </w:rPr>
              <w:t>în</w:t>
            </w:r>
            <w:proofErr w:type="spellEnd"/>
            <w:r w:rsidRPr="00D16E0D">
              <w:rPr>
                <w:rFonts w:ascii="Times New Roman" w:hAnsi="Times New Roman" w:cs="Times New Roman"/>
                <w:sz w:val="14"/>
                <w:szCs w:val="14"/>
              </w:rPr>
              <w:t xml:space="preserve"> active </w:t>
            </w:r>
            <w:proofErr w:type="spellStart"/>
            <w:r w:rsidRPr="00D16E0D">
              <w:rPr>
                <w:rFonts w:ascii="Times New Roman" w:hAnsi="Times New Roman" w:cs="Times New Roman"/>
                <w:sz w:val="14"/>
                <w:szCs w:val="14"/>
              </w:rPr>
              <w:t>sigure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lichide</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și</w:t>
            </w:r>
            <w:proofErr w:type="spellEnd"/>
            <w:r w:rsidRPr="00D16E0D">
              <w:rPr>
                <w:rFonts w:ascii="Times New Roman" w:hAnsi="Times New Roman" w:cs="Times New Roman"/>
                <w:sz w:val="14"/>
                <w:szCs w:val="14"/>
              </w:rPr>
              <w:t xml:space="preserve"> cu </w:t>
            </w:r>
            <w:proofErr w:type="spellStart"/>
            <w:r w:rsidRPr="00D16E0D">
              <w:rPr>
                <w:rFonts w:ascii="Times New Roman" w:hAnsi="Times New Roman" w:cs="Times New Roman"/>
                <w:sz w:val="14"/>
                <w:szCs w:val="14"/>
              </w:rPr>
              <w:t>risc</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scăzut</w:t>
            </w:r>
            <w:proofErr w:type="spellEnd"/>
            <w:r w:rsidRPr="00D16E0D">
              <w:rPr>
                <w:rFonts w:ascii="Times New Roman" w:hAnsi="Times New Roman" w:cs="Times New Roman"/>
                <w:sz w:val="14"/>
                <w:szCs w:val="14"/>
              </w:rPr>
              <w:t xml:space="preserve">, </w:t>
            </w:r>
            <w:proofErr w:type="spellStart"/>
            <w:r w:rsidRPr="00D16E0D">
              <w:rPr>
                <w:rFonts w:ascii="Times New Roman" w:hAnsi="Times New Roman" w:cs="Times New Roman"/>
                <w:sz w:val="14"/>
                <w:szCs w:val="14"/>
              </w:rPr>
              <w:t>astfel</w:t>
            </w:r>
            <w:proofErr w:type="spellEnd"/>
            <w:r w:rsidRPr="00D16E0D">
              <w:rPr>
                <w:rFonts w:ascii="Times New Roman" w:hAnsi="Times New Roman" w:cs="Times New Roman"/>
                <w:sz w:val="14"/>
                <w:szCs w:val="14"/>
              </w:rPr>
              <w:t xml:space="preserve"> cum sunt </w:t>
            </w:r>
            <w:proofErr w:type="spellStart"/>
            <w:r w:rsidRPr="00D16E0D">
              <w:rPr>
                <w:rFonts w:ascii="Times New Roman" w:hAnsi="Times New Roman" w:cs="Times New Roman"/>
                <w:sz w:val="14"/>
                <w:szCs w:val="14"/>
              </w:rPr>
              <w:t>stabilite</w:t>
            </w:r>
            <w:proofErr w:type="spellEnd"/>
            <w:r w:rsidRPr="00D16E0D">
              <w:rPr>
                <w:rFonts w:ascii="Times New Roman" w:hAnsi="Times New Roman" w:cs="Times New Roman"/>
                <w:sz w:val="14"/>
                <w:szCs w:val="14"/>
              </w:rPr>
              <w:t xml:space="preserve"> de Banca </w:t>
            </w:r>
            <w:proofErr w:type="spellStart"/>
            <w:r w:rsidRPr="00D16E0D">
              <w:rPr>
                <w:rFonts w:ascii="Times New Roman" w:hAnsi="Times New Roman" w:cs="Times New Roman"/>
                <w:sz w:val="14"/>
                <w:szCs w:val="14"/>
              </w:rPr>
              <w:t>Națională</w:t>
            </w:r>
            <w:proofErr w:type="spellEnd"/>
            <w:r w:rsidRPr="00D16E0D">
              <w:rPr>
                <w:rFonts w:ascii="Times New Roman" w:hAnsi="Times New Roman" w:cs="Times New Roman"/>
                <w:sz w:val="14"/>
                <w:szCs w:val="14"/>
              </w:rPr>
              <w:t>.</w:t>
            </w:r>
            <w:r w:rsidRPr="00D16E0D" w:rsidDel="00051B8C">
              <w:rPr>
                <w:rFonts w:ascii="Times New Roman" w:hAnsi="Times New Roman" w:cs="Times New Roman"/>
                <w:sz w:val="14"/>
                <w:szCs w:val="14"/>
                <w:lang w:val="ro-RO"/>
              </w:rPr>
              <w:t xml:space="preserve"> </w:t>
            </w:r>
          </w:p>
          <w:p w14:paraId="14B00A2A" w14:textId="77777777" w:rsidR="00182370" w:rsidRPr="00D16E0D" w:rsidRDefault="00182370" w:rsidP="00972F53">
            <w:pPr>
              <w:ind w:firstLine="545"/>
              <w:jc w:val="both"/>
              <w:rPr>
                <w:rFonts w:ascii="Times New Roman" w:hAnsi="Times New Roman" w:cs="Times New Roman"/>
                <w:bCs/>
                <w:sz w:val="14"/>
                <w:szCs w:val="14"/>
                <w:lang w:val="ro-RO"/>
              </w:rPr>
            </w:pPr>
          </w:p>
          <w:p w14:paraId="1755570C"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b/>
                <w:bCs/>
                <w:color w:val="333333"/>
                <w:sz w:val="14"/>
                <w:szCs w:val="14"/>
                <w:shd w:val="clear" w:color="auto" w:fill="FFFFFF"/>
                <w:lang w:val="ro-RO" w:eastAsia="ro-MD"/>
              </w:rPr>
              <w:t>Articolul 26.</w:t>
            </w:r>
            <w:r w:rsidRPr="00D16E0D">
              <w:rPr>
                <w:rFonts w:ascii="Times New Roman" w:eastAsia="Times New Roman" w:hAnsi="Times New Roman" w:cs="Times New Roman"/>
                <w:color w:val="333333"/>
                <w:sz w:val="14"/>
                <w:szCs w:val="14"/>
                <w:shd w:val="clear" w:color="auto" w:fill="FFFFFF"/>
                <w:lang w:val="ro-RO" w:eastAsia="ro-MD"/>
              </w:rPr>
              <w:t> </w:t>
            </w:r>
            <w:proofErr w:type="spellStart"/>
            <w:r w:rsidRPr="00D16E0D">
              <w:rPr>
                <w:rFonts w:ascii="Times New Roman" w:eastAsia="Times New Roman" w:hAnsi="Times New Roman" w:cs="Times New Roman"/>
                <w:color w:val="333333"/>
                <w:sz w:val="14"/>
                <w:szCs w:val="14"/>
                <w:shd w:val="clear" w:color="auto" w:fill="FFFFFF"/>
                <w:lang w:val="ro-RO" w:eastAsia="ro-MD"/>
              </w:rPr>
              <w:t>Cerinţe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cu privire la protejarea fondurilor</w:t>
            </w:r>
          </w:p>
          <w:p w14:paraId="3FF929AC" w14:textId="77777777" w:rsidR="00AB71A5" w:rsidRPr="00D16E0D" w:rsidRDefault="00AB71A5" w:rsidP="00AB71A5">
            <w:pPr>
              <w:ind w:firstLine="709"/>
              <w:jc w:val="both"/>
              <w:rPr>
                <w:rFonts w:ascii="Times New Roman" w:eastAsia="Times New Roman" w:hAnsi="Times New Roman" w:cs="Times New Roman"/>
                <w:strike/>
                <w:color w:val="333333"/>
                <w:sz w:val="14"/>
                <w:szCs w:val="14"/>
                <w:shd w:val="clear" w:color="auto" w:fill="FFFFFF"/>
                <w:lang w:val="ro-RO" w:eastAsia="ro-MD"/>
              </w:rPr>
            </w:pPr>
            <w:r w:rsidRPr="00D16E0D">
              <w:rPr>
                <w:rFonts w:ascii="Times New Roman" w:eastAsia="Times New Roman" w:hAnsi="Times New Roman" w:cs="Times New Roman"/>
                <w:strike/>
                <w:color w:val="333333"/>
                <w:sz w:val="14"/>
                <w:szCs w:val="14"/>
                <w:shd w:val="clear" w:color="auto" w:fill="FFFFFF"/>
                <w:lang w:val="ro-RO" w:eastAsia="ro-MD"/>
              </w:rPr>
              <w:t xml:space="preserve">(1) Societatea  de  plată care prestează serviciile de plată indicate la art. 4 alin. (1) pct. 1)–6) este obligată să </w:t>
            </w:r>
            <w:proofErr w:type="spellStart"/>
            <w:r w:rsidRPr="00D16E0D">
              <w:rPr>
                <w:rFonts w:ascii="Times New Roman" w:eastAsia="Times New Roman" w:hAnsi="Times New Roman" w:cs="Times New Roman"/>
                <w:strike/>
                <w:color w:val="333333"/>
                <w:sz w:val="14"/>
                <w:szCs w:val="14"/>
                <w:shd w:val="clear" w:color="auto" w:fill="FFFFFF"/>
                <w:lang w:val="ro-RO" w:eastAsia="ro-MD"/>
              </w:rPr>
              <w:t>ţină</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strike/>
                <w:color w:val="333333"/>
                <w:sz w:val="14"/>
                <w:szCs w:val="14"/>
                <w:shd w:val="clear" w:color="auto" w:fill="FFFFFF"/>
                <w:lang w:val="ro-RO" w:eastAsia="ro-MD"/>
              </w:rPr>
              <w:t>evidenţa</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separată a fondurilor primite de la fiecare utilizator de servicii de plată, direct sau prin intermediul unui alt prestator de servicii de plată, pentru executarea unor </w:t>
            </w:r>
            <w:proofErr w:type="spellStart"/>
            <w:r w:rsidRPr="00D16E0D">
              <w:rPr>
                <w:rFonts w:ascii="Times New Roman" w:eastAsia="Times New Roman" w:hAnsi="Times New Roman" w:cs="Times New Roman"/>
                <w:strike/>
                <w:color w:val="333333"/>
                <w:sz w:val="14"/>
                <w:szCs w:val="14"/>
                <w:shd w:val="clear" w:color="auto" w:fill="FFFFFF"/>
                <w:lang w:val="ro-RO" w:eastAsia="ro-MD"/>
              </w:rPr>
              <w:t>operaţiuni</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de plată, de la fondurile vreunei alte persoane </w:t>
            </w:r>
            <w:proofErr w:type="spellStart"/>
            <w:r w:rsidRPr="00D16E0D">
              <w:rPr>
                <w:rFonts w:ascii="Times New Roman" w:eastAsia="Times New Roman" w:hAnsi="Times New Roman" w:cs="Times New Roman"/>
                <w:strike/>
                <w:color w:val="333333"/>
                <w:sz w:val="14"/>
                <w:szCs w:val="14"/>
                <w:shd w:val="clear" w:color="auto" w:fill="FFFFFF"/>
                <w:lang w:val="ro-RO" w:eastAsia="ro-MD"/>
              </w:rPr>
              <w:t>şi</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de la fondurile proprii.</w:t>
            </w:r>
          </w:p>
          <w:p w14:paraId="4095479E" w14:textId="77777777" w:rsidR="00B662BB" w:rsidRPr="00D16E0D" w:rsidRDefault="00B662BB" w:rsidP="00B662BB">
            <w:pPr>
              <w:jc w:val="both"/>
              <w:rPr>
                <w:rFonts w:ascii="Times New Roman" w:eastAsia="Times New Roman" w:hAnsi="Times New Roman" w:cs="Times New Roman"/>
                <w:i/>
                <w:iCs/>
                <w:color w:val="00B050"/>
                <w:sz w:val="14"/>
                <w:szCs w:val="14"/>
                <w:u w:val="single"/>
                <w:shd w:val="clear" w:color="auto" w:fill="FFFFFF"/>
                <w:lang w:val="ro-RO" w:eastAsia="ro-MD"/>
              </w:rPr>
            </w:pPr>
            <w:bookmarkStart w:id="10" w:name="_Hlk213925891"/>
          </w:p>
          <w:p w14:paraId="1CDEBDA4" w14:textId="77777777" w:rsidR="00B662BB" w:rsidRPr="00D16E0D" w:rsidRDefault="00B662BB" w:rsidP="00AB71A5">
            <w:pPr>
              <w:ind w:firstLine="709"/>
              <w:jc w:val="both"/>
              <w:rPr>
                <w:rFonts w:ascii="Times New Roman" w:eastAsia="Times New Roman" w:hAnsi="Times New Roman" w:cs="Times New Roman"/>
                <w:i/>
                <w:iCs/>
                <w:color w:val="00B050"/>
                <w:sz w:val="14"/>
                <w:szCs w:val="14"/>
                <w:u w:val="single"/>
                <w:shd w:val="clear" w:color="auto" w:fill="FFFFFF"/>
                <w:lang w:val="ro-RO" w:eastAsia="ro-MD"/>
              </w:rPr>
            </w:pPr>
          </w:p>
          <w:p w14:paraId="775A833F" w14:textId="603CF062" w:rsidR="00AB71A5" w:rsidRPr="00D16E0D" w:rsidRDefault="00AB71A5" w:rsidP="00B662BB">
            <w:pPr>
              <w:jc w:val="both"/>
              <w:rPr>
                <w:rFonts w:ascii="Times New Roman" w:eastAsia="Times New Roman" w:hAnsi="Times New Roman" w:cs="Times New Roman"/>
                <w:i/>
                <w:iCs/>
                <w:color w:val="0070C0"/>
                <w:sz w:val="14"/>
                <w:szCs w:val="14"/>
                <w:u w:val="single"/>
                <w:shd w:val="clear" w:color="auto" w:fill="FFFFFF"/>
                <w:lang w:val="ro-RO" w:eastAsia="ro-MD"/>
              </w:rPr>
            </w:pPr>
            <w:r w:rsidRPr="00D16E0D">
              <w:rPr>
                <w:rFonts w:ascii="Times New Roman" w:eastAsia="Times New Roman" w:hAnsi="Times New Roman" w:cs="Times New Roman"/>
                <w:i/>
                <w:iCs/>
                <w:color w:val="0070C0"/>
                <w:sz w:val="14"/>
                <w:szCs w:val="14"/>
                <w:u w:val="single"/>
                <w:shd w:val="clear" w:color="auto" w:fill="FFFFFF"/>
                <w:lang w:val="ro-RO" w:eastAsia="ro-MD"/>
              </w:rPr>
              <w:t xml:space="preserve">(1) Societatea de  plată care prestează serviciile de plată menționate la art. 4 alin. (1) pct. 1)–6) este obligată să protejeze toate fondurile primite de la utilizatorii serviciilor de plată sau </w:t>
            </w:r>
            <w:r w:rsidRPr="00D16E0D">
              <w:rPr>
                <w:rFonts w:ascii="Times New Roman" w:eastAsia="Times New Roman" w:hAnsi="Times New Roman" w:cs="Times New Roman"/>
                <w:i/>
                <w:iCs/>
                <w:color w:val="0070C0"/>
                <w:sz w:val="14"/>
                <w:szCs w:val="14"/>
                <w:u w:val="single"/>
                <w:shd w:val="clear" w:color="auto" w:fill="FFFFFF"/>
                <w:lang w:val="ro-RO" w:eastAsia="ro-MD"/>
              </w:rPr>
              <w:lastRenderedPageBreak/>
              <w:t>prin intermediul unui alt prestator de servicii de plată pentru executarea operațiunilor de plată, prin oricare dintre metodele următoare:</w:t>
            </w:r>
          </w:p>
          <w:p w14:paraId="6669F9ED" w14:textId="4D428762" w:rsidR="00AB71A5" w:rsidRPr="00D16E0D" w:rsidRDefault="00AB71A5" w:rsidP="00AB71A5">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D16E0D">
              <w:rPr>
                <w:rFonts w:ascii="Times New Roman" w:eastAsia="Times New Roman" w:hAnsi="Times New Roman" w:cs="Times New Roman"/>
                <w:i/>
                <w:iCs/>
                <w:color w:val="0070C0"/>
                <w:sz w:val="14"/>
                <w:szCs w:val="14"/>
                <w:u w:val="single"/>
                <w:shd w:val="clear" w:color="auto" w:fill="FFFFFF"/>
                <w:lang w:val="ro-RO" w:eastAsia="ro-MD"/>
              </w:rPr>
              <w:t xml:space="preserve">a) fondurile nu sunt niciodată amestecate cu fondurile vreunei persoane fizice sau juridice diferite de utilizatorul serviciilor de plată în numele căruia sunt deținute fondurile și, în cazul în care acestea sunt încă deținute de societate de plată și nu sunt încă remise beneficiarului plății și nici transferate unui alt prestator de servicii de plată înainte de sfârșitul zilei lucrătoare care urmează zilei în care au fost primite, ele sunt depuse într-un cont separat la o instituție de credit ori la Banca Națională, la discreția Băncii Naționale, sau sunt investite în active sigure, lichide și cu risc scăzut, astfel cum </w:t>
            </w:r>
            <w:r w:rsidR="00B6125D" w:rsidRPr="00D16E0D">
              <w:rPr>
                <w:rFonts w:ascii="Times New Roman" w:eastAsia="Times New Roman" w:hAnsi="Times New Roman" w:cs="Times New Roman"/>
                <w:i/>
                <w:iCs/>
                <w:color w:val="0070C0"/>
                <w:sz w:val="14"/>
                <w:szCs w:val="14"/>
                <w:u w:val="single"/>
                <w:shd w:val="clear" w:color="auto" w:fill="FFFFFF"/>
                <w:lang w:val="ro-RO" w:eastAsia="ro-MD"/>
              </w:rPr>
              <w:t xml:space="preserve">este </w:t>
            </w:r>
            <w:r w:rsidRPr="00D16E0D">
              <w:rPr>
                <w:rFonts w:ascii="Times New Roman" w:eastAsia="Times New Roman" w:hAnsi="Times New Roman" w:cs="Times New Roman"/>
                <w:i/>
                <w:iCs/>
                <w:color w:val="0070C0"/>
                <w:sz w:val="14"/>
                <w:szCs w:val="14"/>
                <w:u w:val="single"/>
                <w:shd w:val="clear" w:color="auto" w:fill="FFFFFF"/>
                <w:lang w:val="ro-RO" w:eastAsia="ro-MD"/>
              </w:rPr>
              <w:t>stabilit</w:t>
            </w:r>
            <w:r w:rsidR="00B6125D" w:rsidRPr="00D16E0D">
              <w:rPr>
                <w:rFonts w:ascii="Times New Roman" w:eastAsia="Times New Roman" w:hAnsi="Times New Roman" w:cs="Times New Roman"/>
                <w:i/>
                <w:iCs/>
                <w:color w:val="0070C0"/>
                <w:sz w:val="14"/>
                <w:szCs w:val="14"/>
                <w:u w:val="single"/>
                <w:shd w:val="clear" w:color="auto" w:fill="FFFFFF"/>
                <w:lang w:val="ro-RO" w:eastAsia="ro-MD"/>
              </w:rPr>
              <w:t xml:space="preserve"> în actele normative ale</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 B</w:t>
            </w:r>
            <w:r w:rsidR="00B6125D" w:rsidRPr="00D16E0D">
              <w:rPr>
                <w:rFonts w:ascii="Times New Roman" w:eastAsia="Times New Roman" w:hAnsi="Times New Roman" w:cs="Times New Roman"/>
                <w:i/>
                <w:iCs/>
                <w:color w:val="0070C0"/>
                <w:sz w:val="14"/>
                <w:szCs w:val="14"/>
                <w:u w:val="single"/>
                <w:shd w:val="clear" w:color="auto" w:fill="FFFFFF"/>
                <w:lang w:val="ro-RO" w:eastAsia="ro-MD"/>
              </w:rPr>
              <w:t>ă</w:t>
            </w:r>
            <w:r w:rsidRPr="00D16E0D">
              <w:rPr>
                <w:rFonts w:ascii="Times New Roman" w:eastAsia="Times New Roman" w:hAnsi="Times New Roman" w:cs="Times New Roman"/>
                <w:i/>
                <w:iCs/>
                <w:color w:val="0070C0"/>
                <w:sz w:val="14"/>
                <w:szCs w:val="14"/>
                <w:u w:val="single"/>
                <w:shd w:val="clear" w:color="auto" w:fill="FFFFFF"/>
                <w:lang w:val="ro-RO" w:eastAsia="ro-MD"/>
              </w:rPr>
              <w:t>n</w:t>
            </w:r>
            <w:r w:rsidR="00B6125D" w:rsidRPr="00D16E0D">
              <w:rPr>
                <w:rFonts w:ascii="Times New Roman" w:eastAsia="Times New Roman" w:hAnsi="Times New Roman" w:cs="Times New Roman"/>
                <w:i/>
                <w:iCs/>
                <w:color w:val="0070C0"/>
                <w:sz w:val="14"/>
                <w:szCs w:val="14"/>
                <w:u w:val="single"/>
                <w:shd w:val="clear" w:color="auto" w:fill="FFFFFF"/>
                <w:lang w:val="ro-RO" w:eastAsia="ro-MD"/>
              </w:rPr>
              <w:t>cii</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 Național</w:t>
            </w:r>
            <w:r w:rsidR="00B6125D" w:rsidRPr="00D16E0D">
              <w:rPr>
                <w:rFonts w:ascii="Times New Roman" w:eastAsia="Times New Roman" w:hAnsi="Times New Roman" w:cs="Times New Roman"/>
                <w:i/>
                <w:iCs/>
                <w:color w:val="0070C0"/>
                <w:sz w:val="14"/>
                <w:szCs w:val="14"/>
                <w:u w:val="single"/>
                <w:shd w:val="clear" w:color="auto" w:fill="FFFFFF"/>
                <w:lang w:val="ro-RO" w:eastAsia="ro-MD"/>
              </w:rPr>
              <w:t>e</w:t>
            </w:r>
            <w:r w:rsidRPr="00D16E0D">
              <w:rPr>
                <w:rFonts w:ascii="Times New Roman" w:eastAsia="Times New Roman" w:hAnsi="Times New Roman" w:cs="Times New Roman"/>
                <w:i/>
                <w:iCs/>
                <w:color w:val="0070C0"/>
                <w:sz w:val="14"/>
                <w:szCs w:val="14"/>
                <w:u w:val="single"/>
                <w:shd w:val="clear" w:color="auto" w:fill="FFFFFF"/>
                <w:lang w:val="ro-RO" w:eastAsia="ro-MD"/>
              </w:rPr>
              <w:t>;</w:t>
            </w:r>
          </w:p>
          <w:p w14:paraId="0AA5E4A0" w14:textId="77777777" w:rsidR="00AB71A5" w:rsidRPr="00D16E0D" w:rsidRDefault="00AB71A5" w:rsidP="00AB71A5">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D16E0D">
              <w:rPr>
                <w:rFonts w:ascii="Times New Roman" w:eastAsia="Times New Roman" w:hAnsi="Times New Roman" w:cs="Times New Roman"/>
                <w:i/>
                <w:iCs/>
                <w:color w:val="0070C0"/>
                <w:sz w:val="14"/>
                <w:szCs w:val="14"/>
                <w:u w:val="single"/>
                <w:shd w:val="clear" w:color="auto" w:fill="FFFFFF"/>
                <w:lang w:val="ro-RO" w:eastAsia="ro-MD"/>
              </w:rPr>
              <w:t>b) fondurile sunt acoperite de o poliță de asigurare sau de o altă garanție comparabilă din partea unei societăți de asigurări sau a unei bănci, care nu aparține aceluiași grup cu cel din care face parte societatea de plată respectivă, pentru o sumă echivalentă cu cea care ar fi fost separată în absența unei polițe de asigurare sau a unei alte garanții comparabile, plătibilă în cazul în care societatea de plată nu poate să facă față obligațiilor sale financiare.</w:t>
            </w:r>
          </w:p>
          <w:bookmarkEnd w:id="10"/>
          <w:p w14:paraId="19407457" w14:textId="77777777" w:rsidR="00AB71A5" w:rsidRPr="00D16E0D" w:rsidRDefault="00AB71A5" w:rsidP="00AB71A5">
            <w:pPr>
              <w:ind w:firstLine="709"/>
              <w:jc w:val="both"/>
              <w:rPr>
                <w:rFonts w:ascii="Times New Roman" w:eastAsia="Times New Roman" w:hAnsi="Times New Roman" w:cs="Times New Roman"/>
                <w:strike/>
                <w:color w:val="333333"/>
                <w:sz w:val="14"/>
                <w:szCs w:val="14"/>
                <w:shd w:val="clear" w:color="auto" w:fill="FFFFFF"/>
                <w:lang w:val="ro-RO" w:eastAsia="ro-MD"/>
              </w:rPr>
            </w:pPr>
            <w:r w:rsidRPr="00D16E0D">
              <w:rPr>
                <w:rFonts w:ascii="Times New Roman" w:eastAsia="Times New Roman" w:hAnsi="Times New Roman" w:cs="Times New Roman"/>
                <w:strike/>
                <w:sz w:val="14"/>
                <w:szCs w:val="14"/>
                <w:shd w:val="clear" w:color="auto" w:fill="FFFFFF"/>
                <w:lang w:val="ro-RO" w:eastAsia="ro-MD"/>
              </w:rPr>
              <w:t xml:space="preserve">(2) Fondurile primite de la utilizatorii serviciilor de plată, direct sau prin intermediul unui alt prestator de servicii </w:t>
            </w:r>
            <w:r w:rsidRPr="00D16E0D">
              <w:rPr>
                <w:rFonts w:ascii="Times New Roman" w:eastAsia="Times New Roman" w:hAnsi="Times New Roman" w:cs="Times New Roman"/>
                <w:strike/>
                <w:color w:val="333333"/>
                <w:sz w:val="14"/>
                <w:szCs w:val="14"/>
                <w:shd w:val="clear" w:color="auto" w:fill="FFFFFF"/>
                <w:lang w:val="ro-RO" w:eastAsia="ro-MD"/>
              </w:rPr>
              <w:t xml:space="preserve">de plată, pentru executarea unor </w:t>
            </w:r>
            <w:proofErr w:type="spellStart"/>
            <w:r w:rsidRPr="00D16E0D">
              <w:rPr>
                <w:rFonts w:ascii="Times New Roman" w:eastAsia="Times New Roman" w:hAnsi="Times New Roman" w:cs="Times New Roman"/>
                <w:strike/>
                <w:color w:val="333333"/>
                <w:sz w:val="14"/>
                <w:szCs w:val="14"/>
                <w:shd w:val="clear" w:color="auto" w:fill="FFFFFF"/>
                <w:lang w:val="ro-RO" w:eastAsia="ro-MD"/>
              </w:rPr>
              <w:t>operaţiuni</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de plată, în cazul în care acestea </w:t>
            </w:r>
            <w:proofErr w:type="spellStart"/>
            <w:r w:rsidRPr="00D16E0D">
              <w:rPr>
                <w:rFonts w:ascii="Times New Roman" w:eastAsia="Times New Roman" w:hAnsi="Times New Roman" w:cs="Times New Roman"/>
                <w:strike/>
                <w:color w:val="333333"/>
                <w:sz w:val="14"/>
                <w:szCs w:val="14"/>
                <w:shd w:val="clear" w:color="auto" w:fill="FFFFFF"/>
                <w:lang w:val="ro-RO" w:eastAsia="ro-MD"/>
              </w:rPr>
              <w:t>sînt</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încă </w:t>
            </w:r>
            <w:proofErr w:type="spellStart"/>
            <w:r w:rsidRPr="00D16E0D">
              <w:rPr>
                <w:rFonts w:ascii="Times New Roman" w:eastAsia="Times New Roman" w:hAnsi="Times New Roman" w:cs="Times New Roman"/>
                <w:strike/>
                <w:color w:val="333333"/>
                <w:sz w:val="14"/>
                <w:szCs w:val="14"/>
                <w:shd w:val="clear" w:color="auto" w:fill="FFFFFF"/>
                <w:lang w:val="ro-RO" w:eastAsia="ro-MD"/>
              </w:rPr>
              <w:t>deţinute</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de societatea de plată </w:t>
            </w:r>
            <w:proofErr w:type="spellStart"/>
            <w:r w:rsidRPr="00D16E0D">
              <w:rPr>
                <w:rFonts w:ascii="Times New Roman" w:eastAsia="Times New Roman" w:hAnsi="Times New Roman" w:cs="Times New Roman"/>
                <w:strike/>
                <w:color w:val="333333"/>
                <w:sz w:val="14"/>
                <w:szCs w:val="14"/>
                <w:shd w:val="clear" w:color="auto" w:fill="FFFFFF"/>
                <w:lang w:val="ro-RO" w:eastAsia="ro-MD"/>
              </w:rPr>
              <w:t>şi</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nu </w:t>
            </w:r>
            <w:proofErr w:type="spellStart"/>
            <w:r w:rsidRPr="00D16E0D">
              <w:rPr>
                <w:rFonts w:ascii="Times New Roman" w:eastAsia="Times New Roman" w:hAnsi="Times New Roman" w:cs="Times New Roman"/>
                <w:strike/>
                <w:color w:val="333333"/>
                <w:sz w:val="14"/>
                <w:szCs w:val="14"/>
                <w:shd w:val="clear" w:color="auto" w:fill="FFFFFF"/>
                <w:lang w:val="ro-RO" w:eastAsia="ro-MD"/>
              </w:rPr>
              <w:t>sînt</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încă remise beneficiarului </w:t>
            </w:r>
            <w:proofErr w:type="spellStart"/>
            <w:r w:rsidRPr="00D16E0D">
              <w:rPr>
                <w:rFonts w:ascii="Times New Roman" w:eastAsia="Times New Roman" w:hAnsi="Times New Roman" w:cs="Times New Roman"/>
                <w:strike/>
                <w:color w:val="333333"/>
                <w:sz w:val="14"/>
                <w:szCs w:val="14"/>
                <w:shd w:val="clear" w:color="auto" w:fill="FFFFFF"/>
                <w:lang w:val="ro-RO" w:eastAsia="ro-MD"/>
              </w:rPr>
              <w:t>plăţii</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w:t>
            </w:r>
            <w:proofErr w:type="spellStart"/>
            <w:r w:rsidRPr="00D16E0D">
              <w:rPr>
                <w:rFonts w:ascii="Times New Roman" w:eastAsia="Times New Roman" w:hAnsi="Times New Roman" w:cs="Times New Roman"/>
                <w:strike/>
                <w:color w:val="333333"/>
                <w:sz w:val="14"/>
                <w:szCs w:val="14"/>
                <w:shd w:val="clear" w:color="auto" w:fill="FFFFFF"/>
                <w:lang w:val="ro-RO" w:eastAsia="ro-MD"/>
              </w:rPr>
              <w:t>şi</w:t>
            </w:r>
            <w:proofErr w:type="spellEnd"/>
            <w:r w:rsidRPr="00D16E0D">
              <w:rPr>
                <w:rFonts w:ascii="Times New Roman" w:eastAsia="Times New Roman" w:hAnsi="Times New Roman" w:cs="Times New Roman"/>
                <w:strike/>
                <w:color w:val="333333"/>
                <w:sz w:val="14"/>
                <w:szCs w:val="14"/>
                <w:shd w:val="clear" w:color="auto" w:fill="FFFFFF"/>
                <w:lang w:val="ro-RO" w:eastAsia="ro-MD"/>
              </w:rPr>
              <w:t xml:space="preserve"> nici transferate unui alt prestator de servicii de plată înainte de terminarea zilei lucrătoare ulterioare zilei în care au fost primite, se: depun (se înregistrează) în conturi bancare separate, deschise de societatea de plată la băncile din Republica Moldova, și/sau sunt investite în active sigure, lichide și cu risc scăzut, astfel cum sunt stabilite de Banca Națională, și/sau se depun (se înregistrează) în conturi deschise de societatea de plată la Banca Națională</w:t>
            </w:r>
          </w:p>
          <w:p w14:paraId="58BBF982" w14:textId="77777777" w:rsidR="00AB71A5" w:rsidRPr="00D16E0D" w:rsidRDefault="00AB71A5" w:rsidP="00AB71A5">
            <w:pPr>
              <w:ind w:firstLine="709"/>
              <w:jc w:val="both"/>
              <w:rPr>
                <w:rFonts w:ascii="Times New Roman" w:eastAsia="Times New Roman" w:hAnsi="Times New Roman" w:cs="Times New Roman"/>
                <w:color w:val="333333"/>
                <w:sz w:val="14"/>
                <w:szCs w:val="14"/>
                <w:shd w:val="clear" w:color="auto" w:fill="FFFFFF"/>
                <w:lang w:val="ro-RO" w:eastAsia="ro-MD"/>
              </w:rPr>
            </w:pPr>
            <w:r w:rsidRPr="00D16E0D">
              <w:rPr>
                <w:rFonts w:ascii="Times New Roman" w:eastAsia="Times New Roman" w:hAnsi="Times New Roman" w:cs="Times New Roman"/>
                <w:sz w:val="14"/>
                <w:szCs w:val="14"/>
                <w:shd w:val="clear" w:color="auto" w:fill="FFFFFF"/>
                <w:lang w:val="ro-RO" w:eastAsia="ro-MD"/>
              </w:rPr>
              <w:t>(3) Creditorii societății de plată, alții decât utilizatorii serviciilor de plată, nu pot obține grevarea/sechestrarea</w:t>
            </w:r>
            <w:r w:rsidRPr="00D16E0D">
              <w:rPr>
                <w:rFonts w:ascii="Times New Roman" w:eastAsia="Times New Roman" w:hAnsi="Times New Roman" w:cs="Times New Roman"/>
                <w:color w:val="333333"/>
                <w:sz w:val="14"/>
                <w:szCs w:val="14"/>
                <w:shd w:val="clear" w:color="auto" w:fill="FFFFFF"/>
                <w:lang w:val="ro-RO" w:eastAsia="ro-MD"/>
              </w:rPr>
              <w:t xml:space="preserve">, prin aplicarea măsurilor de asigurare a executării, a fondurilor protejate conform alin. (1) </w:t>
            </w:r>
            <w:r w:rsidRPr="00D16E0D">
              <w:rPr>
                <w:rFonts w:ascii="Times New Roman" w:eastAsia="Times New Roman" w:hAnsi="Times New Roman" w:cs="Times New Roman"/>
                <w:strike/>
                <w:color w:val="333333"/>
                <w:sz w:val="14"/>
                <w:szCs w:val="14"/>
                <w:shd w:val="clear" w:color="auto" w:fill="FFFFFF"/>
                <w:lang w:val="ro-RO" w:eastAsia="ro-MD"/>
              </w:rPr>
              <w:t>și (2)</w:t>
            </w:r>
            <w:r w:rsidRPr="00D16E0D">
              <w:rPr>
                <w:rFonts w:ascii="Times New Roman" w:eastAsia="Times New Roman" w:hAnsi="Times New Roman" w:cs="Times New Roman"/>
                <w:color w:val="333333"/>
                <w:sz w:val="14"/>
                <w:szCs w:val="14"/>
                <w:shd w:val="clear" w:color="auto" w:fill="FFFFFF"/>
                <w:lang w:val="ro-RO" w:eastAsia="ro-MD"/>
              </w:rPr>
              <w:t xml:space="preserve">, precum și nu pot executa, în nicio situație, fondurile protejate conform alin. (1) </w:t>
            </w:r>
            <w:r w:rsidRPr="00D16E0D">
              <w:rPr>
                <w:rFonts w:ascii="Times New Roman" w:eastAsia="Times New Roman" w:hAnsi="Times New Roman" w:cs="Times New Roman"/>
                <w:strike/>
                <w:color w:val="333333"/>
                <w:sz w:val="14"/>
                <w:szCs w:val="14"/>
                <w:shd w:val="clear" w:color="auto" w:fill="FFFFFF"/>
                <w:lang w:val="ro-RO" w:eastAsia="ro-MD"/>
              </w:rPr>
              <w:t>și (2)</w:t>
            </w:r>
            <w:r w:rsidRPr="00D16E0D">
              <w:rPr>
                <w:rFonts w:ascii="Times New Roman" w:eastAsia="Times New Roman" w:hAnsi="Times New Roman" w:cs="Times New Roman"/>
                <w:color w:val="333333"/>
                <w:sz w:val="14"/>
                <w:szCs w:val="14"/>
                <w:shd w:val="clear" w:color="auto" w:fill="FFFFFF"/>
                <w:lang w:val="ro-RO" w:eastAsia="ro-MD"/>
              </w:rPr>
              <w:t xml:space="preserve">, inclusiv în cazul insolvabilității </w:t>
            </w:r>
            <w:r w:rsidRPr="00D16E0D">
              <w:rPr>
                <w:rFonts w:ascii="Times New Roman" w:eastAsia="Times New Roman" w:hAnsi="Times New Roman" w:cs="Times New Roman"/>
                <w:strike/>
                <w:color w:val="333333"/>
                <w:sz w:val="14"/>
                <w:szCs w:val="14"/>
                <w:shd w:val="clear" w:color="auto" w:fill="FFFFFF"/>
                <w:lang w:val="ro-RO" w:eastAsia="ro-MD"/>
              </w:rPr>
              <w:t>societății</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instituției</w:t>
            </w:r>
            <w:r w:rsidRPr="00D16E0D">
              <w:rPr>
                <w:rFonts w:ascii="Times New Roman" w:eastAsia="Times New Roman" w:hAnsi="Times New Roman" w:cs="Times New Roman"/>
                <w:color w:val="333333"/>
                <w:sz w:val="14"/>
                <w:szCs w:val="14"/>
                <w:shd w:val="clear" w:color="auto" w:fill="FFFFFF"/>
                <w:lang w:val="ro-RO" w:eastAsia="ro-MD"/>
              </w:rPr>
              <w:t xml:space="preserve"> de plată.</w:t>
            </w:r>
          </w:p>
          <w:p w14:paraId="703B0CBD" w14:textId="77777777" w:rsidR="006E6086" w:rsidRPr="00D16E0D" w:rsidRDefault="00AB71A5" w:rsidP="00AB71A5">
            <w:pPr>
              <w:ind w:firstLine="709"/>
              <w:jc w:val="both"/>
              <w:rPr>
                <w:rFonts w:ascii="Times New Roman" w:eastAsia="Times New Roman" w:hAnsi="Times New Roman" w:cs="Times New Roman"/>
                <w:color w:val="0070C0"/>
                <w:sz w:val="14"/>
                <w:szCs w:val="14"/>
                <w:shd w:val="clear" w:color="auto" w:fill="FFFFFF"/>
                <w:lang w:val="ro-RO" w:eastAsia="ro-MD"/>
              </w:rPr>
            </w:pPr>
            <w:r w:rsidRPr="00D16E0D">
              <w:rPr>
                <w:rFonts w:ascii="Times New Roman" w:eastAsia="Times New Roman" w:hAnsi="Times New Roman" w:cs="Times New Roman"/>
                <w:sz w:val="14"/>
                <w:szCs w:val="14"/>
                <w:shd w:val="clear" w:color="auto" w:fill="FFFFFF"/>
                <w:lang w:val="ro-RO" w:eastAsia="ro-MD"/>
              </w:rPr>
              <w:t xml:space="preserve">(4) În </w:t>
            </w:r>
            <w:r w:rsidRPr="00D16E0D">
              <w:rPr>
                <w:rFonts w:ascii="Times New Roman" w:eastAsia="Times New Roman" w:hAnsi="Times New Roman" w:cs="Times New Roman"/>
                <w:color w:val="333333"/>
                <w:sz w:val="14"/>
                <w:szCs w:val="14"/>
                <w:shd w:val="clear" w:color="auto" w:fill="FFFFFF"/>
                <w:lang w:val="ro-RO" w:eastAsia="ro-MD"/>
              </w:rPr>
              <w:t xml:space="preserve">cazul în care o parte din fondurile primite de o </w:t>
            </w:r>
            <w:r w:rsidRPr="00D16E0D">
              <w:rPr>
                <w:rFonts w:ascii="Times New Roman" w:eastAsia="Times New Roman" w:hAnsi="Times New Roman" w:cs="Times New Roman"/>
                <w:strike/>
                <w:color w:val="333333"/>
                <w:sz w:val="14"/>
                <w:szCs w:val="14"/>
                <w:shd w:val="clear" w:color="auto" w:fill="FFFFFF"/>
                <w:lang w:val="ro-RO" w:eastAsia="ro-MD"/>
              </w:rPr>
              <w:t>societate</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instituție</w:t>
            </w:r>
            <w:r w:rsidRPr="00D16E0D">
              <w:rPr>
                <w:rFonts w:ascii="Times New Roman" w:eastAsia="Times New Roman" w:hAnsi="Times New Roman" w:cs="Times New Roman"/>
                <w:color w:val="333333"/>
                <w:sz w:val="14"/>
                <w:szCs w:val="14"/>
                <w:shd w:val="clear" w:color="auto" w:fill="FFFFFF"/>
                <w:lang w:val="ro-RO" w:eastAsia="ro-MD"/>
              </w:rPr>
              <w:t xml:space="preserve"> de plată de la utilizatorii serviciilor de plată urmează să fie folosită pentru </w:t>
            </w:r>
            <w:proofErr w:type="spellStart"/>
            <w:r w:rsidRPr="00D16E0D">
              <w:rPr>
                <w:rFonts w:ascii="Times New Roman" w:eastAsia="Times New Roman" w:hAnsi="Times New Roman" w:cs="Times New Roman"/>
                <w:color w:val="333333"/>
                <w:sz w:val="14"/>
                <w:szCs w:val="14"/>
                <w:shd w:val="clear" w:color="auto" w:fill="FFFFFF"/>
                <w:lang w:val="ro-RO" w:eastAsia="ro-MD"/>
              </w:rPr>
              <w:t>operaţiuni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plată viitoare, iar restul – pentru alte servicii </w:t>
            </w:r>
            <w:proofErr w:type="spellStart"/>
            <w:r w:rsidRPr="00D16E0D">
              <w:rPr>
                <w:rFonts w:ascii="Times New Roman" w:eastAsia="Times New Roman" w:hAnsi="Times New Roman" w:cs="Times New Roman"/>
                <w:color w:val="333333"/>
                <w:sz w:val="14"/>
                <w:szCs w:val="14"/>
                <w:shd w:val="clear" w:color="auto" w:fill="FFFFFF"/>
                <w:lang w:val="ro-RO" w:eastAsia="ro-MD"/>
              </w:rPr>
              <w:t>decît</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cele de plată, pentru partea de fonduri ce urmează să fie folosită pentru </w:t>
            </w:r>
            <w:proofErr w:type="spellStart"/>
            <w:r w:rsidRPr="00D16E0D">
              <w:rPr>
                <w:rFonts w:ascii="Times New Roman" w:eastAsia="Times New Roman" w:hAnsi="Times New Roman" w:cs="Times New Roman"/>
                <w:color w:val="333333"/>
                <w:sz w:val="14"/>
                <w:szCs w:val="14"/>
                <w:shd w:val="clear" w:color="auto" w:fill="FFFFFF"/>
                <w:lang w:val="ro-RO" w:eastAsia="ro-MD"/>
              </w:rPr>
              <w:t>operaţiuni</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de plată viitoare </w:t>
            </w:r>
            <w:r w:rsidRPr="00D16E0D">
              <w:rPr>
                <w:rFonts w:ascii="Times New Roman" w:eastAsia="Times New Roman" w:hAnsi="Times New Roman" w:cs="Times New Roman"/>
                <w:strike/>
                <w:color w:val="333333"/>
                <w:sz w:val="14"/>
                <w:szCs w:val="14"/>
                <w:shd w:val="clear" w:color="auto" w:fill="FFFFFF"/>
                <w:lang w:val="ro-RO" w:eastAsia="ro-MD"/>
              </w:rPr>
              <w:t>societatea</w:t>
            </w:r>
            <w:r w:rsidRPr="00D16E0D">
              <w:rPr>
                <w:rFonts w:ascii="Times New Roman" w:eastAsia="Times New Roman" w:hAnsi="Times New Roman" w:cs="Times New Roman"/>
                <w:color w:val="333333"/>
                <w:sz w:val="14"/>
                <w:szCs w:val="14"/>
                <w:shd w:val="clear" w:color="auto" w:fill="FFFFFF"/>
                <w:lang w:val="ro-RO" w:eastAsia="ro-MD"/>
              </w:rPr>
              <w:t xml:space="preserve"> </w:t>
            </w:r>
            <w:r w:rsidRPr="00D16E0D">
              <w:rPr>
                <w:rFonts w:ascii="Times New Roman" w:eastAsia="Times New Roman" w:hAnsi="Times New Roman" w:cs="Times New Roman"/>
                <w:i/>
                <w:iCs/>
                <w:color w:val="0070C0"/>
                <w:sz w:val="14"/>
                <w:szCs w:val="14"/>
                <w:u w:val="single"/>
                <w:shd w:val="clear" w:color="auto" w:fill="FFFFFF"/>
                <w:lang w:val="ro-RO" w:eastAsia="ro-MD"/>
              </w:rPr>
              <w:t>instituția</w:t>
            </w:r>
            <w:r w:rsidRPr="00D16E0D">
              <w:rPr>
                <w:rFonts w:ascii="Times New Roman" w:eastAsia="Times New Roman" w:hAnsi="Times New Roman" w:cs="Times New Roman"/>
                <w:color w:val="333333"/>
                <w:sz w:val="14"/>
                <w:szCs w:val="14"/>
                <w:shd w:val="clear" w:color="auto" w:fill="FFFFFF"/>
                <w:lang w:val="ro-RO" w:eastAsia="ro-MD"/>
              </w:rPr>
              <w:t xml:space="preserve"> de plată aplică </w:t>
            </w:r>
            <w:proofErr w:type="spellStart"/>
            <w:r w:rsidRPr="00D16E0D">
              <w:rPr>
                <w:rFonts w:ascii="Times New Roman" w:eastAsia="Times New Roman" w:hAnsi="Times New Roman" w:cs="Times New Roman"/>
                <w:color w:val="333333"/>
                <w:sz w:val="14"/>
                <w:szCs w:val="14"/>
                <w:shd w:val="clear" w:color="auto" w:fill="FFFFFF"/>
                <w:lang w:val="ro-RO" w:eastAsia="ro-MD"/>
              </w:rPr>
              <w:t>cerinţele</w:t>
            </w:r>
            <w:proofErr w:type="spellEnd"/>
            <w:r w:rsidRPr="00D16E0D">
              <w:rPr>
                <w:rFonts w:ascii="Times New Roman" w:eastAsia="Times New Roman" w:hAnsi="Times New Roman" w:cs="Times New Roman"/>
                <w:color w:val="333333"/>
                <w:sz w:val="14"/>
                <w:szCs w:val="14"/>
                <w:shd w:val="clear" w:color="auto" w:fill="FFFFFF"/>
                <w:lang w:val="ro-RO" w:eastAsia="ro-MD"/>
              </w:rPr>
              <w:t xml:space="preserve"> prevăzute la alin.(1)-(3</w:t>
            </w:r>
            <w:r w:rsidRPr="00D16E0D">
              <w:rPr>
                <w:rFonts w:ascii="Times New Roman" w:eastAsia="Times New Roman" w:hAnsi="Times New Roman" w:cs="Times New Roman"/>
                <w:color w:val="0070C0"/>
                <w:sz w:val="14"/>
                <w:szCs w:val="14"/>
                <w:shd w:val="clear" w:color="auto" w:fill="FFFFFF"/>
                <w:lang w:val="ro-RO" w:eastAsia="ro-MD"/>
              </w:rPr>
              <w:t xml:space="preserve">). </w:t>
            </w:r>
            <w:bookmarkStart w:id="11" w:name="_Hlk213926018"/>
          </w:p>
          <w:p w14:paraId="719338FB" w14:textId="02E6D345" w:rsidR="00182370" w:rsidRPr="00D16E0D" w:rsidRDefault="006E6086" w:rsidP="00972F53">
            <w:pPr>
              <w:ind w:firstLine="545"/>
              <w:jc w:val="both"/>
              <w:rPr>
                <w:rFonts w:ascii="Times New Roman" w:hAnsi="Times New Roman" w:cs="Times New Roman"/>
                <w:bCs/>
                <w:sz w:val="14"/>
                <w:szCs w:val="14"/>
                <w:lang w:val="ro-RO"/>
              </w:rPr>
            </w:pPr>
            <w:r w:rsidRPr="00D16E0D">
              <w:rPr>
                <w:rFonts w:ascii="Times New Roman" w:eastAsia="Times New Roman" w:hAnsi="Times New Roman" w:cs="Times New Roman"/>
                <w:i/>
                <w:iCs/>
                <w:color w:val="0070C0"/>
                <w:sz w:val="14"/>
                <w:szCs w:val="14"/>
                <w:u w:val="single"/>
                <w:shd w:val="clear" w:color="auto" w:fill="FFFFFF"/>
                <w:lang w:val="ro-RO" w:eastAsia="ro-MD"/>
              </w:rPr>
              <w:t xml:space="preserve">(5) În cazul în care această parte este variabilă sau nu este cunoscută în prealabil societățile de plată pot să aplice alin. (4) pe baza unei părți reprezentative care se estimează că va fi folosită pentru serviciile de plată, cu condiția ca această parte reprezentativă să poată fi estimată în mod rezonabil, pe baza datelor istorice, </w:t>
            </w:r>
            <w:r w:rsidR="00F50166" w:rsidRPr="00D16E0D">
              <w:rPr>
                <w:rFonts w:ascii="Times New Roman" w:eastAsia="Times New Roman" w:hAnsi="Times New Roman" w:cs="Times New Roman"/>
                <w:i/>
                <w:iCs/>
                <w:color w:val="0070C0"/>
                <w:sz w:val="14"/>
                <w:szCs w:val="14"/>
                <w:u w:val="single"/>
                <w:shd w:val="clear" w:color="auto" w:fill="FFFFFF"/>
                <w:lang w:val="ro-RO" w:eastAsia="ro-MD"/>
              </w:rPr>
              <w:t>într-un mod</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 considera</w:t>
            </w:r>
            <w:r w:rsidR="00F50166" w:rsidRPr="00D16E0D">
              <w:rPr>
                <w:rFonts w:ascii="Times New Roman" w:eastAsia="Times New Roman" w:hAnsi="Times New Roman" w:cs="Times New Roman"/>
                <w:i/>
                <w:iCs/>
                <w:color w:val="0070C0"/>
                <w:sz w:val="14"/>
                <w:szCs w:val="14"/>
                <w:u w:val="single"/>
                <w:shd w:val="clear" w:color="auto" w:fill="FFFFFF"/>
                <w:lang w:val="ro-RO" w:eastAsia="ro-MD"/>
              </w:rPr>
              <w:t>t</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 adecva</w:t>
            </w:r>
            <w:r w:rsidR="00F50166" w:rsidRPr="00D16E0D">
              <w:rPr>
                <w:rFonts w:ascii="Times New Roman" w:eastAsia="Times New Roman" w:hAnsi="Times New Roman" w:cs="Times New Roman"/>
                <w:i/>
                <w:iCs/>
                <w:color w:val="0070C0"/>
                <w:sz w:val="14"/>
                <w:szCs w:val="14"/>
                <w:u w:val="single"/>
                <w:shd w:val="clear" w:color="auto" w:fill="FFFFFF"/>
                <w:lang w:val="ro-RO" w:eastAsia="ro-MD"/>
              </w:rPr>
              <w:t>t</w:t>
            </w:r>
            <w:r w:rsidRPr="00D16E0D">
              <w:rPr>
                <w:rFonts w:ascii="Times New Roman" w:eastAsia="Times New Roman" w:hAnsi="Times New Roman" w:cs="Times New Roman"/>
                <w:i/>
                <w:iCs/>
                <w:color w:val="0070C0"/>
                <w:sz w:val="14"/>
                <w:szCs w:val="14"/>
                <w:u w:val="single"/>
                <w:shd w:val="clear" w:color="auto" w:fill="FFFFFF"/>
                <w:lang w:val="ro-RO" w:eastAsia="ro-MD"/>
              </w:rPr>
              <w:t xml:space="preserve"> de Banca Națională, așa cum este stabilit în actele normative ale Băncii Naționale</w:t>
            </w:r>
            <w:r w:rsidRPr="00D16E0D" w:rsidDel="006E6086">
              <w:rPr>
                <w:rFonts w:ascii="Times New Roman" w:eastAsia="Times New Roman" w:hAnsi="Times New Roman" w:cs="Times New Roman"/>
                <w:i/>
                <w:iCs/>
                <w:color w:val="0070C0"/>
                <w:sz w:val="14"/>
                <w:szCs w:val="14"/>
                <w:u w:val="single"/>
                <w:shd w:val="clear" w:color="auto" w:fill="FFFFFF"/>
                <w:lang w:val="ro-RO" w:eastAsia="ro-MD"/>
              </w:rPr>
              <w:t xml:space="preserve"> </w:t>
            </w:r>
            <w:bookmarkEnd w:id="11"/>
          </w:p>
          <w:p w14:paraId="1C9E717F" w14:textId="76BAB4BD"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88. </w:t>
            </w:r>
            <w:proofErr w:type="spellStart"/>
            <w:r w:rsidRPr="00D16E0D">
              <w:rPr>
                <w:rFonts w:ascii="Times New Roman" w:hAnsi="Times New Roman" w:cs="Times New Roman"/>
                <w:sz w:val="14"/>
                <w:szCs w:val="14"/>
                <w:lang w:val="ro-RO"/>
              </w:rPr>
              <w:t>Activităţi</w:t>
            </w:r>
            <w:proofErr w:type="spellEnd"/>
            <w:r w:rsidRPr="00D16E0D">
              <w:rPr>
                <w:rFonts w:ascii="Times New Roman" w:hAnsi="Times New Roman" w:cs="Times New Roman"/>
                <w:sz w:val="14"/>
                <w:szCs w:val="14"/>
                <w:lang w:val="ro-RO"/>
              </w:rPr>
              <w:t xml:space="preserve"> suplimentare permise </w:t>
            </w:r>
            <w:proofErr w:type="spellStart"/>
            <w:r w:rsidRPr="00D16E0D">
              <w:rPr>
                <w:rFonts w:ascii="Times New Roman" w:hAnsi="Times New Roman" w:cs="Times New Roman"/>
                <w:strike/>
                <w:sz w:val="14"/>
                <w:szCs w:val="14"/>
                <w:lang w:val="ro-RO"/>
              </w:rPr>
              <w:t>societăţii</w:t>
            </w:r>
            <w:proofErr w:type="spellEnd"/>
            <w:r w:rsidRPr="00D16E0D">
              <w:rPr>
                <w:rFonts w:ascii="Times New Roman" w:hAnsi="Times New Roman" w:cs="Times New Roman"/>
                <w:sz w:val="14"/>
                <w:szCs w:val="14"/>
                <w:lang w:val="ro-RO"/>
              </w:rPr>
              <w:t xml:space="preserve"> </w:t>
            </w:r>
            <w:r w:rsidRPr="00D16E0D">
              <w:rPr>
                <w:rFonts w:ascii="Times New Roman" w:hAnsi="Times New Roman" w:cs="Times New Roman"/>
                <w:i/>
                <w:iCs/>
                <w:color w:val="0070C0"/>
                <w:sz w:val="14"/>
                <w:szCs w:val="14"/>
                <w:u w:val="single"/>
                <w:lang w:val="ro-RO"/>
              </w:rPr>
              <w:t xml:space="preserve">instituției </w:t>
            </w:r>
            <w:r w:rsidRPr="00D16E0D">
              <w:rPr>
                <w:rFonts w:ascii="Times New Roman" w:hAnsi="Times New Roman" w:cs="Times New Roman"/>
                <w:sz w:val="14"/>
                <w:szCs w:val="14"/>
                <w:lang w:val="ro-RO"/>
              </w:rPr>
              <w:t>emitente de monedă electronică</w:t>
            </w:r>
          </w:p>
          <w:p w14:paraId="0574CEC3" w14:textId="6C840BE3"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(2) Asupra fondurilor primite pentru activitatea prevăzută la alin.(1) lit. a), nelegată de activitatea de emitere de </w:t>
            </w:r>
            <w:r w:rsidRPr="00D16E0D">
              <w:rPr>
                <w:rFonts w:ascii="Times New Roman" w:hAnsi="Times New Roman" w:cs="Times New Roman"/>
                <w:sz w:val="14"/>
                <w:szCs w:val="14"/>
                <w:lang w:val="ro-RO"/>
              </w:rPr>
              <w:lastRenderedPageBreak/>
              <w:t xml:space="preserve">monedă electronică, prevederile art. 24 alin. (1)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(2), art.26 se aplică în mod corespunzător.</w:t>
            </w:r>
          </w:p>
          <w:p w14:paraId="36F961CB" w14:textId="77777777" w:rsidR="00182370" w:rsidRPr="00D16E0D" w:rsidRDefault="00182370" w:rsidP="00972F53">
            <w:pPr>
              <w:ind w:firstLine="545"/>
              <w:jc w:val="both"/>
              <w:rPr>
                <w:rFonts w:ascii="Times New Roman" w:hAnsi="Times New Roman" w:cs="Times New Roman"/>
                <w:bCs/>
                <w:sz w:val="14"/>
                <w:szCs w:val="14"/>
                <w:lang w:val="ro-RO"/>
              </w:rPr>
            </w:pPr>
          </w:p>
          <w:p w14:paraId="08A90DB8" w14:textId="77777777"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t>Articolul 89.</w:t>
            </w:r>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Cerinţe</w:t>
            </w:r>
            <w:proofErr w:type="spellEnd"/>
            <w:r w:rsidRPr="00D16E0D">
              <w:rPr>
                <w:rFonts w:ascii="Times New Roman" w:hAnsi="Times New Roman" w:cs="Times New Roman"/>
                <w:bCs/>
                <w:sz w:val="14"/>
                <w:szCs w:val="14"/>
                <w:lang w:val="ro-RO"/>
              </w:rPr>
              <w:t xml:space="preserve"> cu privire la protejarea fondurilor</w:t>
            </w:r>
          </w:p>
          <w:p w14:paraId="0A1C3655" w14:textId="1B18705F"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  </w:t>
            </w:r>
            <w:r w:rsidRPr="00D16E0D">
              <w:rPr>
                <w:rFonts w:ascii="Times New Roman" w:hAnsi="Times New Roman" w:cs="Times New Roman"/>
                <w:bCs/>
                <w:strike/>
                <w:sz w:val="14"/>
                <w:szCs w:val="14"/>
                <w:lang w:val="ro-RO"/>
              </w:rPr>
              <w:t>Societatea</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emitentă de monedă electronică este obligată să protejeze fondurile primite în schimbul monedei electronice emise, în conformitate cu </w:t>
            </w:r>
            <w:proofErr w:type="spellStart"/>
            <w:r w:rsidRPr="00D16E0D">
              <w:rPr>
                <w:rFonts w:ascii="Times New Roman" w:hAnsi="Times New Roman" w:cs="Times New Roman"/>
                <w:bCs/>
                <w:sz w:val="14"/>
                <w:szCs w:val="14"/>
                <w:lang w:val="ro-RO"/>
              </w:rPr>
              <w:t>dispoziţiile</w:t>
            </w:r>
            <w:proofErr w:type="spellEnd"/>
            <w:r w:rsidRPr="00D16E0D">
              <w:rPr>
                <w:rFonts w:ascii="Times New Roman" w:hAnsi="Times New Roman" w:cs="Times New Roman"/>
                <w:bCs/>
                <w:sz w:val="14"/>
                <w:szCs w:val="14"/>
                <w:lang w:val="ro-RO"/>
              </w:rPr>
              <w:t xml:space="preserve"> art.26.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emitentă de monedă electronică are obligația să </w:t>
            </w:r>
            <w:proofErr w:type="spellStart"/>
            <w:r w:rsidRPr="00D16E0D">
              <w:rPr>
                <w:rFonts w:ascii="Times New Roman" w:hAnsi="Times New Roman" w:cs="Times New Roman"/>
                <w:bCs/>
                <w:sz w:val="14"/>
                <w:szCs w:val="14"/>
                <w:lang w:val="ro-RO"/>
              </w:rPr>
              <w:t>ţină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evidenţa</w:t>
            </w:r>
            <w:proofErr w:type="spellEnd"/>
            <w:r w:rsidRPr="00D16E0D">
              <w:rPr>
                <w:rFonts w:ascii="Times New Roman" w:hAnsi="Times New Roman" w:cs="Times New Roman"/>
                <w:bCs/>
                <w:sz w:val="14"/>
                <w:szCs w:val="14"/>
                <w:lang w:val="ro-RO"/>
              </w:rPr>
              <w:t xml:space="preserve"> fondurilor primite de la fiecare deținător al monedei electronice separat de fondurile altei persoane sau de fondurile proprii, precum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să le depună (înregistreze) în conturi bancare separate în băncile din Republica Moldova, deschise de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emitentă de monedă electronică în monedele contra căror nominal a emis moneda </w:t>
            </w:r>
            <w:proofErr w:type="spellStart"/>
            <w:r w:rsidRPr="00D16E0D">
              <w:rPr>
                <w:rFonts w:ascii="Times New Roman" w:hAnsi="Times New Roman" w:cs="Times New Roman"/>
                <w:bCs/>
                <w:sz w:val="14"/>
                <w:szCs w:val="14"/>
                <w:lang w:val="ro-RO"/>
              </w:rPr>
              <w:t>electronocă</w:t>
            </w:r>
            <w:proofErr w:type="spellEnd"/>
            <w:r w:rsidRPr="00D16E0D">
              <w:rPr>
                <w:rFonts w:ascii="Times New Roman" w:hAnsi="Times New Roman" w:cs="Times New Roman"/>
                <w:bCs/>
                <w:sz w:val="14"/>
                <w:szCs w:val="14"/>
                <w:lang w:val="ro-RO"/>
              </w:rPr>
              <w:t xml:space="preserve"> și/sau să investească fondurile respective în active sigure, lichide și cu risc scăzut astfel cum sunt stabilite de Banca Națională.</w:t>
            </w:r>
          </w:p>
          <w:p w14:paraId="374D89D7" w14:textId="189E7C18" w:rsidR="00182370" w:rsidRPr="00D16E0D" w:rsidRDefault="00182370" w:rsidP="00972F53">
            <w:pPr>
              <w:ind w:firstLine="545"/>
              <w:jc w:val="both"/>
              <w:rPr>
                <w:rFonts w:ascii="Times New Roman" w:hAnsi="Times New Roman" w:cs="Times New Roman"/>
                <w:bCs/>
                <w:sz w:val="14"/>
                <w:szCs w:val="14"/>
                <w:lang w:val="ro-RO"/>
              </w:rPr>
            </w:pPr>
          </w:p>
        </w:tc>
        <w:tc>
          <w:tcPr>
            <w:tcW w:w="1984" w:type="dxa"/>
          </w:tcPr>
          <w:p w14:paraId="2C280BD7" w14:textId="77777777" w:rsidR="00182370" w:rsidRPr="00D16E0D" w:rsidRDefault="00182370" w:rsidP="00972F53">
            <w:pPr>
              <w:jc w:val="center"/>
              <w:rPr>
                <w:rFonts w:ascii="Times New Roman" w:hAnsi="Times New Roman" w:cs="Times New Roman"/>
                <w:sz w:val="14"/>
                <w:szCs w:val="14"/>
                <w:lang w:val="ro-RO"/>
              </w:rPr>
            </w:pPr>
          </w:p>
        </w:tc>
        <w:tc>
          <w:tcPr>
            <w:tcW w:w="1276" w:type="dxa"/>
          </w:tcPr>
          <w:p w14:paraId="34ADDF90" w14:textId="61CA6240" w:rsidR="00182370" w:rsidRPr="00D16E0D" w:rsidRDefault="00182370" w:rsidP="00972F53">
            <w:pPr>
              <w:jc w:val="center"/>
              <w:rPr>
                <w:rFonts w:ascii="Times New Roman" w:hAnsi="Times New Roman" w:cs="Times New Roman"/>
                <w:sz w:val="14"/>
                <w:szCs w:val="14"/>
                <w:lang w:val="ro-RO"/>
              </w:rPr>
            </w:pPr>
          </w:p>
        </w:tc>
        <w:tc>
          <w:tcPr>
            <w:tcW w:w="1138" w:type="dxa"/>
          </w:tcPr>
          <w:p w14:paraId="0D6664B8" w14:textId="77777777" w:rsidR="00182370" w:rsidRPr="00D16E0D" w:rsidRDefault="00182370" w:rsidP="00972F53">
            <w:pPr>
              <w:rPr>
                <w:rFonts w:ascii="Times New Roman" w:hAnsi="Times New Roman" w:cs="Times New Roman"/>
                <w:sz w:val="14"/>
                <w:szCs w:val="14"/>
                <w:lang w:val="ro-MD"/>
              </w:rPr>
            </w:pPr>
          </w:p>
        </w:tc>
        <w:tc>
          <w:tcPr>
            <w:tcW w:w="1204" w:type="dxa"/>
          </w:tcPr>
          <w:p w14:paraId="2C328C4F" w14:textId="77777777" w:rsidR="00182370" w:rsidRPr="00D16E0D" w:rsidRDefault="00182370" w:rsidP="00972F53">
            <w:pPr>
              <w:rPr>
                <w:rFonts w:ascii="Times New Roman" w:hAnsi="Times New Roman" w:cs="Times New Roman"/>
                <w:sz w:val="14"/>
                <w:szCs w:val="14"/>
                <w:lang w:val="ro-MD"/>
              </w:rPr>
            </w:pPr>
          </w:p>
        </w:tc>
      </w:tr>
      <w:tr w:rsidR="00182370" w:rsidRPr="00D16E0D" w14:paraId="1E579E94" w14:textId="77777777" w:rsidTr="00DD7311">
        <w:trPr>
          <w:trHeight w:val="1688"/>
        </w:trPr>
        <w:tc>
          <w:tcPr>
            <w:tcW w:w="2405" w:type="dxa"/>
          </w:tcPr>
          <w:p w14:paraId="268FF964" w14:textId="6B7F1A2F" w:rsidR="00182370" w:rsidRPr="00D16E0D" w:rsidRDefault="00182370" w:rsidP="00972F53">
            <w:pPr>
              <w:pStyle w:val="NormalWeb"/>
              <w:rPr>
                <w:bCs/>
                <w:color w:val="000000"/>
                <w:sz w:val="14"/>
                <w:szCs w:val="14"/>
                <w:lang w:val="ro-RO"/>
              </w:rPr>
            </w:pPr>
            <w:r w:rsidRPr="00D16E0D">
              <w:rPr>
                <w:bCs/>
                <w:i/>
                <w:iCs/>
                <w:color w:val="000000"/>
                <w:sz w:val="14"/>
                <w:szCs w:val="14"/>
                <w:lang w:val="ro-RO"/>
              </w:rPr>
              <w:lastRenderedPageBreak/>
              <w:t>Articolul 8</w:t>
            </w:r>
            <w:r w:rsidRPr="00D16E0D">
              <w:rPr>
                <w:bCs/>
                <w:color w:val="000000"/>
                <w:sz w:val="14"/>
                <w:szCs w:val="14"/>
                <w:lang w:val="ro-RO"/>
              </w:rPr>
              <w:t xml:space="preserve"> </w:t>
            </w:r>
            <w:r w:rsidR="00BF38A7" w:rsidRPr="00D16E0D">
              <w:rPr>
                <w:bCs/>
                <w:color w:val="000000"/>
                <w:sz w:val="14"/>
                <w:szCs w:val="14"/>
                <w:lang w:val="ro-RO"/>
              </w:rPr>
              <w:br/>
            </w:r>
            <w:r w:rsidRPr="00D16E0D">
              <w:rPr>
                <w:b/>
                <w:color w:val="000000"/>
                <w:sz w:val="14"/>
                <w:szCs w:val="14"/>
                <w:lang w:val="ro-RO"/>
              </w:rPr>
              <w:t>Relații cu țările terțe</w:t>
            </w:r>
          </w:p>
          <w:p w14:paraId="7C5F2B3F" w14:textId="77777777" w:rsidR="00182370" w:rsidRPr="00D16E0D" w:rsidRDefault="00182370" w:rsidP="00972F53">
            <w:pPr>
              <w:pStyle w:val="NormalWeb"/>
              <w:jc w:val="both"/>
              <w:rPr>
                <w:bCs/>
                <w:color w:val="000000"/>
                <w:sz w:val="14"/>
                <w:szCs w:val="14"/>
                <w:lang w:val="ro-RO"/>
              </w:rPr>
            </w:pPr>
            <w:r w:rsidRPr="00D16E0D">
              <w:rPr>
                <w:bCs/>
                <w:color w:val="000000"/>
                <w:sz w:val="14"/>
                <w:szCs w:val="14"/>
                <w:lang w:val="ro-RO"/>
              </w:rPr>
              <w:t>(1) Statele membre nu aplică sucursalelor instituțiilor emitente de monedă electronică cu sediul central în afara Comunității, în ceea ce privește accesul la activitate sau desfășurarea activității acestora, dispoziții care au drept rezultat un tratament mai favorabil decât cel aplicat instituțiilor emitente de monedă electronică cu sediul central în Comunitate.</w:t>
            </w:r>
          </w:p>
          <w:p w14:paraId="6A0AF962" w14:textId="77777777" w:rsidR="00182370" w:rsidRPr="00D16E0D" w:rsidRDefault="00182370" w:rsidP="00972F53">
            <w:pPr>
              <w:pStyle w:val="NormalWeb"/>
              <w:jc w:val="both"/>
              <w:rPr>
                <w:bCs/>
                <w:color w:val="000000"/>
                <w:sz w:val="14"/>
                <w:szCs w:val="14"/>
                <w:lang w:val="ro-RO"/>
              </w:rPr>
            </w:pPr>
            <w:r w:rsidRPr="00D16E0D">
              <w:rPr>
                <w:bCs/>
                <w:color w:val="000000"/>
                <w:sz w:val="14"/>
                <w:szCs w:val="14"/>
                <w:lang w:val="ro-RO"/>
              </w:rPr>
              <w:t>(2) Autoritățile competente notifică Comisiei toate autorizațiile acordate sucursalelor instituțiilor emitente de monedă electronică cu sediul central în afara Comunității.</w:t>
            </w:r>
          </w:p>
          <w:p w14:paraId="340363AC" w14:textId="420E1B37" w:rsidR="00182370" w:rsidRPr="00D16E0D" w:rsidRDefault="00182370" w:rsidP="00972F53">
            <w:pPr>
              <w:pStyle w:val="NormalWeb"/>
              <w:jc w:val="both"/>
              <w:rPr>
                <w:bCs/>
                <w:color w:val="000000"/>
                <w:sz w:val="14"/>
                <w:szCs w:val="14"/>
                <w:lang w:val="ro-RO"/>
              </w:rPr>
            </w:pPr>
            <w:r w:rsidRPr="00D16E0D">
              <w:rPr>
                <w:bCs/>
                <w:color w:val="000000"/>
                <w:sz w:val="14"/>
                <w:szCs w:val="14"/>
                <w:lang w:val="ro-RO"/>
              </w:rPr>
              <w:t>(3) Fără a aduce atingere dispozițiilor alineatului (1), Comunitatea poate conveni, prin acorduri încheiate cu una sau mai multe țări terțe, aplicarea unor dispoziții care acordă sucursalelor unei instituții emitente de monedă electronică cu sediul central în afara Comunității un tratament identic în întreaga Comunitate.</w:t>
            </w:r>
          </w:p>
        </w:tc>
        <w:tc>
          <w:tcPr>
            <w:tcW w:w="3260" w:type="dxa"/>
          </w:tcPr>
          <w:p w14:paraId="32468A42" w14:textId="77777777" w:rsidR="00182370" w:rsidRPr="00D16E0D" w:rsidRDefault="00BF38A7" w:rsidP="00BF38A7">
            <w:pPr>
              <w:rPr>
                <w:rFonts w:ascii="Times New Roman" w:hAnsi="Times New Roman" w:cs="Times New Roman"/>
                <w:b/>
                <w:sz w:val="14"/>
                <w:szCs w:val="14"/>
              </w:rPr>
            </w:pPr>
            <w:r w:rsidRPr="00D16E0D">
              <w:rPr>
                <w:rFonts w:ascii="Times New Roman" w:hAnsi="Times New Roman" w:cs="Times New Roman"/>
                <w:bCs/>
                <w:i/>
                <w:iCs/>
                <w:sz w:val="14"/>
                <w:szCs w:val="14"/>
              </w:rPr>
              <w:t>Article 8</w:t>
            </w:r>
            <w:r w:rsidRPr="00D16E0D">
              <w:rPr>
                <w:rFonts w:ascii="Times New Roman" w:hAnsi="Times New Roman" w:cs="Times New Roman"/>
                <w:bCs/>
                <w:sz w:val="14"/>
                <w:szCs w:val="14"/>
              </w:rPr>
              <w:t xml:space="preserve"> </w:t>
            </w:r>
            <w:r w:rsidRPr="00D16E0D">
              <w:rPr>
                <w:rFonts w:ascii="Times New Roman" w:hAnsi="Times New Roman" w:cs="Times New Roman"/>
                <w:bCs/>
                <w:sz w:val="14"/>
                <w:szCs w:val="14"/>
              </w:rPr>
              <w:br/>
            </w:r>
            <w:r w:rsidRPr="00D16E0D">
              <w:rPr>
                <w:rFonts w:ascii="Times New Roman" w:hAnsi="Times New Roman" w:cs="Times New Roman"/>
                <w:b/>
                <w:sz w:val="14"/>
                <w:szCs w:val="14"/>
              </w:rPr>
              <w:t>Relations with third countries</w:t>
            </w:r>
          </w:p>
          <w:p w14:paraId="51B65527" w14:textId="77777777" w:rsidR="00BF38A7" w:rsidRPr="00D16E0D" w:rsidRDefault="00BF38A7" w:rsidP="00BF38A7">
            <w:pPr>
              <w:rPr>
                <w:rFonts w:ascii="Times New Roman" w:hAnsi="Times New Roman" w:cs="Times New Roman"/>
                <w:b/>
                <w:sz w:val="14"/>
                <w:szCs w:val="14"/>
              </w:rPr>
            </w:pPr>
          </w:p>
          <w:p w14:paraId="6AF919AF" w14:textId="77777777" w:rsidR="00BF38A7" w:rsidRPr="00D16E0D" w:rsidRDefault="00BF38A7" w:rsidP="00BF38A7">
            <w:pPr>
              <w:rPr>
                <w:rFonts w:ascii="Times New Roman" w:hAnsi="Times New Roman" w:cs="Times New Roman"/>
                <w:b/>
                <w:sz w:val="14"/>
                <w:szCs w:val="14"/>
              </w:rPr>
            </w:pPr>
          </w:p>
          <w:p w14:paraId="540F94F5" w14:textId="77777777" w:rsidR="00BF38A7" w:rsidRPr="00D16E0D" w:rsidRDefault="00BF38A7" w:rsidP="00BF38A7">
            <w:pPr>
              <w:rPr>
                <w:rFonts w:ascii="Times New Roman" w:hAnsi="Times New Roman" w:cs="Times New Roman"/>
                <w:bCs/>
                <w:sz w:val="14"/>
                <w:szCs w:val="14"/>
              </w:rPr>
            </w:pPr>
            <w:r w:rsidRPr="00D16E0D">
              <w:rPr>
                <w:rFonts w:ascii="Times New Roman" w:hAnsi="Times New Roman" w:cs="Times New Roman"/>
                <w:bCs/>
                <w:sz w:val="14"/>
                <w:szCs w:val="14"/>
              </w:rPr>
              <w:t xml:space="preserve">1. Member States shall not apply to a branch of an electronic money institution having its head office outside the Community, when taking up or pursuing its business, provisions which result in more </w:t>
            </w:r>
            <w:proofErr w:type="spellStart"/>
            <w:r w:rsidRPr="00D16E0D">
              <w:rPr>
                <w:rFonts w:ascii="Times New Roman" w:hAnsi="Times New Roman" w:cs="Times New Roman"/>
                <w:bCs/>
                <w:sz w:val="14"/>
                <w:szCs w:val="14"/>
              </w:rPr>
              <w:t>favourable</w:t>
            </w:r>
            <w:proofErr w:type="spellEnd"/>
            <w:r w:rsidRPr="00D16E0D">
              <w:rPr>
                <w:rFonts w:ascii="Times New Roman" w:hAnsi="Times New Roman" w:cs="Times New Roman"/>
                <w:bCs/>
                <w:sz w:val="14"/>
                <w:szCs w:val="14"/>
              </w:rPr>
              <w:t xml:space="preserve"> treatment than that accorded to an electronic money institution having its head office within the Community.</w:t>
            </w:r>
          </w:p>
          <w:p w14:paraId="3C415F1C" w14:textId="77777777" w:rsidR="00BF38A7" w:rsidRPr="00D16E0D" w:rsidRDefault="00BF38A7" w:rsidP="00BF38A7">
            <w:pPr>
              <w:rPr>
                <w:rFonts w:ascii="Times New Roman" w:hAnsi="Times New Roman" w:cs="Times New Roman"/>
                <w:bCs/>
                <w:sz w:val="14"/>
                <w:szCs w:val="14"/>
              </w:rPr>
            </w:pPr>
          </w:p>
          <w:p w14:paraId="6CD06880" w14:textId="77777777" w:rsidR="00BF38A7" w:rsidRPr="00D16E0D" w:rsidRDefault="00BF38A7" w:rsidP="00BF38A7">
            <w:pPr>
              <w:rPr>
                <w:rFonts w:ascii="Times New Roman" w:hAnsi="Times New Roman" w:cs="Times New Roman"/>
                <w:bCs/>
                <w:sz w:val="14"/>
                <w:szCs w:val="14"/>
              </w:rPr>
            </w:pPr>
          </w:p>
          <w:p w14:paraId="1D2256AA" w14:textId="77777777" w:rsidR="00BF38A7" w:rsidRPr="00D16E0D" w:rsidRDefault="00BF38A7" w:rsidP="00BF38A7">
            <w:pPr>
              <w:rPr>
                <w:rFonts w:ascii="Times New Roman" w:hAnsi="Times New Roman" w:cs="Times New Roman"/>
                <w:bCs/>
                <w:sz w:val="14"/>
                <w:szCs w:val="14"/>
              </w:rPr>
            </w:pPr>
          </w:p>
          <w:p w14:paraId="05FBCFA3" w14:textId="77777777" w:rsidR="00BF38A7" w:rsidRPr="00D16E0D" w:rsidRDefault="00BF38A7" w:rsidP="00BF38A7">
            <w:pPr>
              <w:rPr>
                <w:rFonts w:ascii="Times New Roman" w:hAnsi="Times New Roman" w:cs="Times New Roman"/>
                <w:bCs/>
                <w:sz w:val="14"/>
                <w:szCs w:val="14"/>
              </w:rPr>
            </w:pPr>
          </w:p>
          <w:p w14:paraId="5D4E9B89" w14:textId="77777777" w:rsidR="00BF38A7" w:rsidRPr="00D16E0D" w:rsidRDefault="00BF38A7" w:rsidP="00BF38A7">
            <w:pPr>
              <w:rPr>
                <w:rFonts w:ascii="Times New Roman" w:hAnsi="Times New Roman" w:cs="Times New Roman"/>
                <w:bCs/>
                <w:sz w:val="14"/>
                <w:szCs w:val="14"/>
              </w:rPr>
            </w:pPr>
            <w:r w:rsidRPr="00D16E0D">
              <w:rPr>
                <w:rFonts w:ascii="Times New Roman" w:hAnsi="Times New Roman" w:cs="Times New Roman"/>
                <w:bCs/>
                <w:sz w:val="14"/>
                <w:szCs w:val="14"/>
              </w:rPr>
              <w:t xml:space="preserve">2. The competent authorities shall notify the Commission of all </w:t>
            </w:r>
            <w:proofErr w:type="spellStart"/>
            <w:r w:rsidRPr="00D16E0D">
              <w:rPr>
                <w:rFonts w:ascii="Times New Roman" w:hAnsi="Times New Roman" w:cs="Times New Roman"/>
                <w:bCs/>
                <w:sz w:val="14"/>
                <w:szCs w:val="14"/>
              </w:rPr>
              <w:t>authorisations</w:t>
            </w:r>
            <w:proofErr w:type="spellEnd"/>
            <w:r w:rsidRPr="00D16E0D">
              <w:rPr>
                <w:rFonts w:ascii="Times New Roman" w:hAnsi="Times New Roman" w:cs="Times New Roman"/>
                <w:bCs/>
                <w:sz w:val="14"/>
                <w:szCs w:val="14"/>
              </w:rPr>
              <w:t xml:space="preserve"> for branches of electronic money institutions having their head office outside the Community.</w:t>
            </w:r>
          </w:p>
          <w:p w14:paraId="5E7D180D" w14:textId="77777777" w:rsidR="00BF38A7" w:rsidRPr="00D16E0D" w:rsidRDefault="00BF38A7" w:rsidP="00BF38A7">
            <w:pPr>
              <w:rPr>
                <w:rFonts w:ascii="Times New Roman" w:hAnsi="Times New Roman" w:cs="Times New Roman"/>
                <w:bCs/>
                <w:sz w:val="14"/>
                <w:szCs w:val="14"/>
              </w:rPr>
            </w:pPr>
          </w:p>
          <w:p w14:paraId="19AE00F4" w14:textId="77777777" w:rsidR="00BF38A7" w:rsidRPr="00D16E0D" w:rsidRDefault="00BF38A7" w:rsidP="00BF38A7">
            <w:pPr>
              <w:rPr>
                <w:rFonts w:ascii="Times New Roman" w:hAnsi="Times New Roman" w:cs="Times New Roman"/>
                <w:bCs/>
                <w:sz w:val="14"/>
                <w:szCs w:val="14"/>
              </w:rPr>
            </w:pPr>
          </w:p>
          <w:p w14:paraId="6F36897C" w14:textId="77777777" w:rsidR="00BF38A7" w:rsidRPr="00D16E0D" w:rsidRDefault="00BF38A7" w:rsidP="00BF38A7">
            <w:pPr>
              <w:rPr>
                <w:rFonts w:ascii="Times New Roman" w:hAnsi="Times New Roman" w:cs="Times New Roman"/>
                <w:bCs/>
                <w:sz w:val="14"/>
                <w:szCs w:val="14"/>
              </w:rPr>
            </w:pPr>
          </w:p>
          <w:p w14:paraId="573088B6" w14:textId="7CAFD526" w:rsidR="00BF38A7" w:rsidRPr="00D16E0D" w:rsidRDefault="00BF38A7" w:rsidP="00BF38A7">
            <w:pPr>
              <w:rPr>
                <w:rFonts w:ascii="Times New Roman" w:hAnsi="Times New Roman" w:cs="Times New Roman"/>
                <w:bCs/>
                <w:sz w:val="14"/>
                <w:szCs w:val="14"/>
              </w:rPr>
            </w:pPr>
            <w:r w:rsidRPr="00D16E0D">
              <w:rPr>
                <w:rFonts w:ascii="Times New Roman" w:hAnsi="Times New Roman" w:cs="Times New Roman"/>
                <w:bCs/>
                <w:sz w:val="14"/>
                <w:szCs w:val="14"/>
              </w:rPr>
              <w:t>3. Without prejudice to paragraph 1, the Community may, through agreements concluded with one or more third countries, agree to apply provisions that ensure that branches of an electronic money institution having its head office outside the Community are treated identically throughout the Community.</w:t>
            </w:r>
          </w:p>
        </w:tc>
        <w:tc>
          <w:tcPr>
            <w:tcW w:w="3828" w:type="dxa"/>
          </w:tcPr>
          <w:p w14:paraId="600DE1FB" w14:textId="742554BB"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t>Articolul 84</w:t>
            </w:r>
            <w:r w:rsidRPr="00D16E0D">
              <w:rPr>
                <w:rFonts w:ascii="Times New Roman" w:hAnsi="Times New Roman" w:cs="Times New Roman"/>
                <w:bCs/>
                <w:sz w:val="14"/>
                <w:szCs w:val="14"/>
                <w:lang w:val="ro-RO"/>
              </w:rPr>
              <w:t xml:space="preserve">. Regulile cu privire la licențierea </w:t>
            </w:r>
            <w:r w:rsidRPr="00D16E0D">
              <w:rPr>
                <w:rFonts w:ascii="Times New Roman" w:hAnsi="Times New Roman" w:cs="Times New Roman"/>
                <w:bCs/>
                <w:strike/>
                <w:sz w:val="14"/>
                <w:szCs w:val="14"/>
                <w:lang w:val="ro-RO"/>
              </w:rPr>
              <w:t>societății</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emitente de monedă electronică </w:t>
            </w:r>
          </w:p>
          <w:p w14:paraId="5EF7829F" w14:textId="3A86E250"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 Regulile cu privire la </w:t>
            </w:r>
            <w:proofErr w:type="spellStart"/>
            <w:r w:rsidRPr="00D16E0D">
              <w:rPr>
                <w:rFonts w:ascii="Times New Roman" w:hAnsi="Times New Roman" w:cs="Times New Roman"/>
                <w:bCs/>
                <w:sz w:val="14"/>
                <w:szCs w:val="14"/>
                <w:lang w:val="ro-RO"/>
              </w:rPr>
              <w:t>licenţierea</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de plată, prevăzute la art.14-22, se aplică în mod corespunzător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emitente de monedă electronică.</w:t>
            </w:r>
          </w:p>
          <w:p w14:paraId="39DD1D46" w14:textId="77777777" w:rsidR="00182370" w:rsidRPr="00D16E0D" w:rsidRDefault="00182370" w:rsidP="00972F53">
            <w:pPr>
              <w:ind w:firstLine="545"/>
              <w:jc w:val="both"/>
              <w:rPr>
                <w:rFonts w:ascii="Times New Roman" w:hAnsi="Times New Roman" w:cs="Times New Roman"/>
                <w:bCs/>
                <w:i/>
                <w:iCs/>
                <w:color w:val="0070C0"/>
                <w:sz w:val="14"/>
                <w:szCs w:val="14"/>
                <w:u w:val="single"/>
                <w:lang w:val="ro-RO"/>
              </w:rPr>
            </w:pPr>
          </w:p>
          <w:p w14:paraId="451F9955" w14:textId="6DB1A367" w:rsidR="00182370" w:rsidRPr="00D16E0D" w:rsidRDefault="00182370" w:rsidP="00972F53">
            <w:pPr>
              <w:ind w:firstLine="545"/>
              <w:jc w:val="both"/>
              <w:rPr>
                <w:rFonts w:ascii="Times New Roman" w:hAnsi="Times New Roman" w:cs="Times New Roman"/>
                <w:bCs/>
                <w:i/>
                <w:iCs/>
                <w:color w:val="0070C0"/>
                <w:sz w:val="14"/>
                <w:szCs w:val="14"/>
                <w:u w:val="single"/>
                <w:lang w:val="ro-RO"/>
              </w:rPr>
            </w:pPr>
            <w:r w:rsidRPr="00D16E0D">
              <w:rPr>
                <w:rFonts w:ascii="Times New Roman" w:hAnsi="Times New Roman" w:cs="Times New Roman"/>
                <w:bCs/>
                <w:i/>
                <w:iCs/>
                <w:color w:val="0070C0"/>
                <w:sz w:val="14"/>
                <w:szCs w:val="14"/>
                <w:u w:val="single"/>
                <w:lang w:val="ro-RO"/>
              </w:rPr>
              <w:t>(5) Banca Națională notifică Comisiei</w:t>
            </w:r>
            <w:r w:rsidR="00A061A6">
              <w:rPr>
                <w:rFonts w:ascii="Times New Roman" w:hAnsi="Times New Roman" w:cs="Times New Roman"/>
                <w:bCs/>
                <w:i/>
                <w:iCs/>
                <w:color w:val="0070C0"/>
                <w:sz w:val="14"/>
                <w:szCs w:val="14"/>
                <w:u w:val="single"/>
                <w:lang w:val="ro-RO"/>
              </w:rPr>
              <w:t xml:space="preserve"> Europene </w:t>
            </w:r>
            <w:r w:rsidRPr="00D16E0D">
              <w:rPr>
                <w:rFonts w:ascii="Times New Roman" w:hAnsi="Times New Roman" w:cs="Times New Roman"/>
                <w:bCs/>
                <w:i/>
                <w:iCs/>
                <w:color w:val="0070C0"/>
                <w:sz w:val="14"/>
                <w:szCs w:val="14"/>
                <w:u w:val="single"/>
                <w:lang w:val="ro-RO"/>
              </w:rPr>
              <w:t xml:space="preserve">toate </w:t>
            </w:r>
            <w:r w:rsidR="009627FD" w:rsidRPr="00D16E0D">
              <w:rPr>
                <w:rFonts w:ascii="Times New Roman" w:hAnsi="Times New Roman" w:cs="Times New Roman"/>
                <w:bCs/>
                <w:i/>
                <w:iCs/>
                <w:color w:val="0070C0"/>
                <w:sz w:val="14"/>
                <w:szCs w:val="14"/>
                <w:u w:val="single"/>
                <w:lang w:val="ro-RO"/>
              </w:rPr>
              <w:t xml:space="preserve">licențele </w:t>
            </w:r>
            <w:r w:rsidRPr="00D16E0D">
              <w:rPr>
                <w:rFonts w:ascii="Times New Roman" w:hAnsi="Times New Roman" w:cs="Times New Roman"/>
                <w:bCs/>
                <w:i/>
                <w:iCs/>
                <w:color w:val="0070C0"/>
                <w:sz w:val="14"/>
                <w:szCs w:val="14"/>
                <w:u w:val="single"/>
                <w:lang w:val="ro-RO"/>
              </w:rPr>
              <w:t xml:space="preserve">acordate sucursalelor instituțiilor emitente de monedă electronică cu sediul central în afara </w:t>
            </w:r>
            <w:r w:rsidR="00A25981" w:rsidRPr="00D16E0D">
              <w:rPr>
                <w:rFonts w:ascii="Times New Roman" w:hAnsi="Times New Roman" w:cs="Times New Roman"/>
                <w:bCs/>
                <w:i/>
                <w:iCs/>
                <w:color w:val="0070C0"/>
                <w:sz w:val="14"/>
                <w:szCs w:val="14"/>
                <w:u w:val="single"/>
                <w:lang w:val="ro-RO"/>
              </w:rPr>
              <w:t>Uniunii</w:t>
            </w:r>
            <w:r w:rsidRPr="00D16E0D">
              <w:rPr>
                <w:rFonts w:ascii="Times New Roman" w:hAnsi="Times New Roman" w:cs="Times New Roman"/>
                <w:bCs/>
                <w:i/>
                <w:iCs/>
                <w:color w:val="0070C0"/>
                <w:sz w:val="14"/>
                <w:szCs w:val="14"/>
                <w:u w:val="single"/>
                <w:lang w:val="ro-RO"/>
              </w:rPr>
              <w:t>.</w:t>
            </w:r>
          </w:p>
          <w:p w14:paraId="3B4469E1" w14:textId="77777777" w:rsidR="00182370" w:rsidRPr="00D16E0D" w:rsidRDefault="00182370" w:rsidP="00972F53">
            <w:pPr>
              <w:ind w:firstLine="545"/>
              <w:jc w:val="both"/>
              <w:rPr>
                <w:rFonts w:ascii="Times New Roman" w:hAnsi="Times New Roman" w:cs="Times New Roman"/>
                <w:bCs/>
                <w:i/>
                <w:iCs/>
                <w:color w:val="0070C0"/>
                <w:sz w:val="14"/>
                <w:szCs w:val="14"/>
                <w:u w:val="single"/>
                <w:lang w:val="ro-RO"/>
              </w:rPr>
            </w:pPr>
          </w:p>
          <w:p w14:paraId="0BE6EE18" w14:textId="575DDF19"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t>Articolul 17.</w:t>
            </w:r>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Condiţiile</w:t>
            </w:r>
            <w:proofErr w:type="spellEnd"/>
            <w:r w:rsidRPr="00D16E0D">
              <w:rPr>
                <w:rFonts w:ascii="Times New Roman" w:hAnsi="Times New Roman" w:cs="Times New Roman"/>
                <w:bCs/>
                <w:sz w:val="14"/>
                <w:szCs w:val="14"/>
                <w:lang w:val="ro-RO"/>
              </w:rPr>
              <w:t xml:space="preserve"> de </w:t>
            </w:r>
            <w:proofErr w:type="spellStart"/>
            <w:r w:rsidRPr="00D16E0D">
              <w:rPr>
                <w:rFonts w:ascii="Times New Roman" w:hAnsi="Times New Roman" w:cs="Times New Roman"/>
                <w:bCs/>
                <w:sz w:val="14"/>
                <w:szCs w:val="14"/>
                <w:lang w:val="ro-RO"/>
              </w:rPr>
              <w:t>desfăşurare</w:t>
            </w:r>
            <w:proofErr w:type="spellEnd"/>
            <w:r w:rsidRPr="00D16E0D">
              <w:rPr>
                <w:rFonts w:ascii="Times New Roman" w:hAnsi="Times New Roman" w:cs="Times New Roman"/>
                <w:bCs/>
                <w:sz w:val="14"/>
                <w:szCs w:val="14"/>
                <w:lang w:val="ro-RO"/>
              </w:rPr>
              <w:t xml:space="preserve"> a </w:t>
            </w:r>
            <w:proofErr w:type="spellStart"/>
            <w:r w:rsidRPr="00D16E0D">
              <w:rPr>
                <w:rFonts w:ascii="Times New Roman" w:hAnsi="Times New Roman" w:cs="Times New Roman"/>
                <w:bCs/>
                <w:sz w:val="14"/>
                <w:szCs w:val="14"/>
                <w:lang w:val="ro-RO"/>
              </w:rPr>
              <w:t>activităţii</w:t>
            </w:r>
            <w:proofErr w:type="spellEnd"/>
            <w:r w:rsidRPr="00D16E0D">
              <w:rPr>
                <w:rFonts w:ascii="Times New Roman" w:hAnsi="Times New Roman" w:cs="Times New Roman"/>
                <w:bCs/>
                <w:sz w:val="14"/>
                <w:szCs w:val="14"/>
                <w:lang w:val="ro-RO"/>
              </w:rPr>
              <w:t xml:space="preserve"> de prestare a serviciilor de plată de către sucursalele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 de</w:t>
            </w:r>
            <w:r w:rsidRPr="00D16E0D">
              <w:rPr>
                <w:rFonts w:ascii="Times New Roman" w:hAnsi="Times New Roman" w:cs="Times New Roman"/>
                <w:bCs/>
                <w:strike/>
                <w:sz w:val="14"/>
                <w:szCs w:val="14"/>
                <w:lang w:val="ro-RO"/>
              </w:rPr>
              <w:t xml:space="preserve">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w:t>
            </w:r>
            <w:r w:rsidRPr="00D16E0D">
              <w:rPr>
                <w:rFonts w:ascii="Times New Roman" w:hAnsi="Times New Roman" w:cs="Times New Roman"/>
                <w:bCs/>
                <w:sz w:val="14"/>
                <w:szCs w:val="14"/>
                <w:lang w:val="ro-RO"/>
              </w:rPr>
              <w:t xml:space="preserve"> de plată din alte state</w:t>
            </w:r>
          </w:p>
          <w:p w14:paraId="3548C711" w14:textId="21D4E84A"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 </w:t>
            </w:r>
            <w:r w:rsidRPr="00D16E0D">
              <w:rPr>
                <w:rFonts w:ascii="Times New Roman" w:hAnsi="Times New Roman" w:cs="Times New Roman"/>
                <w:bCs/>
                <w:sz w:val="14"/>
                <w:szCs w:val="14"/>
                <w:lang w:val="ro-RO"/>
              </w:rPr>
              <w:t xml:space="preserve">de plată constituite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licenţiate</w:t>
            </w:r>
            <w:proofErr w:type="spellEnd"/>
            <w:r w:rsidRPr="00D16E0D">
              <w:rPr>
                <w:rFonts w:ascii="Times New Roman" w:hAnsi="Times New Roman" w:cs="Times New Roman"/>
                <w:bCs/>
                <w:sz w:val="14"/>
                <w:szCs w:val="14"/>
                <w:lang w:val="ro-RO"/>
              </w:rPr>
              <w:t xml:space="preserve"> în alt stat pot </w:t>
            </w:r>
            <w:proofErr w:type="spellStart"/>
            <w:r w:rsidRPr="00D16E0D">
              <w:rPr>
                <w:rFonts w:ascii="Times New Roman" w:hAnsi="Times New Roman" w:cs="Times New Roman"/>
                <w:bCs/>
                <w:sz w:val="14"/>
                <w:szCs w:val="14"/>
                <w:lang w:val="ro-RO"/>
              </w:rPr>
              <w:t>desfăşura</w:t>
            </w:r>
            <w:proofErr w:type="spellEnd"/>
            <w:r w:rsidRPr="00D16E0D">
              <w:rPr>
                <w:rFonts w:ascii="Times New Roman" w:hAnsi="Times New Roman" w:cs="Times New Roman"/>
                <w:bCs/>
                <w:sz w:val="14"/>
                <w:szCs w:val="14"/>
                <w:lang w:val="ro-RO"/>
              </w:rPr>
              <w:t xml:space="preserve"> activitatea de prestare a serviciilor de plată în Republica Moldova doar dacă sunt îndeplinite cumulativ următoarele </w:t>
            </w:r>
            <w:proofErr w:type="spellStart"/>
            <w:r w:rsidRPr="00D16E0D">
              <w:rPr>
                <w:rFonts w:ascii="Times New Roman" w:hAnsi="Times New Roman" w:cs="Times New Roman"/>
                <w:bCs/>
                <w:sz w:val="14"/>
                <w:szCs w:val="14"/>
                <w:lang w:val="ro-RO"/>
              </w:rPr>
              <w:t>condiţii</w:t>
            </w:r>
            <w:proofErr w:type="spellEnd"/>
            <w:r w:rsidRPr="00D16E0D">
              <w:rPr>
                <w:rFonts w:ascii="Times New Roman" w:hAnsi="Times New Roman" w:cs="Times New Roman"/>
                <w:bCs/>
                <w:sz w:val="14"/>
                <w:szCs w:val="14"/>
                <w:lang w:val="ro-RO"/>
              </w:rPr>
              <w:t>:</w:t>
            </w:r>
          </w:p>
          <w:p w14:paraId="4409A16E" w14:textId="77777777"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a) activitatea se </w:t>
            </w:r>
            <w:proofErr w:type="spellStart"/>
            <w:r w:rsidRPr="00D16E0D">
              <w:rPr>
                <w:rFonts w:ascii="Times New Roman" w:hAnsi="Times New Roman" w:cs="Times New Roman"/>
                <w:bCs/>
                <w:sz w:val="14"/>
                <w:szCs w:val="14"/>
                <w:lang w:val="ro-RO"/>
              </w:rPr>
              <w:t>desfăşoară</w:t>
            </w:r>
            <w:proofErr w:type="spellEnd"/>
            <w:r w:rsidRPr="00D16E0D">
              <w:rPr>
                <w:rFonts w:ascii="Times New Roman" w:hAnsi="Times New Roman" w:cs="Times New Roman"/>
                <w:bCs/>
                <w:sz w:val="14"/>
                <w:szCs w:val="14"/>
                <w:lang w:val="ro-RO"/>
              </w:rPr>
              <w:t xml:space="preserve"> prin intermediul unei sucursale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w:t>
            </w:r>
          </w:p>
          <w:p w14:paraId="4082D306" w14:textId="77777777"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b) sucursala este </w:t>
            </w:r>
            <w:proofErr w:type="spellStart"/>
            <w:r w:rsidRPr="00D16E0D">
              <w:rPr>
                <w:rFonts w:ascii="Times New Roman" w:hAnsi="Times New Roman" w:cs="Times New Roman"/>
                <w:bCs/>
                <w:sz w:val="14"/>
                <w:szCs w:val="14"/>
                <w:lang w:val="ro-RO"/>
              </w:rPr>
              <w:t>licenţiată</w:t>
            </w:r>
            <w:proofErr w:type="spellEnd"/>
            <w:r w:rsidRPr="00D16E0D">
              <w:rPr>
                <w:rFonts w:ascii="Times New Roman" w:hAnsi="Times New Roman" w:cs="Times New Roman"/>
                <w:bCs/>
                <w:sz w:val="14"/>
                <w:szCs w:val="14"/>
                <w:lang w:val="ro-RO"/>
              </w:rPr>
              <w:t xml:space="preserve"> de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conform prevederilor legii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ale actelor normative ale Băncii </w:t>
            </w:r>
            <w:proofErr w:type="spellStart"/>
            <w:r w:rsidRPr="00D16E0D">
              <w:rPr>
                <w:rFonts w:ascii="Times New Roman" w:hAnsi="Times New Roman" w:cs="Times New Roman"/>
                <w:bCs/>
                <w:sz w:val="14"/>
                <w:szCs w:val="14"/>
                <w:lang w:val="ro-RO"/>
              </w:rPr>
              <w:t>Naţionale</w:t>
            </w:r>
            <w:proofErr w:type="spellEnd"/>
            <w:r w:rsidRPr="00D16E0D">
              <w:rPr>
                <w:rFonts w:ascii="Times New Roman" w:hAnsi="Times New Roman" w:cs="Times New Roman"/>
                <w:bCs/>
                <w:sz w:val="14"/>
                <w:szCs w:val="14"/>
                <w:lang w:val="ro-RO"/>
              </w:rPr>
              <w:t xml:space="preserve"> a Moldovei;</w:t>
            </w:r>
          </w:p>
          <w:p w14:paraId="75E673C1" w14:textId="6905C636"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c) autoritatea competentă din statul în care a fost constituită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licenţiată</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de plată nu se opune </w:t>
            </w:r>
            <w:proofErr w:type="spellStart"/>
            <w:r w:rsidRPr="00D16E0D">
              <w:rPr>
                <w:rFonts w:ascii="Times New Roman" w:hAnsi="Times New Roman" w:cs="Times New Roman"/>
                <w:bCs/>
                <w:sz w:val="14"/>
                <w:szCs w:val="14"/>
                <w:lang w:val="ro-RO"/>
              </w:rPr>
              <w:t>înfiinţării</w:t>
            </w:r>
            <w:proofErr w:type="spellEnd"/>
            <w:r w:rsidRPr="00D16E0D">
              <w:rPr>
                <w:rFonts w:ascii="Times New Roman" w:hAnsi="Times New Roman" w:cs="Times New Roman"/>
                <w:bCs/>
                <w:sz w:val="14"/>
                <w:szCs w:val="14"/>
                <w:lang w:val="ro-RO"/>
              </w:rPr>
              <w:t xml:space="preserve"> unei sucursale în Republica Moldova, fapt confirmat printr-un act emis de autoritatea respectivă;</w:t>
            </w:r>
          </w:p>
          <w:p w14:paraId="24F3A681" w14:textId="0116068C"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d) cadrul normativ în vigoare în statul în care a fost constituită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licenţiată</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de plată, precum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modul de aplicare a acestuia nu împiedică exercitarea de către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a </w:t>
            </w:r>
            <w:proofErr w:type="spellStart"/>
            <w:r w:rsidRPr="00D16E0D">
              <w:rPr>
                <w:rFonts w:ascii="Times New Roman" w:hAnsi="Times New Roman" w:cs="Times New Roman"/>
                <w:bCs/>
                <w:sz w:val="14"/>
                <w:szCs w:val="14"/>
                <w:lang w:val="ro-RO"/>
              </w:rPr>
              <w:t>funcţiilor</w:t>
            </w:r>
            <w:proofErr w:type="spellEnd"/>
            <w:r w:rsidRPr="00D16E0D">
              <w:rPr>
                <w:rFonts w:ascii="Times New Roman" w:hAnsi="Times New Roman" w:cs="Times New Roman"/>
                <w:bCs/>
                <w:sz w:val="14"/>
                <w:szCs w:val="14"/>
                <w:lang w:val="ro-RO"/>
              </w:rPr>
              <w:t xml:space="preserve"> de supraveghere;</w:t>
            </w:r>
          </w:p>
          <w:p w14:paraId="32477237" w14:textId="77777777"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e) sunt respectate prevederile prezentei legi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ale actelor normative emise pentru punerea în aplicare a acesteia.</w:t>
            </w:r>
          </w:p>
          <w:p w14:paraId="79F5692A" w14:textId="4298684D"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(2) În scopul exercitării supravegherii </w:t>
            </w:r>
            <w:proofErr w:type="spellStart"/>
            <w:r w:rsidRPr="00D16E0D">
              <w:rPr>
                <w:rFonts w:ascii="Times New Roman" w:hAnsi="Times New Roman" w:cs="Times New Roman"/>
                <w:bCs/>
                <w:sz w:val="14"/>
                <w:szCs w:val="14"/>
                <w:lang w:val="ro-RO"/>
              </w:rPr>
              <w:t>prudenţiale</w:t>
            </w:r>
            <w:proofErr w:type="spellEnd"/>
            <w:r w:rsidRPr="00D16E0D">
              <w:rPr>
                <w:rFonts w:ascii="Times New Roman" w:hAnsi="Times New Roman" w:cs="Times New Roman"/>
                <w:bCs/>
                <w:sz w:val="14"/>
                <w:szCs w:val="14"/>
                <w:lang w:val="ro-RO"/>
              </w:rPr>
              <w:t xml:space="preserve"> de către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toate sucursalele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 de o </w:t>
            </w:r>
            <w:r w:rsidRPr="00D16E0D">
              <w:rPr>
                <w:rFonts w:ascii="Times New Roman" w:hAnsi="Times New Roman" w:cs="Times New Roman"/>
                <w:bCs/>
                <w:strike/>
                <w:sz w:val="14"/>
                <w:szCs w:val="14"/>
                <w:lang w:val="ro-RO"/>
              </w:rPr>
              <w:t>societate</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 </w:t>
            </w:r>
            <w:r w:rsidRPr="00D16E0D">
              <w:rPr>
                <w:rFonts w:ascii="Times New Roman" w:hAnsi="Times New Roman" w:cs="Times New Roman"/>
                <w:bCs/>
                <w:sz w:val="14"/>
                <w:szCs w:val="14"/>
                <w:lang w:val="ro-RO"/>
              </w:rPr>
              <w:t>de plată din alt stat sunt considerate o singură sucursală.</w:t>
            </w:r>
          </w:p>
          <w:p w14:paraId="56D07182" w14:textId="5B7CAD36"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(3) Serviciile de plată care pot fi </w:t>
            </w:r>
            <w:proofErr w:type="spellStart"/>
            <w:r w:rsidRPr="00D16E0D">
              <w:rPr>
                <w:rFonts w:ascii="Times New Roman" w:hAnsi="Times New Roman" w:cs="Times New Roman"/>
                <w:bCs/>
                <w:sz w:val="14"/>
                <w:szCs w:val="14"/>
                <w:lang w:val="ro-RO"/>
              </w:rPr>
              <w:t>desfăşurate</w:t>
            </w:r>
            <w:proofErr w:type="spellEnd"/>
            <w:r w:rsidRPr="00D16E0D">
              <w:rPr>
                <w:rFonts w:ascii="Times New Roman" w:hAnsi="Times New Roman" w:cs="Times New Roman"/>
                <w:bCs/>
                <w:sz w:val="14"/>
                <w:szCs w:val="14"/>
                <w:lang w:val="ro-RO"/>
              </w:rPr>
              <w:t xml:space="preserve"> prin intermediul sucursalei din Republica Moldova sunt prevăzute în </w:t>
            </w:r>
            <w:proofErr w:type="spellStart"/>
            <w:r w:rsidRPr="00D16E0D">
              <w:rPr>
                <w:rFonts w:ascii="Times New Roman" w:hAnsi="Times New Roman" w:cs="Times New Roman"/>
                <w:bCs/>
                <w:sz w:val="14"/>
                <w:szCs w:val="14"/>
                <w:lang w:val="ro-RO"/>
              </w:rPr>
              <w:t>licenţa</w:t>
            </w:r>
            <w:proofErr w:type="spellEnd"/>
            <w:r w:rsidRPr="00D16E0D">
              <w:rPr>
                <w:rFonts w:ascii="Times New Roman" w:hAnsi="Times New Roman" w:cs="Times New Roman"/>
                <w:bCs/>
                <w:sz w:val="14"/>
                <w:szCs w:val="14"/>
                <w:lang w:val="ro-RO"/>
              </w:rPr>
              <w:t xml:space="preserve"> eliberată de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nu pot </w:t>
            </w:r>
            <w:proofErr w:type="spellStart"/>
            <w:r w:rsidRPr="00D16E0D">
              <w:rPr>
                <w:rFonts w:ascii="Times New Roman" w:hAnsi="Times New Roman" w:cs="Times New Roman"/>
                <w:bCs/>
                <w:sz w:val="14"/>
                <w:szCs w:val="14"/>
                <w:lang w:val="ro-RO"/>
              </w:rPr>
              <w:t>excede</w:t>
            </w:r>
            <w:proofErr w:type="spellEnd"/>
            <w:r w:rsidRPr="00D16E0D">
              <w:rPr>
                <w:rFonts w:ascii="Times New Roman" w:hAnsi="Times New Roman" w:cs="Times New Roman"/>
                <w:bCs/>
                <w:sz w:val="14"/>
                <w:szCs w:val="14"/>
                <w:lang w:val="ro-RO"/>
              </w:rPr>
              <w:t xml:space="preserve"> serviciile </w:t>
            </w:r>
            <w:r w:rsidRPr="00D16E0D">
              <w:rPr>
                <w:rFonts w:ascii="Times New Roman" w:hAnsi="Times New Roman" w:cs="Times New Roman"/>
                <w:bCs/>
                <w:sz w:val="14"/>
                <w:szCs w:val="14"/>
                <w:lang w:val="ro-RO"/>
              </w:rPr>
              <w:lastRenderedPageBreak/>
              <w:t xml:space="preserve">de plată pentru care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de plată din alt stat </w:t>
            </w:r>
            <w:proofErr w:type="spellStart"/>
            <w:r w:rsidRPr="00D16E0D">
              <w:rPr>
                <w:rFonts w:ascii="Times New Roman" w:hAnsi="Times New Roman" w:cs="Times New Roman"/>
                <w:bCs/>
                <w:sz w:val="14"/>
                <w:szCs w:val="14"/>
                <w:lang w:val="ro-RO"/>
              </w:rPr>
              <w:t>deţine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licenţă</w:t>
            </w:r>
            <w:proofErr w:type="spellEnd"/>
            <w:r w:rsidRPr="00D16E0D">
              <w:rPr>
                <w:rFonts w:ascii="Times New Roman" w:hAnsi="Times New Roman" w:cs="Times New Roman"/>
                <w:bCs/>
                <w:sz w:val="14"/>
                <w:szCs w:val="14"/>
                <w:lang w:val="ro-RO"/>
              </w:rPr>
              <w:t>.</w:t>
            </w:r>
          </w:p>
          <w:p w14:paraId="159F6ECE" w14:textId="3BD36635"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(4) Sucursala din Republica Moldova a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de plată din alt stat este supusă supravegherii </w:t>
            </w:r>
            <w:proofErr w:type="spellStart"/>
            <w:r w:rsidRPr="00D16E0D">
              <w:rPr>
                <w:rFonts w:ascii="Times New Roman" w:hAnsi="Times New Roman" w:cs="Times New Roman"/>
                <w:bCs/>
                <w:sz w:val="14"/>
                <w:szCs w:val="14"/>
                <w:lang w:val="ro-RO"/>
              </w:rPr>
              <w:t>prudenţiale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supravegherii </w:t>
            </w:r>
            <w:proofErr w:type="spellStart"/>
            <w:r w:rsidRPr="00D16E0D">
              <w:rPr>
                <w:rFonts w:ascii="Times New Roman" w:hAnsi="Times New Roman" w:cs="Times New Roman"/>
                <w:bCs/>
                <w:sz w:val="14"/>
                <w:szCs w:val="14"/>
                <w:lang w:val="ro-RO"/>
              </w:rPr>
              <w:t>activităţii</w:t>
            </w:r>
            <w:proofErr w:type="spellEnd"/>
            <w:r w:rsidRPr="00D16E0D">
              <w:rPr>
                <w:rFonts w:ascii="Times New Roman" w:hAnsi="Times New Roman" w:cs="Times New Roman"/>
                <w:bCs/>
                <w:sz w:val="14"/>
                <w:szCs w:val="14"/>
                <w:lang w:val="ro-RO"/>
              </w:rPr>
              <w:t xml:space="preserve"> de prestare a serviciilor de plată de către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în </w:t>
            </w:r>
            <w:proofErr w:type="spellStart"/>
            <w:r w:rsidRPr="00D16E0D">
              <w:rPr>
                <w:rFonts w:ascii="Times New Roman" w:hAnsi="Times New Roman" w:cs="Times New Roman"/>
                <w:bCs/>
                <w:sz w:val="14"/>
                <w:szCs w:val="14"/>
                <w:lang w:val="ro-RO"/>
              </w:rPr>
              <w:t>condiţiile</w:t>
            </w:r>
            <w:proofErr w:type="spellEnd"/>
            <w:r w:rsidRPr="00D16E0D">
              <w:rPr>
                <w:rFonts w:ascii="Times New Roman" w:hAnsi="Times New Roman" w:cs="Times New Roman"/>
                <w:bCs/>
                <w:sz w:val="14"/>
                <w:szCs w:val="14"/>
                <w:lang w:val="ro-RO"/>
              </w:rPr>
              <w:t xml:space="preserve"> prezentei legi, corespunzător </w:t>
            </w:r>
            <w:proofErr w:type="spellStart"/>
            <w:r w:rsidRPr="00D16E0D">
              <w:rPr>
                <w:rFonts w:ascii="Times New Roman" w:hAnsi="Times New Roman" w:cs="Times New Roman"/>
                <w:bCs/>
                <w:strike/>
                <w:sz w:val="14"/>
                <w:szCs w:val="14"/>
                <w:lang w:val="ro-RO"/>
              </w:rPr>
              <w:t>societăţilor</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instituțiilor </w:t>
            </w:r>
            <w:r w:rsidRPr="00D16E0D">
              <w:rPr>
                <w:rFonts w:ascii="Times New Roman" w:hAnsi="Times New Roman" w:cs="Times New Roman"/>
                <w:bCs/>
                <w:sz w:val="14"/>
                <w:szCs w:val="14"/>
                <w:lang w:val="ro-RO"/>
              </w:rPr>
              <w:t xml:space="preserve">de plată persoane juridice constituite în Republica Moldova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licenţiate</w:t>
            </w:r>
            <w:proofErr w:type="spellEnd"/>
            <w:r w:rsidRPr="00D16E0D">
              <w:rPr>
                <w:rFonts w:ascii="Times New Roman" w:hAnsi="Times New Roman" w:cs="Times New Roman"/>
                <w:bCs/>
                <w:sz w:val="14"/>
                <w:szCs w:val="14"/>
                <w:lang w:val="ro-RO"/>
              </w:rPr>
              <w:t xml:space="preserve"> de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inclusiv în ceea ce </w:t>
            </w:r>
            <w:proofErr w:type="spellStart"/>
            <w:r w:rsidRPr="00D16E0D">
              <w:rPr>
                <w:rFonts w:ascii="Times New Roman" w:hAnsi="Times New Roman" w:cs="Times New Roman"/>
                <w:bCs/>
                <w:sz w:val="14"/>
                <w:szCs w:val="14"/>
                <w:lang w:val="ro-RO"/>
              </w:rPr>
              <w:t>priveşte</w:t>
            </w:r>
            <w:proofErr w:type="spellEnd"/>
            <w:r w:rsidRPr="00D16E0D">
              <w:rPr>
                <w:rFonts w:ascii="Times New Roman" w:hAnsi="Times New Roman" w:cs="Times New Roman"/>
                <w:bCs/>
                <w:sz w:val="14"/>
                <w:szCs w:val="14"/>
                <w:lang w:val="ro-RO"/>
              </w:rPr>
              <w:t xml:space="preserve"> aplicarea măsurilor de remediere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a </w:t>
            </w:r>
            <w:proofErr w:type="spellStart"/>
            <w:r w:rsidRPr="00D16E0D">
              <w:rPr>
                <w:rFonts w:ascii="Times New Roman" w:hAnsi="Times New Roman" w:cs="Times New Roman"/>
                <w:bCs/>
                <w:sz w:val="14"/>
                <w:szCs w:val="14"/>
                <w:lang w:val="ro-RO"/>
              </w:rPr>
              <w:t>sancţiunilor</w:t>
            </w:r>
            <w:proofErr w:type="spellEnd"/>
            <w:r w:rsidRPr="00D16E0D">
              <w:rPr>
                <w:rFonts w:ascii="Times New Roman" w:hAnsi="Times New Roman" w:cs="Times New Roman"/>
                <w:bCs/>
                <w:sz w:val="14"/>
                <w:szCs w:val="14"/>
                <w:lang w:val="ro-RO"/>
              </w:rPr>
              <w:t>.</w:t>
            </w:r>
          </w:p>
          <w:p w14:paraId="206AA1DD" w14:textId="7622F26E"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(5) Prevederile art.21 se aplică corespunzător sucursalelor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 de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 </w:t>
            </w:r>
            <w:r w:rsidRPr="00D16E0D">
              <w:rPr>
                <w:rFonts w:ascii="Times New Roman" w:hAnsi="Times New Roman" w:cs="Times New Roman"/>
                <w:bCs/>
                <w:sz w:val="14"/>
                <w:szCs w:val="14"/>
                <w:lang w:val="ro-RO"/>
              </w:rPr>
              <w:t>de plată din alte state.</w:t>
            </w:r>
          </w:p>
          <w:p w14:paraId="35D06AA3" w14:textId="168D9919"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(6) </w:t>
            </w:r>
            <w:proofErr w:type="spellStart"/>
            <w:r w:rsidRPr="00D16E0D">
              <w:rPr>
                <w:rFonts w:ascii="Times New Roman" w:hAnsi="Times New Roman" w:cs="Times New Roman"/>
                <w:bCs/>
                <w:sz w:val="14"/>
                <w:szCs w:val="14"/>
                <w:lang w:val="ro-RO"/>
              </w:rPr>
              <w:t>Cerinţele</w:t>
            </w:r>
            <w:proofErr w:type="spellEnd"/>
            <w:r w:rsidRPr="00D16E0D">
              <w:rPr>
                <w:rFonts w:ascii="Times New Roman" w:hAnsi="Times New Roman" w:cs="Times New Roman"/>
                <w:bCs/>
                <w:sz w:val="14"/>
                <w:szCs w:val="14"/>
                <w:lang w:val="ro-RO"/>
              </w:rPr>
              <w:t>/</w:t>
            </w:r>
            <w:proofErr w:type="spellStart"/>
            <w:r w:rsidRPr="00D16E0D">
              <w:rPr>
                <w:rFonts w:ascii="Times New Roman" w:hAnsi="Times New Roman" w:cs="Times New Roman"/>
                <w:bCs/>
                <w:sz w:val="14"/>
                <w:szCs w:val="14"/>
                <w:lang w:val="ro-RO"/>
              </w:rPr>
              <w:t>condiţiile</w:t>
            </w:r>
            <w:proofErr w:type="spellEnd"/>
            <w:r w:rsidRPr="00D16E0D">
              <w:rPr>
                <w:rFonts w:ascii="Times New Roman" w:hAnsi="Times New Roman" w:cs="Times New Roman"/>
                <w:bCs/>
                <w:sz w:val="14"/>
                <w:szCs w:val="14"/>
                <w:lang w:val="ro-RO"/>
              </w:rPr>
              <w:t xml:space="preserve"> de </w:t>
            </w:r>
            <w:proofErr w:type="spellStart"/>
            <w:r w:rsidRPr="00D16E0D">
              <w:rPr>
                <w:rFonts w:ascii="Times New Roman" w:hAnsi="Times New Roman" w:cs="Times New Roman"/>
                <w:bCs/>
                <w:sz w:val="14"/>
                <w:szCs w:val="14"/>
                <w:lang w:val="ro-RO"/>
              </w:rPr>
              <w:t>licenţiere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cele privind </w:t>
            </w:r>
            <w:proofErr w:type="spellStart"/>
            <w:r w:rsidRPr="00D16E0D">
              <w:rPr>
                <w:rFonts w:ascii="Times New Roman" w:hAnsi="Times New Roman" w:cs="Times New Roman"/>
                <w:bCs/>
                <w:sz w:val="14"/>
                <w:szCs w:val="14"/>
                <w:lang w:val="ro-RO"/>
              </w:rPr>
              <w:t>desfăşurarea</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activităţilor</w:t>
            </w:r>
            <w:proofErr w:type="spellEnd"/>
            <w:r w:rsidRPr="00D16E0D">
              <w:rPr>
                <w:rFonts w:ascii="Times New Roman" w:hAnsi="Times New Roman" w:cs="Times New Roman"/>
                <w:bCs/>
                <w:sz w:val="14"/>
                <w:szCs w:val="14"/>
                <w:lang w:val="ro-RO"/>
              </w:rPr>
              <w:t xml:space="preserve"> reglementate de prezenta lege, care se aplică </w:t>
            </w:r>
            <w:proofErr w:type="spellStart"/>
            <w:r w:rsidRPr="00D16E0D">
              <w:rPr>
                <w:rFonts w:ascii="Times New Roman" w:hAnsi="Times New Roman" w:cs="Times New Roman"/>
                <w:bCs/>
                <w:sz w:val="14"/>
                <w:szCs w:val="14"/>
                <w:lang w:val="ro-RO"/>
              </w:rPr>
              <w:t>faţă</w:t>
            </w:r>
            <w:proofErr w:type="spellEnd"/>
            <w:r w:rsidRPr="00D16E0D">
              <w:rPr>
                <w:rFonts w:ascii="Times New Roman" w:hAnsi="Times New Roman" w:cs="Times New Roman"/>
                <w:bCs/>
                <w:sz w:val="14"/>
                <w:szCs w:val="14"/>
                <w:lang w:val="ro-RO"/>
              </w:rPr>
              <w:t xml:space="preserve"> de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 </w:t>
            </w:r>
            <w:r w:rsidRPr="00D16E0D">
              <w:rPr>
                <w:rFonts w:ascii="Times New Roman" w:hAnsi="Times New Roman" w:cs="Times New Roman"/>
                <w:bCs/>
                <w:sz w:val="14"/>
                <w:szCs w:val="14"/>
                <w:lang w:val="ro-RO"/>
              </w:rPr>
              <w:t xml:space="preserve">de plată reglementate în prezenta lege, se aplică corespunzător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sucursalelor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 de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 </w:t>
            </w:r>
            <w:r w:rsidRPr="00D16E0D">
              <w:rPr>
                <w:rFonts w:ascii="Times New Roman" w:hAnsi="Times New Roman" w:cs="Times New Roman"/>
                <w:bCs/>
                <w:sz w:val="14"/>
                <w:szCs w:val="14"/>
                <w:lang w:val="ro-RO"/>
              </w:rPr>
              <w:t xml:space="preserve">de plată din alte state, conform prevederilor actelor normative ale Băncii </w:t>
            </w:r>
            <w:proofErr w:type="spellStart"/>
            <w:r w:rsidRPr="00D16E0D">
              <w:rPr>
                <w:rFonts w:ascii="Times New Roman" w:hAnsi="Times New Roman" w:cs="Times New Roman"/>
                <w:bCs/>
                <w:sz w:val="14"/>
                <w:szCs w:val="14"/>
                <w:lang w:val="ro-RO"/>
              </w:rPr>
              <w:t>Naţionale</w:t>
            </w:r>
            <w:proofErr w:type="spellEnd"/>
            <w:r w:rsidRPr="00D16E0D">
              <w:rPr>
                <w:rFonts w:ascii="Times New Roman" w:hAnsi="Times New Roman" w:cs="Times New Roman"/>
                <w:bCs/>
                <w:sz w:val="14"/>
                <w:szCs w:val="14"/>
                <w:lang w:val="ro-RO"/>
              </w:rPr>
              <w:t>.</w:t>
            </w:r>
          </w:p>
          <w:p w14:paraId="1797B068" w14:textId="5E166CB4"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(7)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poate excepta sucursalele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 de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trike/>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 </w:t>
            </w:r>
            <w:r w:rsidRPr="00D16E0D">
              <w:rPr>
                <w:rFonts w:ascii="Times New Roman" w:hAnsi="Times New Roman" w:cs="Times New Roman"/>
                <w:bCs/>
                <w:sz w:val="14"/>
                <w:szCs w:val="14"/>
                <w:lang w:val="ro-RO"/>
              </w:rPr>
              <w:t xml:space="preserve">de plată din alte state de îndeplinirea unor </w:t>
            </w:r>
            <w:proofErr w:type="spellStart"/>
            <w:r w:rsidRPr="00D16E0D">
              <w:rPr>
                <w:rFonts w:ascii="Times New Roman" w:hAnsi="Times New Roman" w:cs="Times New Roman"/>
                <w:bCs/>
                <w:sz w:val="14"/>
                <w:szCs w:val="14"/>
                <w:lang w:val="ro-RO"/>
              </w:rPr>
              <w:t>cerinţe</w:t>
            </w:r>
            <w:proofErr w:type="spellEnd"/>
            <w:r w:rsidRPr="00D16E0D">
              <w:rPr>
                <w:rFonts w:ascii="Times New Roman" w:hAnsi="Times New Roman" w:cs="Times New Roman"/>
                <w:bCs/>
                <w:sz w:val="14"/>
                <w:szCs w:val="14"/>
                <w:lang w:val="ro-RO"/>
              </w:rPr>
              <w:t xml:space="preserve"> prevăzute la capitolul III </w:t>
            </w:r>
            <w:proofErr w:type="spellStart"/>
            <w:r w:rsidRPr="00D16E0D">
              <w:rPr>
                <w:rFonts w:ascii="Times New Roman" w:hAnsi="Times New Roman" w:cs="Times New Roman"/>
                <w:bCs/>
                <w:sz w:val="14"/>
                <w:szCs w:val="14"/>
                <w:lang w:val="ro-RO"/>
              </w:rPr>
              <w:t>secţiunea</w:t>
            </w:r>
            <w:proofErr w:type="spellEnd"/>
            <w:r w:rsidRPr="00D16E0D">
              <w:rPr>
                <w:rFonts w:ascii="Times New Roman" w:hAnsi="Times New Roman" w:cs="Times New Roman"/>
                <w:bCs/>
                <w:sz w:val="14"/>
                <w:szCs w:val="14"/>
                <w:lang w:val="ro-RO"/>
              </w:rPr>
              <w:t xml:space="preserve"> 1 dacă, în urma evaluării,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a constatat că în statul în care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de plată este constituită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licenţiată</w:t>
            </w:r>
            <w:proofErr w:type="spellEnd"/>
            <w:r w:rsidRPr="00D16E0D">
              <w:rPr>
                <w:rFonts w:ascii="Times New Roman" w:hAnsi="Times New Roman" w:cs="Times New Roman"/>
                <w:bCs/>
                <w:sz w:val="14"/>
                <w:szCs w:val="14"/>
                <w:lang w:val="ro-RO"/>
              </w:rPr>
              <w:t xml:space="preserve"> există un cadru de reglementare </w:t>
            </w:r>
            <w:proofErr w:type="spellStart"/>
            <w:r w:rsidRPr="00D16E0D">
              <w:rPr>
                <w:rFonts w:ascii="Times New Roman" w:hAnsi="Times New Roman" w:cs="Times New Roman"/>
                <w:bCs/>
                <w:sz w:val="14"/>
                <w:szCs w:val="14"/>
                <w:lang w:val="ro-RO"/>
              </w:rPr>
              <w:t>prudenţială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de reglementare a </w:t>
            </w:r>
            <w:proofErr w:type="spellStart"/>
            <w:r w:rsidRPr="00D16E0D">
              <w:rPr>
                <w:rFonts w:ascii="Times New Roman" w:hAnsi="Times New Roman" w:cs="Times New Roman"/>
                <w:bCs/>
                <w:sz w:val="14"/>
                <w:szCs w:val="14"/>
                <w:lang w:val="ro-RO"/>
              </w:rPr>
              <w:t>activităţii</w:t>
            </w:r>
            <w:proofErr w:type="spellEnd"/>
            <w:r w:rsidRPr="00D16E0D">
              <w:rPr>
                <w:rFonts w:ascii="Times New Roman" w:hAnsi="Times New Roman" w:cs="Times New Roman"/>
                <w:bCs/>
                <w:sz w:val="14"/>
                <w:szCs w:val="14"/>
                <w:lang w:val="ro-RO"/>
              </w:rPr>
              <w:t xml:space="preserve"> de prestare a serviciilor de plată echivalent celui stabilit prin prezenta lege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prin actele normative ale Băncii </w:t>
            </w:r>
            <w:proofErr w:type="spellStart"/>
            <w:r w:rsidRPr="00D16E0D">
              <w:rPr>
                <w:rFonts w:ascii="Times New Roman" w:hAnsi="Times New Roman" w:cs="Times New Roman"/>
                <w:bCs/>
                <w:sz w:val="14"/>
                <w:szCs w:val="14"/>
                <w:lang w:val="ro-RO"/>
              </w:rPr>
              <w:t>Naţionale</w:t>
            </w:r>
            <w:proofErr w:type="spellEnd"/>
            <w:r w:rsidRPr="00D16E0D">
              <w:rPr>
                <w:rFonts w:ascii="Times New Roman" w:hAnsi="Times New Roman" w:cs="Times New Roman"/>
                <w:bCs/>
                <w:sz w:val="14"/>
                <w:szCs w:val="14"/>
                <w:lang w:val="ro-RO"/>
              </w:rPr>
              <w:t xml:space="preserve">, precum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că autoritatea competentă din statul respectiv exercită o supraveghere adecvată a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 </w:t>
            </w:r>
            <w:r w:rsidRPr="00D16E0D">
              <w:rPr>
                <w:rFonts w:ascii="Times New Roman" w:hAnsi="Times New Roman" w:cs="Times New Roman"/>
                <w:bCs/>
                <w:sz w:val="14"/>
                <w:szCs w:val="14"/>
                <w:lang w:val="ro-RO"/>
              </w:rPr>
              <w:t xml:space="preserve">de plată, inclusiv în ceea ce </w:t>
            </w:r>
            <w:proofErr w:type="spellStart"/>
            <w:r w:rsidRPr="00D16E0D">
              <w:rPr>
                <w:rFonts w:ascii="Times New Roman" w:hAnsi="Times New Roman" w:cs="Times New Roman"/>
                <w:bCs/>
                <w:sz w:val="14"/>
                <w:szCs w:val="14"/>
                <w:lang w:val="ro-RO"/>
              </w:rPr>
              <w:t>priveşte</w:t>
            </w:r>
            <w:proofErr w:type="spellEnd"/>
            <w:r w:rsidRPr="00D16E0D">
              <w:rPr>
                <w:rFonts w:ascii="Times New Roman" w:hAnsi="Times New Roman" w:cs="Times New Roman"/>
                <w:bCs/>
                <w:sz w:val="14"/>
                <w:szCs w:val="14"/>
                <w:lang w:val="ro-RO"/>
              </w:rPr>
              <w:t xml:space="preserve"> activitatea sucursalei din Republica Moldova.</w:t>
            </w:r>
          </w:p>
          <w:p w14:paraId="31573A4F" w14:textId="363E591F"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(8) Prevederile </w:t>
            </w:r>
            <w:proofErr w:type="spellStart"/>
            <w:r w:rsidRPr="00D16E0D">
              <w:rPr>
                <w:rFonts w:ascii="Times New Roman" w:hAnsi="Times New Roman" w:cs="Times New Roman"/>
                <w:bCs/>
                <w:sz w:val="14"/>
                <w:szCs w:val="14"/>
                <w:lang w:val="ro-RO"/>
              </w:rPr>
              <w:t>menţionate</w:t>
            </w:r>
            <w:proofErr w:type="spellEnd"/>
            <w:r w:rsidRPr="00D16E0D">
              <w:rPr>
                <w:rFonts w:ascii="Times New Roman" w:hAnsi="Times New Roman" w:cs="Times New Roman"/>
                <w:bCs/>
                <w:sz w:val="14"/>
                <w:szCs w:val="14"/>
                <w:lang w:val="ro-RO"/>
              </w:rPr>
              <w:t xml:space="preserve"> la alin.(7) pot fi aplicate doar în </w:t>
            </w:r>
            <w:proofErr w:type="spellStart"/>
            <w:r w:rsidRPr="00D16E0D">
              <w:rPr>
                <w:rFonts w:ascii="Times New Roman" w:hAnsi="Times New Roman" w:cs="Times New Roman"/>
                <w:bCs/>
                <w:sz w:val="14"/>
                <w:szCs w:val="14"/>
                <w:lang w:val="ro-RO"/>
              </w:rPr>
              <w:t>condiţii</w:t>
            </w:r>
            <w:proofErr w:type="spellEnd"/>
            <w:r w:rsidRPr="00D16E0D">
              <w:rPr>
                <w:rFonts w:ascii="Times New Roman" w:hAnsi="Times New Roman" w:cs="Times New Roman"/>
                <w:bCs/>
                <w:sz w:val="14"/>
                <w:szCs w:val="14"/>
                <w:lang w:val="ro-RO"/>
              </w:rPr>
              <w:t xml:space="preserve"> de reciprocitate, în baza unui acord de cooperare semnat între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autoritatea competentă din statul în care </w:t>
            </w:r>
            <w:r w:rsidRPr="00D16E0D">
              <w:rPr>
                <w:rFonts w:ascii="Times New Roman" w:hAnsi="Times New Roman" w:cs="Times New Roman"/>
                <w:bCs/>
                <w:strike/>
                <w:sz w:val="14"/>
                <w:szCs w:val="14"/>
                <w:lang w:val="ro-RO"/>
              </w:rPr>
              <w:t>societatea</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instituția</w:t>
            </w:r>
            <w:r w:rsidRPr="00D16E0D">
              <w:rPr>
                <w:rFonts w:ascii="Times New Roman" w:hAnsi="Times New Roman" w:cs="Times New Roman"/>
                <w:bCs/>
                <w:sz w:val="14"/>
                <w:szCs w:val="14"/>
                <w:lang w:val="ro-RO"/>
              </w:rPr>
              <w:t xml:space="preserve"> de plată a fost constituită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licenţiată</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fără ca prin aplicarea prevederilor respective să se instituie un tratament mai favorabil decât cel prevăzut pentru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 </w:t>
            </w:r>
            <w:r w:rsidRPr="00D16E0D">
              <w:rPr>
                <w:rFonts w:ascii="Times New Roman" w:hAnsi="Times New Roman" w:cs="Times New Roman"/>
                <w:bCs/>
                <w:sz w:val="14"/>
                <w:szCs w:val="14"/>
                <w:lang w:val="ro-RO"/>
              </w:rPr>
              <w:t xml:space="preserve">de plată care </w:t>
            </w:r>
            <w:proofErr w:type="spellStart"/>
            <w:r w:rsidRPr="00D16E0D">
              <w:rPr>
                <w:rFonts w:ascii="Times New Roman" w:hAnsi="Times New Roman" w:cs="Times New Roman"/>
                <w:bCs/>
                <w:sz w:val="14"/>
                <w:szCs w:val="14"/>
                <w:lang w:val="ro-RO"/>
              </w:rPr>
              <w:t>desfăşoară</w:t>
            </w:r>
            <w:proofErr w:type="spellEnd"/>
            <w:r w:rsidRPr="00D16E0D">
              <w:rPr>
                <w:rFonts w:ascii="Times New Roman" w:hAnsi="Times New Roman" w:cs="Times New Roman"/>
                <w:bCs/>
                <w:sz w:val="14"/>
                <w:szCs w:val="14"/>
                <w:lang w:val="ro-RO"/>
              </w:rPr>
              <w:t xml:space="preserve"> activitate în Republica Moldova.</w:t>
            </w:r>
          </w:p>
          <w:p w14:paraId="7A64A8D6" w14:textId="2E433294"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(81)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w:t>
            </w:r>
            <w:r w:rsidRPr="00D16E0D">
              <w:rPr>
                <w:rFonts w:ascii="Times New Roman" w:hAnsi="Times New Roman" w:cs="Times New Roman"/>
                <w:bCs/>
                <w:sz w:val="14"/>
                <w:szCs w:val="14"/>
                <w:lang w:val="ro-RO"/>
              </w:rPr>
              <w:t xml:space="preserve"> de plată constituite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licenţiate</w:t>
            </w:r>
            <w:proofErr w:type="spellEnd"/>
            <w:r w:rsidRPr="00D16E0D">
              <w:rPr>
                <w:rFonts w:ascii="Times New Roman" w:hAnsi="Times New Roman" w:cs="Times New Roman"/>
                <w:bCs/>
                <w:sz w:val="14"/>
                <w:szCs w:val="14"/>
                <w:lang w:val="ro-RO"/>
              </w:rPr>
              <w:t xml:space="preserve"> în statele membre ale Uniunii Europene pot </w:t>
            </w:r>
            <w:proofErr w:type="spellStart"/>
            <w:r w:rsidRPr="00D16E0D">
              <w:rPr>
                <w:rFonts w:ascii="Times New Roman" w:hAnsi="Times New Roman" w:cs="Times New Roman"/>
                <w:bCs/>
                <w:sz w:val="14"/>
                <w:szCs w:val="14"/>
                <w:lang w:val="ro-RO"/>
              </w:rPr>
              <w:t>desfăşura</w:t>
            </w:r>
            <w:proofErr w:type="spellEnd"/>
            <w:r w:rsidRPr="00D16E0D">
              <w:rPr>
                <w:rFonts w:ascii="Times New Roman" w:hAnsi="Times New Roman" w:cs="Times New Roman"/>
                <w:bCs/>
                <w:sz w:val="14"/>
                <w:szCs w:val="14"/>
                <w:lang w:val="ro-RO"/>
              </w:rPr>
              <w:t xml:space="preserve"> activitatea de prestare a serviciilor de plată în Republica Moldova în </w:t>
            </w:r>
            <w:proofErr w:type="spellStart"/>
            <w:r w:rsidRPr="00D16E0D">
              <w:rPr>
                <w:rFonts w:ascii="Times New Roman" w:hAnsi="Times New Roman" w:cs="Times New Roman"/>
                <w:bCs/>
                <w:sz w:val="14"/>
                <w:szCs w:val="14"/>
                <w:lang w:val="ro-RO"/>
              </w:rPr>
              <w:t>condiţiile</w:t>
            </w:r>
            <w:proofErr w:type="spellEnd"/>
            <w:r w:rsidRPr="00D16E0D">
              <w:rPr>
                <w:rFonts w:ascii="Times New Roman" w:hAnsi="Times New Roman" w:cs="Times New Roman"/>
                <w:bCs/>
                <w:sz w:val="14"/>
                <w:szCs w:val="14"/>
                <w:lang w:val="ro-RO"/>
              </w:rPr>
              <w:t xml:space="preserve"> prevăzute la art.17 alin.(1)–(6)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(11), printr-o sucursală </w:t>
            </w:r>
            <w:proofErr w:type="spellStart"/>
            <w:r w:rsidRPr="00D16E0D">
              <w:rPr>
                <w:rFonts w:ascii="Times New Roman" w:hAnsi="Times New Roman" w:cs="Times New Roman"/>
                <w:bCs/>
                <w:sz w:val="14"/>
                <w:szCs w:val="14"/>
                <w:lang w:val="ro-RO"/>
              </w:rPr>
              <w:t>înfiinţată</w:t>
            </w:r>
            <w:proofErr w:type="spellEnd"/>
            <w:r w:rsidRPr="00D16E0D">
              <w:rPr>
                <w:rFonts w:ascii="Times New Roman" w:hAnsi="Times New Roman" w:cs="Times New Roman"/>
                <w:bCs/>
                <w:sz w:val="14"/>
                <w:szCs w:val="14"/>
                <w:lang w:val="ro-RO"/>
              </w:rPr>
              <w:t xml:space="preserve"> în Republica Moldova, </w:t>
            </w:r>
            <w:proofErr w:type="spellStart"/>
            <w:r w:rsidRPr="00D16E0D">
              <w:rPr>
                <w:rFonts w:ascii="Times New Roman" w:hAnsi="Times New Roman" w:cs="Times New Roman"/>
                <w:bCs/>
                <w:sz w:val="14"/>
                <w:szCs w:val="14"/>
                <w:lang w:val="ro-RO"/>
              </w:rPr>
              <w:t>licenţiată</w:t>
            </w:r>
            <w:proofErr w:type="spellEnd"/>
            <w:r w:rsidRPr="00D16E0D">
              <w:rPr>
                <w:rFonts w:ascii="Times New Roman" w:hAnsi="Times New Roman" w:cs="Times New Roman"/>
                <w:bCs/>
                <w:sz w:val="14"/>
                <w:szCs w:val="14"/>
                <w:lang w:val="ro-RO"/>
              </w:rPr>
              <w:t xml:space="preserve"> în </w:t>
            </w:r>
            <w:proofErr w:type="spellStart"/>
            <w:r w:rsidRPr="00D16E0D">
              <w:rPr>
                <w:rFonts w:ascii="Times New Roman" w:hAnsi="Times New Roman" w:cs="Times New Roman"/>
                <w:bCs/>
                <w:sz w:val="14"/>
                <w:szCs w:val="14"/>
                <w:lang w:val="ro-RO"/>
              </w:rPr>
              <w:t>condiţiile</w:t>
            </w:r>
            <w:proofErr w:type="spellEnd"/>
            <w:r w:rsidRPr="00D16E0D">
              <w:rPr>
                <w:rFonts w:ascii="Times New Roman" w:hAnsi="Times New Roman" w:cs="Times New Roman"/>
                <w:bCs/>
                <w:sz w:val="14"/>
                <w:szCs w:val="14"/>
                <w:lang w:val="ro-RO"/>
              </w:rPr>
              <w:t xml:space="preserve"> art.172.</w:t>
            </w:r>
          </w:p>
          <w:p w14:paraId="02AE062B" w14:textId="58D1BFCA"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(9) Sucursala din Republica Moldova a </w:t>
            </w:r>
            <w:proofErr w:type="spellStart"/>
            <w:r w:rsidRPr="00D16E0D">
              <w:rPr>
                <w:rFonts w:ascii="Times New Roman" w:hAnsi="Times New Roman" w:cs="Times New Roman"/>
                <w:bCs/>
                <w:strike/>
                <w:sz w:val="14"/>
                <w:szCs w:val="14"/>
                <w:lang w:val="ro-RO"/>
              </w:rPr>
              <w:t>societăţii</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instituției</w:t>
            </w:r>
            <w:r w:rsidRPr="00D16E0D">
              <w:rPr>
                <w:rFonts w:ascii="Times New Roman" w:hAnsi="Times New Roman" w:cs="Times New Roman"/>
                <w:bCs/>
                <w:sz w:val="14"/>
                <w:szCs w:val="14"/>
                <w:lang w:val="ro-RO"/>
              </w:rPr>
              <w:t xml:space="preserve"> de plată din alt stat trebuie să posede un act în care sunt specificate cel </w:t>
            </w:r>
            <w:proofErr w:type="spellStart"/>
            <w:r w:rsidRPr="00D16E0D">
              <w:rPr>
                <w:rFonts w:ascii="Times New Roman" w:hAnsi="Times New Roman" w:cs="Times New Roman"/>
                <w:bCs/>
                <w:sz w:val="14"/>
                <w:szCs w:val="14"/>
                <w:lang w:val="ro-RO"/>
              </w:rPr>
              <w:t>puţin</w:t>
            </w:r>
            <w:proofErr w:type="spellEnd"/>
            <w:r w:rsidRPr="00D16E0D">
              <w:rPr>
                <w:rFonts w:ascii="Times New Roman" w:hAnsi="Times New Roman" w:cs="Times New Roman"/>
                <w:bCs/>
                <w:sz w:val="14"/>
                <w:szCs w:val="14"/>
                <w:lang w:val="ro-RO"/>
              </w:rPr>
              <w:t xml:space="preserve"> denumirea, adresa, cuantumul capitalului de dotare, </w:t>
            </w:r>
            <w:proofErr w:type="spellStart"/>
            <w:r w:rsidRPr="00D16E0D">
              <w:rPr>
                <w:rFonts w:ascii="Times New Roman" w:hAnsi="Times New Roman" w:cs="Times New Roman"/>
                <w:bCs/>
                <w:sz w:val="14"/>
                <w:szCs w:val="14"/>
                <w:lang w:val="ro-RO"/>
              </w:rPr>
              <w:t>funcţiile</w:t>
            </w:r>
            <w:proofErr w:type="spellEnd"/>
            <w:r w:rsidRPr="00D16E0D">
              <w:rPr>
                <w:rFonts w:ascii="Times New Roman" w:hAnsi="Times New Roman" w:cs="Times New Roman"/>
                <w:bCs/>
                <w:sz w:val="14"/>
                <w:szCs w:val="14"/>
                <w:lang w:val="ro-RO"/>
              </w:rPr>
              <w:t xml:space="preserve"> conducătorilor, obiectul </w:t>
            </w:r>
            <w:proofErr w:type="spellStart"/>
            <w:r w:rsidRPr="00D16E0D">
              <w:rPr>
                <w:rFonts w:ascii="Times New Roman" w:hAnsi="Times New Roman" w:cs="Times New Roman"/>
                <w:bCs/>
                <w:sz w:val="14"/>
                <w:szCs w:val="14"/>
                <w:lang w:val="ro-RO"/>
              </w:rPr>
              <w:t>activităţii</w:t>
            </w:r>
            <w:proofErr w:type="spellEnd"/>
            <w:r w:rsidRPr="00D16E0D">
              <w:rPr>
                <w:rFonts w:ascii="Times New Roman" w:hAnsi="Times New Roman" w:cs="Times New Roman"/>
                <w:bCs/>
                <w:sz w:val="14"/>
                <w:szCs w:val="14"/>
                <w:lang w:val="ro-RO"/>
              </w:rPr>
              <w:t xml:space="preserve">, act care poate fi modificat doar cu aprobarea Băncii </w:t>
            </w:r>
            <w:proofErr w:type="spellStart"/>
            <w:r w:rsidRPr="00D16E0D">
              <w:rPr>
                <w:rFonts w:ascii="Times New Roman" w:hAnsi="Times New Roman" w:cs="Times New Roman"/>
                <w:bCs/>
                <w:sz w:val="14"/>
                <w:szCs w:val="14"/>
                <w:lang w:val="ro-RO"/>
              </w:rPr>
              <w:t>Naţionale</w:t>
            </w:r>
            <w:proofErr w:type="spellEnd"/>
            <w:r w:rsidRPr="00D16E0D">
              <w:rPr>
                <w:rFonts w:ascii="Times New Roman" w:hAnsi="Times New Roman" w:cs="Times New Roman"/>
                <w:bCs/>
                <w:sz w:val="14"/>
                <w:szCs w:val="14"/>
                <w:lang w:val="ro-RO"/>
              </w:rPr>
              <w:t>.</w:t>
            </w:r>
          </w:p>
          <w:p w14:paraId="692F4CCD" w14:textId="7BDF06D9"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(10) Banca </w:t>
            </w:r>
            <w:proofErr w:type="spellStart"/>
            <w:r w:rsidRPr="00D16E0D">
              <w:rPr>
                <w:rFonts w:ascii="Times New Roman" w:hAnsi="Times New Roman" w:cs="Times New Roman"/>
                <w:bCs/>
                <w:sz w:val="14"/>
                <w:szCs w:val="14"/>
                <w:lang w:val="ro-RO"/>
              </w:rPr>
              <w:t>Naţională</w:t>
            </w:r>
            <w:proofErr w:type="spellEnd"/>
            <w:r w:rsidRPr="00D16E0D">
              <w:rPr>
                <w:rFonts w:ascii="Times New Roman" w:hAnsi="Times New Roman" w:cs="Times New Roman"/>
                <w:bCs/>
                <w:sz w:val="14"/>
                <w:szCs w:val="14"/>
                <w:lang w:val="ro-RO"/>
              </w:rPr>
              <w:t xml:space="preserve"> eliberează </w:t>
            </w:r>
            <w:proofErr w:type="spellStart"/>
            <w:r w:rsidRPr="00D16E0D">
              <w:rPr>
                <w:rFonts w:ascii="Times New Roman" w:hAnsi="Times New Roman" w:cs="Times New Roman"/>
                <w:bCs/>
                <w:sz w:val="14"/>
                <w:szCs w:val="14"/>
                <w:lang w:val="ro-RO"/>
              </w:rPr>
              <w:t>licenţă</w:t>
            </w:r>
            <w:proofErr w:type="spellEnd"/>
            <w:r w:rsidRPr="00D16E0D">
              <w:rPr>
                <w:rFonts w:ascii="Times New Roman" w:hAnsi="Times New Roman" w:cs="Times New Roman"/>
                <w:bCs/>
                <w:sz w:val="14"/>
                <w:szCs w:val="14"/>
                <w:lang w:val="ro-RO"/>
              </w:rPr>
              <w:t xml:space="preserve"> sucursalei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 de o </w:t>
            </w:r>
            <w:r w:rsidRPr="00D16E0D">
              <w:rPr>
                <w:rFonts w:ascii="Times New Roman" w:hAnsi="Times New Roman" w:cs="Times New Roman"/>
                <w:bCs/>
                <w:strike/>
                <w:sz w:val="14"/>
                <w:szCs w:val="14"/>
                <w:lang w:val="ro-RO"/>
              </w:rPr>
              <w:t>societate</w:t>
            </w:r>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instituție </w:t>
            </w:r>
            <w:r w:rsidRPr="00D16E0D">
              <w:rPr>
                <w:rFonts w:ascii="Times New Roman" w:hAnsi="Times New Roman" w:cs="Times New Roman"/>
                <w:bCs/>
                <w:sz w:val="14"/>
                <w:szCs w:val="14"/>
                <w:lang w:val="ro-RO"/>
              </w:rPr>
              <w:t xml:space="preserve">de plată din alt stat numai dacă se constată că sunt întrunite cumulativ </w:t>
            </w:r>
            <w:proofErr w:type="spellStart"/>
            <w:r w:rsidRPr="00D16E0D">
              <w:rPr>
                <w:rFonts w:ascii="Times New Roman" w:hAnsi="Times New Roman" w:cs="Times New Roman"/>
                <w:bCs/>
                <w:sz w:val="14"/>
                <w:szCs w:val="14"/>
                <w:lang w:val="ro-RO"/>
              </w:rPr>
              <w:t>condiţiile</w:t>
            </w:r>
            <w:proofErr w:type="spellEnd"/>
            <w:r w:rsidRPr="00D16E0D">
              <w:rPr>
                <w:rFonts w:ascii="Times New Roman" w:hAnsi="Times New Roman" w:cs="Times New Roman"/>
                <w:bCs/>
                <w:sz w:val="14"/>
                <w:szCs w:val="14"/>
                <w:lang w:val="ro-RO"/>
              </w:rPr>
              <w:t xml:space="preserve"> stabilite la art.15 alin.(1), care se aplică corespunzător.</w:t>
            </w:r>
          </w:p>
          <w:p w14:paraId="56A2429E" w14:textId="20163971"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(11)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w:t>
            </w:r>
            <w:r w:rsidRPr="00D16E0D">
              <w:rPr>
                <w:rFonts w:ascii="Times New Roman" w:hAnsi="Times New Roman" w:cs="Times New Roman"/>
                <w:bCs/>
                <w:sz w:val="14"/>
                <w:szCs w:val="14"/>
                <w:lang w:val="ro-RO"/>
              </w:rPr>
              <w:t xml:space="preserve"> de plată din </w:t>
            </w:r>
            <w:proofErr w:type="spellStart"/>
            <w:r w:rsidRPr="00D16E0D">
              <w:rPr>
                <w:rFonts w:ascii="Times New Roman" w:hAnsi="Times New Roman" w:cs="Times New Roman"/>
                <w:bCs/>
                <w:sz w:val="14"/>
                <w:szCs w:val="14"/>
                <w:lang w:val="ro-RO"/>
              </w:rPr>
              <w:t>jurisdicţii</w:t>
            </w:r>
            <w:proofErr w:type="spellEnd"/>
            <w:r w:rsidRPr="00D16E0D">
              <w:rPr>
                <w:rFonts w:ascii="Times New Roman" w:hAnsi="Times New Roman" w:cs="Times New Roman"/>
                <w:bCs/>
                <w:sz w:val="14"/>
                <w:szCs w:val="14"/>
                <w:lang w:val="ro-RO"/>
              </w:rPr>
              <w:t xml:space="preserve"> care nu implementează standardele </w:t>
            </w:r>
            <w:proofErr w:type="spellStart"/>
            <w:r w:rsidRPr="00D16E0D">
              <w:rPr>
                <w:rFonts w:ascii="Times New Roman" w:hAnsi="Times New Roman" w:cs="Times New Roman"/>
                <w:bCs/>
                <w:sz w:val="14"/>
                <w:szCs w:val="14"/>
                <w:lang w:val="ro-RO"/>
              </w:rPr>
              <w:t>internaţionale</w:t>
            </w:r>
            <w:proofErr w:type="spellEnd"/>
            <w:r w:rsidRPr="00D16E0D">
              <w:rPr>
                <w:rFonts w:ascii="Times New Roman" w:hAnsi="Times New Roman" w:cs="Times New Roman"/>
                <w:bCs/>
                <w:sz w:val="14"/>
                <w:szCs w:val="14"/>
                <w:lang w:val="ro-RO"/>
              </w:rPr>
              <w:t xml:space="preserve"> de </w:t>
            </w:r>
            <w:proofErr w:type="spellStart"/>
            <w:r w:rsidRPr="00D16E0D">
              <w:rPr>
                <w:rFonts w:ascii="Times New Roman" w:hAnsi="Times New Roman" w:cs="Times New Roman"/>
                <w:bCs/>
                <w:sz w:val="14"/>
                <w:szCs w:val="14"/>
                <w:lang w:val="ro-RO"/>
              </w:rPr>
              <w:t>transparenţă</w:t>
            </w:r>
            <w:proofErr w:type="spellEnd"/>
            <w:r w:rsidRPr="00D16E0D">
              <w:rPr>
                <w:rFonts w:ascii="Times New Roman" w:hAnsi="Times New Roman" w:cs="Times New Roman"/>
                <w:bCs/>
                <w:sz w:val="14"/>
                <w:szCs w:val="14"/>
                <w:lang w:val="ro-RO"/>
              </w:rPr>
              <w:t xml:space="preserve"> nu pot solicita </w:t>
            </w:r>
            <w:proofErr w:type="spellStart"/>
            <w:r w:rsidRPr="00D16E0D">
              <w:rPr>
                <w:rFonts w:ascii="Times New Roman" w:hAnsi="Times New Roman" w:cs="Times New Roman"/>
                <w:bCs/>
                <w:sz w:val="14"/>
                <w:szCs w:val="14"/>
                <w:lang w:val="ro-RO"/>
              </w:rPr>
              <w:t>licenţierea</w:t>
            </w:r>
            <w:proofErr w:type="spellEnd"/>
            <w:r w:rsidRPr="00D16E0D">
              <w:rPr>
                <w:rFonts w:ascii="Times New Roman" w:hAnsi="Times New Roman" w:cs="Times New Roman"/>
                <w:bCs/>
                <w:sz w:val="14"/>
                <w:szCs w:val="14"/>
                <w:lang w:val="ro-RO"/>
              </w:rPr>
              <w:t xml:space="preserve"> sucursalelor în Republica Moldova pentru activitatea de prestare a serviciilor de plată. Lista </w:t>
            </w:r>
            <w:proofErr w:type="spellStart"/>
            <w:r w:rsidRPr="00D16E0D">
              <w:rPr>
                <w:rFonts w:ascii="Times New Roman" w:hAnsi="Times New Roman" w:cs="Times New Roman"/>
                <w:bCs/>
                <w:sz w:val="14"/>
                <w:szCs w:val="14"/>
                <w:lang w:val="ro-RO"/>
              </w:rPr>
              <w:t>jurisdicţiilor</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bCs/>
                <w:sz w:val="14"/>
                <w:szCs w:val="14"/>
                <w:lang w:val="ro-RO"/>
              </w:rPr>
              <w:lastRenderedPageBreak/>
              <w:t xml:space="preserve">care nu implementează standardele </w:t>
            </w:r>
            <w:proofErr w:type="spellStart"/>
            <w:r w:rsidRPr="00D16E0D">
              <w:rPr>
                <w:rFonts w:ascii="Times New Roman" w:hAnsi="Times New Roman" w:cs="Times New Roman"/>
                <w:bCs/>
                <w:sz w:val="14"/>
                <w:szCs w:val="14"/>
                <w:lang w:val="ro-RO"/>
              </w:rPr>
              <w:t>internaţionale</w:t>
            </w:r>
            <w:proofErr w:type="spellEnd"/>
            <w:r w:rsidRPr="00D16E0D">
              <w:rPr>
                <w:rFonts w:ascii="Times New Roman" w:hAnsi="Times New Roman" w:cs="Times New Roman"/>
                <w:bCs/>
                <w:sz w:val="14"/>
                <w:szCs w:val="14"/>
                <w:lang w:val="ro-RO"/>
              </w:rPr>
              <w:t xml:space="preserve"> de </w:t>
            </w:r>
            <w:proofErr w:type="spellStart"/>
            <w:r w:rsidRPr="00D16E0D">
              <w:rPr>
                <w:rFonts w:ascii="Times New Roman" w:hAnsi="Times New Roman" w:cs="Times New Roman"/>
                <w:bCs/>
                <w:sz w:val="14"/>
                <w:szCs w:val="14"/>
                <w:lang w:val="ro-RO"/>
              </w:rPr>
              <w:t>transparenţă</w:t>
            </w:r>
            <w:proofErr w:type="spellEnd"/>
            <w:r w:rsidRPr="00D16E0D">
              <w:rPr>
                <w:rFonts w:ascii="Times New Roman" w:hAnsi="Times New Roman" w:cs="Times New Roman"/>
                <w:bCs/>
                <w:sz w:val="14"/>
                <w:szCs w:val="14"/>
                <w:lang w:val="ro-RO"/>
              </w:rPr>
              <w:t xml:space="preserve"> este stabilită prin actele normative ale Băncii </w:t>
            </w:r>
            <w:proofErr w:type="spellStart"/>
            <w:r w:rsidRPr="00D16E0D">
              <w:rPr>
                <w:rFonts w:ascii="Times New Roman" w:hAnsi="Times New Roman" w:cs="Times New Roman"/>
                <w:bCs/>
                <w:sz w:val="14"/>
                <w:szCs w:val="14"/>
                <w:lang w:val="ro-RO"/>
              </w:rPr>
              <w:t>Naţionale</w:t>
            </w:r>
            <w:proofErr w:type="spellEnd"/>
            <w:r w:rsidRPr="00D16E0D">
              <w:rPr>
                <w:rFonts w:ascii="Times New Roman" w:hAnsi="Times New Roman" w:cs="Times New Roman"/>
                <w:bCs/>
                <w:sz w:val="14"/>
                <w:szCs w:val="14"/>
                <w:lang w:val="ro-RO"/>
              </w:rPr>
              <w:t>.</w:t>
            </w:r>
          </w:p>
          <w:p w14:paraId="0113948E" w14:textId="30BCBD50" w:rsidR="00182370" w:rsidRPr="00D16E0D" w:rsidRDefault="00182370" w:rsidP="00972F53">
            <w:pPr>
              <w:jc w:val="both"/>
              <w:rPr>
                <w:rFonts w:ascii="Times New Roman" w:hAnsi="Times New Roman" w:cs="Times New Roman"/>
                <w:bCs/>
                <w:sz w:val="14"/>
                <w:szCs w:val="14"/>
                <w:lang w:val="ro-RO"/>
              </w:rPr>
            </w:pPr>
            <w:r w:rsidRPr="00D16E0D">
              <w:rPr>
                <w:rFonts w:ascii="Times New Roman" w:hAnsi="Times New Roman" w:cs="Times New Roman"/>
                <w:bCs/>
                <w:sz w:val="14"/>
                <w:szCs w:val="14"/>
                <w:lang w:val="ro-RO"/>
              </w:rPr>
              <w:t xml:space="preserve">(12) Prevederile suplimentare de </w:t>
            </w:r>
            <w:proofErr w:type="spellStart"/>
            <w:r w:rsidRPr="00D16E0D">
              <w:rPr>
                <w:rFonts w:ascii="Times New Roman" w:hAnsi="Times New Roman" w:cs="Times New Roman"/>
                <w:bCs/>
                <w:sz w:val="14"/>
                <w:szCs w:val="14"/>
                <w:lang w:val="ro-RO"/>
              </w:rPr>
              <w:t>licenţiere</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de supraveghere a sucursalelor </w:t>
            </w:r>
            <w:proofErr w:type="spellStart"/>
            <w:r w:rsidRPr="00D16E0D">
              <w:rPr>
                <w:rFonts w:ascii="Times New Roman" w:hAnsi="Times New Roman" w:cs="Times New Roman"/>
                <w:bCs/>
                <w:sz w:val="14"/>
                <w:szCs w:val="14"/>
                <w:lang w:val="ro-RO"/>
              </w:rPr>
              <w:t>înfiinţate</w:t>
            </w:r>
            <w:proofErr w:type="spellEnd"/>
            <w:r w:rsidRPr="00D16E0D">
              <w:rPr>
                <w:rFonts w:ascii="Times New Roman" w:hAnsi="Times New Roman" w:cs="Times New Roman"/>
                <w:bCs/>
                <w:sz w:val="14"/>
                <w:szCs w:val="14"/>
                <w:lang w:val="ro-RO"/>
              </w:rPr>
              <w:t xml:space="preserve"> în Republica Moldova de </w:t>
            </w:r>
            <w:proofErr w:type="spellStart"/>
            <w:r w:rsidRPr="00D16E0D">
              <w:rPr>
                <w:rFonts w:ascii="Times New Roman" w:hAnsi="Times New Roman" w:cs="Times New Roman"/>
                <w:bCs/>
                <w:strike/>
                <w:sz w:val="14"/>
                <w:szCs w:val="14"/>
                <w:lang w:val="ro-RO"/>
              </w:rPr>
              <w:t>societăţile</w:t>
            </w:r>
            <w:proofErr w:type="spellEnd"/>
            <w:r w:rsidRPr="00D16E0D">
              <w:rPr>
                <w:rFonts w:ascii="Times New Roman" w:hAnsi="Times New Roman" w:cs="Times New Roman"/>
                <w:bCs/>
                <w:sz w:val="14"/>
                <w:szCs w:val="14"/>
                <w:lang w:val="ro-RO"/>
              </w:rPr>
              <w:t xml:space="preserve"> </w:t>
            </w:r>
            <w:r w:rsidRPr="00D16E0D">
              <w:rPr>
                <w:rFonts w:ascii="Times New Roman" w:hAnsi="Times New Roman" w:cs="Times New Roman"/>
                <w:i/>
                <w:iCs/>
                <w:color w:val="0070C0"/>
                <w:sz w:val="14"/>
                <w:szCs w:val="14"/>
                <w:u w:val="single"/>
                <w:lang w:val="ro-RO"/>
              </w:rPr>
              <w:t xml:space="preserve"> instituțiile</w:t>
            </w:r>
            <w:r w:rsidRPr="00D16E0D">
              <w:rPr>
                <w:rFonts w:ascii="Times New Roman" w:hAnsi="Times New Roman" w:cs="Times New Roman"/>
                <w:bCs/>
                <w:sz w:val="14"/>
                <w:szCs w:val="14"/>
                <w:lang w:val="ro-RO"/>
              </w:rPr>
              <w:t xml:space="preserve"> de plată din alte state sunt stabilite în actele normative ale Băncii </w:t>
            </w:r>
            <w:proofErr w:type="spellStart"/>
            <w:r w:rsidRPr="00D16E0D">
              <w:rPr>
                <w:rFonts w:ascii="Times New Roman" w:hAnsi="Times New Roman" w:cs="Times New Roman"/>
                <w:bCs/>
                <w:sz w:val="14"/>
                <w:szCs w:val="14"/>
                <w:lang w:val="ro-RO"/>
              </w:rPr>
              <w:t>Naţionale</w:t>
            </w:r>
            <w:proofErr w:type="spellEnd"/>
            <w:r w:rsidRPr="00D16E0D">
              <w:rPr>
                <w:rFonts w:ascii="Times New Roman" w:hAnsi="Times New Roman" w:cs="Times New Roman"/>
                <w:bCs/>
                <w:sz w:val="14"/>
                <w:szCs w:val="14"/>
                <w:lang w:val="ro-RO"/>
              </w:rPr>
              <w:t>.</w:t>
            </w:r>
          </w:p>
        </w:tc>
        <w:tc>
          <w:tcPr>
            <w:tcW w:w="1984" w:type="dxa"/>
          </w:tcPr>
          <w:p w14:paraId="195E5FD7" w14:textId="77777777" w:rsidR="00182370" w:rsidRPr="00D16E0D" w:rsidRDefault="00182370" w:rsidP="00972F53">
            <w:pPr>
              <w:jc w:val="center"/>
              <w:rPr>
                <w:rFonts w:ascii="Times New Roman" w:hAnsi="Times New Roman" w:cs="Times New Roman"/>
                <w:bCs/>
                <w:sz w:val="14"/>
                <w:szCs w:val="14"/>
                <w:lang w:val="ro-RO"/>
              </w:rPr>
            </w:pPr>
          </w:p>
        </w:tc>
        <w:tc>
          <w:tcPr>
            <w:tcW w:w="1276" w:type="dxa"/>
          </w:tcPr>
          <w:p w14:paraId="6736C19B" w14:textId="175B01BD" w:rsidR="00182370" w:rsidRPr="00D16E0D" w:rsidRDefault="00182370" w:rsidP="00972F53">
            <w:pPr>
              <w:jc w:val="center"/>
              <w:rPr>
                <w:rFonts w:ascii="Times New Roman" w:hAnsi="Times New Roman" w:cs="Times New Roman"/>
                <w:bCs/>
                <w:sz w:val="14"/>
                <w:szCs w:val="14"/>
                <w:lang w:val="ro-RO"/>
              </w:rPr>
            </w:pPr>
          </w:p>
        </w:tc>
        <w:tc>
          <w:tcPr>
            <w:tcW w:w="1138" w:type="dxa"/>
          </w:tcPr>
          <w:p w14:paraId="3AAE5617" w14:textId="77777777" w:rsidR="00182370" w:rsidRPr="00D16E0D" w:rsidRDefault="00182370" w:rsidP="00972F53">
            <w:pPr>
              <w:rPr>
                <w:rFonts w:ascii="Times New Roman" w:hAnsi="Times New Roman" w:cs="Times New Roman"/>
                <w:bCs/>
                <w:sz w:val="14"/>
                <w:szCs w:val="14"/>
                <w:lang w:val="ro-MD"/>
              </w:rPr>
            </w:pPr>
          </w:p>
        </w:tc>
        <w:tc>
          <w:tcPr>
            <w:tcW w:w="1204" w:type="dxa"/>
          </w:tcPr>
          <w:p w14:paraId="4D297C2F" w14:textId="77777777" w:rsidR="00182370" w:rsidRPr="00D16E0D" w:rsidRDefault="00182370" w:rsidP="00972F53">
            <w:pPr>
              <w:rPr>
                <w:rFonts w:ascii="Times New Roman" w:hAnsi="Times New Roman" w:cs="Times New Roman"/>
                <w:bCs/>
                <w:sz w:val="14"/>
                <w:szCs w:val="14"/>
                <w:lang w:val="ro-MD"/>
              </w:rPr>
            </w:pPr>
          </w:p>
        </w:tc>
      </w:tr>
      <w:tr w:rsidR="00182370" w:rsidRPr="00D16E0D" w14:paraId="0CAA1DA8" w14:textId="77777777" w:rsidTr="00DD7311">
        <w:trPr>
          <w:trHeight w:val="1688"/>
        </w:trPr>
        <w:tc>
          <w:tcPr>
            <w:tcW w:w="2405" w:type="dxa"/>
          </w:tcPr>
          <w:p w14:paraId="3E469BDC" w14:textId="2EDC35DF" w:rsidR="00182370" w:rsidRPr="00D16E0D" w:rsidRDefault="00182370" w:rsidP="00972F53">
            <w:pPr>
              <w:pStyle w:val="NormalWeb"/>
              <w:rPr>
                <w:sz w:val="14"/>
                <w:szCs w:val="14"/>
                <w:lang w:val="ro-RO" w:eastAsia="ru-RU"/>
              </w:rPr>
            </w:pPr>
            <w:r w:rsidRPr="00D16E0D">
              <w:rPr>
                <w:bCs/>
                <w:i/>
                <w:iCs/>
                <w:sz w:val="14"/>
                <w:szCs w:val="14"/>
                <w:lang w:val="ro-RO" w:eastAsia="ru-RU"/>
              </w:rPr>
              <w:lastRenderedPageBreak/>
              <w:t>Articolul 9</w:t>
            </w:r>
            <w:r w:rsidRPr="00D16E0D">
              <w:rPr>
                <w:b/>
                <w:sz w:val="14"/>
                <w:szCs w:val="14"/>
                <w:lang w:val="ro-RO" w:eastAsia="ru-RU"/>
              </w:rPr>
              <w:t xml:space="preserve"> </w:t>
            </w:r>
            <w:r w:rsidR="00BF38A7" w:rsidRPr="00D16E0D">
              <w:rPr>
                <w:b/>
                <w:sz w:val="14"/>
                <w:szCs w:val="14"/>
                <w:lang w:val="ro-RO" w:eastAsia="ru-RU"/>
              </w:rPr>
              <w:br/>
            </w:r>
            <w:r w:rsidRPr="00D16E0D">
              <w:rPr>
                <w:b/>
                <w:bCs/>
                <w:sz w:val="14"/>
                <w:szCs w:val="14"/>
                <w:lang w:val="ro-RO" w:eastAsia="ru-RU"/>
              </w:rPr>
              <w:t>Exceptări facultative</w:t>
            </w:r>
          </w:p>
          <w:p w14:paraId="3741D382"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(1) Statele membre pot acorda exceptări sau pot permite autorităților lor competente să acorde exceptări de la aplicarea, în întregime sau parțială, a procedurilor și condițiilor stabilite la articolele 3, 4, 5 și 7 din prezenta directivă, cu excepția articolelor 20, 22, 23 și 24 din Directiva 2007/64/CE, și pot permite înscrierea persoanelor juridice în registrul instituțiilor emitente de monedă electronică în cazul în care sunt îndeplinite concomitent următoarele condiții:</w:t>
            </w:r>
          </w:p>
          <w:p w14:paraId="735BEECD"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(a) întreaga activitate comercială generează un volum mediu de monedă electronică în circulație care nu depășește o limită impusă de statul membru, dar care în niciun caz să nu fie mai mare de 5000000 EUR; și</w:t>
            </w:r>
          </w:p>
          <w:p w14:paraId="28E520BD"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(b) niciuna dintre persoanele fizice responsabile de administrarea sau desfășurarea activității nu a fost condamnată pentru infracțiuni legate de spălarea banilor sau finanțarea terorismului sau pentru orice alte infracțiuni financiare.</w:t>
            </w:r>
          </w:p>
          <w:p w14:paraId="7925CCA5" w14:textId="77777777" w:rsidR="00182370" w:rsidRPr="00D16E0D" w:rsidRDefault="00182370" w:rsidP="00972F53">
            <w:pPr>
              <w:jc w:val="both"/>
              <w:rPr>
                <w:rFonts w:ascii="Times New Roman" w:hAnsi="Times New Roman" w:cs="Times New Roman"/>
                <w:sz w:val="14"/>
                <w:szCs w:val="14"/>
                <w:lang w:val="ro-RO" w:eastAsia="ru-RU"/>
              </w:rPr>
            </w:pPr>
          </w:p>
          <w:p w14:paraId="3A28DBEA"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 xml:space="preserve">În cazul în care instituțiile emitente de monedă electronică desfășoară oricare dintre activitățile menționate la articolul 6 alineatul (1) litera (a) și care nu au legătură cu emiterea de monedă electronică sau desfășoară oricare dintre activitățile menționate la articolul 6 alineatul (1) literele (b)-(e) și nu se cunoaște dinainte volumul monedei electronice aflate în circulație, autoritățile competente trebuie să permită acestor instituții emitente de monedă electronică să aplice litera (a) de la primul paragraf pe baza unei sume reprezentative care se apreciază că va fi utilizată pentru emiterea de monedă electronică, cu condiția ca această sumă reprezentativă să poată fi estimată rezonabil, pe baza datelor istorice și </w:t>
            </w:r>
            <w:r w:rsidRPr="00D16E0D">
              <w:rPr>
                <w:rFonts w:ascii="Times New Roman" w:hAnsi="Times New Roman" w:cs="Times New Roman"/>
                <w:sz w:val="14"/>
                <w:szCs w:val="14"/>
                <w:lang w:val="ro-RO" w:eastAsia="ru-RU"/>
              </w:rPr>
              <w:lastRenderedPageBreak/>
              <w:t>într-o manieră satisfăcătoare pentru autoritățile competente. În cazul în care un solicitant nu are o activitate suficient de îndelungată, această cerință se aplică pe baza volumului de monedă electronică în circulație preconizat în planul de afaceri, cu luarea în considerare a oricărei ajustări a planului respectiv solicitate de autoritățile competente.</w:t>
            </w:r>
          </w:p>
          <w:p w14:paraId="4C897128" w14:textId="77777777" w:rsidR="00182370" w:rsidRPr="00D16E0D" w:rsidRDefault="00182370" w:rsidP="00972F53">
            <w:pPr>
              <w:jc w:val="both"/>
              <w:rPr>
                <w:rFonts w:ascii="Times New Roman" w:hAnsi="Times New Roman" w:cs="Times New Roman"/>
                <w:sz w:val="14"/>
                <w:szCs w:val="14"/>
                <w:lang w:val="ro-RO" w:eastAsia="ru-RU"/>
              </w:rPr>
            </w:pPr>
          </w:p>
          <w:p w14:paraId="4FC6DA81"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Statele membre pot să condiționeze acordarea de exceptări facultative în temeiul acestui articol de îndeplinirea unei cerințe suplimentare ce impune o limită maximă de stocare pe instrumentul de plată sau în contul de plată al consumatorului în care este stocată monedă electronică.</w:t>
            </w:r>
          </w:p>
          <w:p w14:paraId="1AB971F0" w14:textId="77777777" w:rsidR="00182370" w:rsidRPr="00D16E0D" w:rsidRDefault="00182370" w:rsidP="00972F53">
            <w:pPr>
              <w:jc w:val="both"/>
              <w:rPr>
                <w:rFonts w:ascii="Times New Roman" w:hAnsi="Times New Roman" w:cs="Times New Roman"/>
                <w:sz w:val="14"/>
                <w:szCs w:val="14"/>
                <w:lang w:val="ro-RO" w:eastAsia="ru-RU"/>
              </w:rPr>
            </w:pPr>
          </w:p>
          <w:p w14:paraId="5754CD51"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Orice persoană juridică înregistrată conform prezentului alineat poate furniza servicii de plată care nu au legătură cu moneda electronică emisă în conformitate cu prezentul articol numai dacă sunt îndeplinite condițiile prevăzute la articolul 26 din Directiva 2007/64/CE.</w:t>
            </w:r>
          </w:p>
          <w:p w14:paraId="6B55810D" w14:textId="77777777" w:rsidR="00182370" w:rsidRPr="00D16E0D" w:rsidRDefault="00182370" w:rsidP="00972F53">
            <w:pPr>
              <w:jc w:val="both"/>
              <w:rPr>
                <w:rFonts w:ascii="Times New Roman" w:hAnsi="Times New Roman" w:cs="Times New Roman"/>
                <w:sz w:val="14"/>
                <w:szCs w:val="14"/>
                <w:lang w:val="ro-RO" w:eastAsia="ru-RU"/>
              </w:rPr>
            </w:pPr>
          </w:p>
          <w:p w14:paraId="4A44CDC0"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(2) Orice persoană juridică înregistrată în conformitate cu alineatul (1) are obligația de a avea sediul central în statul membru în care își desfășoară efectiv activitatea.</w:t>
            </w:r>
          </w:p>
          <w:p w14:paraId="4C962CAB" w14:textId="77777777" w:rsidR="00182370" w:rsidRPr="00D16E0D" w:rsidRDefault="00182370" w:rsidP="00972F53">
            <w:pPr>
              <w:jc w:val="both"/>
              <w:rPr>
                <w:rFonts w:ascii="Times New Roman" w:hAnsi="Times New Roman" w:cs="Times New Roman"/>
                <w:sz w:val="14"/>
                <w:szCs w:val="14"/>
                <w:lang w:val="ro-RO" w:eastAsia="ru-RU"/>
              </w:rPr>
            </w:pPr>
          </w:p>
          <w:p w14:paraId="383C87DE"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(3) Orice persoană juridică înregistrată în conformitate cu alineatul (1) este considerată ca fiind instituție emitentă de monedă electronică. Cu toate acestea, articolul 10 alineatul (9) și articolul 25 din Directiva 2007/64/CE nu se aplică acesteia.</w:t>
            </w:r>
          </w:p>
          <w:p w14:paraId="05353122" w14:textId="77777777" w:rsidR="00182370" w:rsidRPr="00D16E0D" w:rsidRDefault="00182370" w:rsidP="00972F53">
            <w:pPr>
              <w:jc w:val="both"/>
              <w:rPr>
                <w:rFonts w:ascii="Times New Roman" w:hAnsi="Times New Roman" w:cs="Times New Roman"/>
                <w:sz w:val="14"/>
                <w:szCs w:val="14"/>
                <w:lang w:val="ro-RO" w:eastAsia="ru-RU"/>
              </w:rPr>
            </w:pPr>
          </w:p>
          <w:p w14:paraId="64AAA4E4"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(4) Statele membre pot să prevadă că orice persoană juridică înregistrată în conformitate cu alineatul (1) se poate angaja numai în anumite activități dintre cele enumerate la articolul 6 alineatul (1).</w:t>
            </w:r>
          </w:p>
          <w:p w14:paraId="018499DF" w14:textId="77777777" w:rsidR="00182370" w:rsidRPr="00D16E0D" w:rsidRDefault="00182370" w:rsidP="00972F53">
            <w:pPr>
              <w:jc w:val="both"/>
              <w:rPr>
                <w:rFonts w:ascii="Times New Roman" w:hAnsi="Times New Roman" w:cs="Times New Roman"/>
                <w:sz w:val="14"/>
                <w:szCs w:val="14"/>
                <w:lang w:val="ro-RO" w:eastAsia="ru-RU"/>
              </w:rPr>
            </w:pPr>
          </w:p>
          <w:p w14:paraId="570FA7B9"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(5) Orice persoană juridică menționată la alineatul (1):</w:t>
            </w:r>
          </w:p>
          <w:p w14:paraId="0EA24864" w14:textId="77777777" w:rsidR="00182370" w:rsidRPr="00D16E0D" w:rsidRDefault="00182370" w:rsidP="00972F53">
            <w:pPr>
              <w:ind w:left="252"/>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(a) notifică autorităților competente orice schimbare a situației sale, dacă este relevantă din punct de vedere al condițiilor prevăzute la alineatul (1); și</w:t>
            </w:r>
          </w:p>
          <w:p w14:paraId="02BFDDA7" w14:textId="77777777" w:rsidR="00182370" w:rsidRPr="00D16E0D" w:rsidRDefault="00182370" w:rsidP="00972F53">
            <w:pPr>
              <w:ind w:left="252"/>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 xml:space="preserve">(b) raportează, cel puțin o dată pe an, la data prevăzută de către autoritățile competente, volumul </w:t>
            </w:r>
            <w:r w:rsidRPr="00D16E0D">
              <w:rPr>
                <w:rFonts w:ascii="Times New Roman" w:hAnsi="Times New Roman" w:cs="Times New Roman"/>
                <w:sz w:val="14"/>
                <w:szCs w:val="14"/>
                <w:lang w:val="ro-RO" w:eastAsia="ru-RU"/>
              </w:rPr>
              <w:lastRenderedPageBreak/>
              <w:t>mediu al monedei electronice în circulație.</w:t>
            </w:r>
          </w:p>
          <w:p w14:paraId="15A7016C" w14:textId="6A851065"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(6) Statele membre iau măsurile necesare pentru a se asigura că, în cazul în care condițiile prevăzute la alineatele (1), (2) și (4) nu mai sunt îndeplinite, persoanele juridice în cauză solicită acordarea unei autorizații în termen de 30 de zile calendaristice în conformitate cu articolul 3. Persoanelor care nu au solicitat acordarea unei autorizații în acest termen li se interzice, în conformitate cu articolul 10, să emită monedă electronică.</w:t>
            </w:r>
          </w:p>
          <w:p w14:paraId="42EE5717"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(7) Statele membre asigură că autoritățile competente dispun de competențe suficiente pentru a verifica respectarea permanentă a cerințelor prevăzute în prezentul articol.</w:t>
            </w:r>
          </w:p>
          <w:p w14:paraId="4C8FE971" w14:textId="77777777" w:rsidR="00182370" w:rsidRPr="00D16E0D" w:rsidRDefault="00182370" w:rsidP="00972F53">
            <w:pPr>
              <w:jc w:val="both"/>
              <w:rPr>
                <w:rFonts w:ascii="Times New Roman" w:hAnsi="Times New Roman" w:cs="Times New Roman"/>
                <w:sz w:val="14"/>
                <w:szCs w:val="14"/>
                <w:lang w:val="ro-RO" w:eastAsia="ru-RU"/>
              </w:rPr>
            </w:pPr>
            <w:r w:rsidRPr="00D16E0D">
              <w:rPr>
                <w:rFonts w:ascii="Times New Roman" w:hAnsi="Times New Roman" w:cs="Times New Roman"/>
                <w:sz w:val="14"/>
                <w:szCs w:val="14"/>
                <w:lang w:val="ro-RO" w:eastAsia="ru-RU"/>
              </w:rPr>
              <w:t>(8) Prezentul articol nu se aplică în ceea ce privește dispozițiile Directivei 2005/60/CE sau dispozițiile legislației naționale privind combaterea spălării banilor.</w:t>
            </w:r>
          </w:p>
          <w:p w14:paraId="12B3DF2E" w14:textId="5BE9EFC2" w:rsidR="006E7B69" w:rsidRPr="00D16E0D" w:rsidRDefault="00182370" w:rsidP="00972F53">
            <w:pPr>
              <w:pStyle w:val="NormalWeb"/>
              <w:jc w:val="both"/>
              <w:rPr>
                <w:sz w:val="14"/>
                <w:szCs w:val="14"/>
                <w:lang w:val="ro-RO"/>
              </w:rPr>
            </w:pPr>
            <w:r w:rsidRPr="00D16E0D">
              <w:rPr>
                <w:sz w:val="14"/>
                <w:szCs w:val="14"/>
                <w:lang w:val="ro-RO"/>
              </w:rPr>
              <w:t>(9) În cazul în care un stat membru aplică exceptarea prevăzută la alineatul (1), acesta notifică Comisia în legătură cu aceasta până la 30 aprilie 2011. Statul membru notifică de îndată Comisia în legătură cu orice schimbare ulterioară. În plus, statul membru informează Comisia cu privire la numărul persoanelor juridice în cauză și, anual, cu privire la volumul total anual al monedei electronice în circulație emise până la data de 31 decembrie a fiecărui an calendaristic, astfel cum este menționat la alineatul (1).</w:t>
            </w:r>
          </w:p>
        </w:tc>
        <w:tc>
          <w:tcPr>
            <w:tcW w:w="3260" w:type="dxa"/>
          </w:tcPr>
          <w:p w14:paraId="428E3BE4" w14:textId="77777777" w:rsidR="00182370" w:rsidRPr="00D16E0D" w:rsidRDefault="00BF38A7" w:rsidP="00BF38A7">
            <w:pPr>
              <w:ind w:firstLine="35"/>
              <w:rPr>
                <w:rFonts w:ascii="Times New Roman" w:hAnsi="Times New Roman" w:cs="Times New Roman"/>
                <w:b/>
                <w:sz w:val="14"/>
                <w:szCs w:val="14"/>
              </w:rPr>
            </w:pPr>
            <w:r w:rsidRPr="00D16E0D">
              <w:rPr>
                <w:rFonts w:ascii="Times New Roman" w:hAnsi="Times New Roman" w:cs="Times New Roman"/>
                <w:bCs/>
                <w:i/>
                <w:iCs/>
                <w:sz w:val="14"/>
                <w:szCs w:val="14"/>
              </w:rPr>
              <w:lastRenderedPageBreak/>
              <w:t>Article 9</w:t>
            </w:r>
            <w:r w:rsidRPr="00D16E0D">
              <w:rPr>
                <w:rFonts w:ascii="Times New Roman" w:hAnsi="Times New Roman" w:cs="Times New Roman"/>
                <w:bCs/>
                <w:sz w:val="14"/>
                <w:szCs w:val="14"/>
              </w:rPr>
              <w:t xml:space="preserve"> </w:t>
            </w:r>
            <w:r w:rsidRPr="00D16E0D">
              <w:rPr>
                <w:rFonts w:ascii="Times New Roman" w:hAnsi="Times New Roman" w:cs="Times New Roman"/>
                <w:bCs/>
                <w:sz w:val="14"/>
                <w:szCs w:val="14"/>
              </w:rPr>
              <w:br/>
            </w:r>
            <w:r w:rsidRPr="00D16E0D">
              <w:rPr>
                <w:rFonts w:ascii="Times New Roman" w:hAnsi="Times New Roman" w:cs="Times New Roman"/>
                <w:b/>
                <w:sz w:val="14"/>
                <w:szCs w:val="14"/>
              </w:rPr>
              <w:t>Optional exemptions</w:t>
            </w:r>
          </w:p>
          <w:p w14:paraId="3FDFE3D8" w14:textId="77777777" w:rsidR="00BF38A7" w:rsidRPr="00D16E0D" w:rsidRDefault="00BF38A7" w:rsidP="00BF38A7">
            <w:pPr>
              <w:ind w:firstLine="35"/>
              <w:rPr>
                <w:rFonts w:ascii="Times New Roman" w:hAnsi="Times New Roman" w:cs="Times New Roman"/>
                <w:b/>
                <w:sz w:val="14"/>
                <w:szCs w:val="14"/>
              </w:rPr>
            </w:pPr>
          </w:p>
          <w:p w14:paraId="7CD4D6C9" w14:textId="77777777" w:rsidR="00BF38A7" w:rsidRPr="00D16E0D" w:rsidRDefault="00BF38A7" w:rsidP="00BF38A7">
            <w:pPr>
              <w:ind w:firstLine="35"/>
              <w:rPr>
                <w:rFonts w:ascii="Times New Roman" w:hAnsi="Times New Roman" w:cs="Times New Roman"/>
                <w:b/>
                <w:sz w:val="14"/>
                <w:szCs w:val="14"/>
              </w:rPr>
            </w:pPr>
          </w:p>
          <w:p w14:paraId="79A217C7" w14:textId="77777777" w:rsidR="00BF38A7" w:rsidRPr="00D16E0D" w:rsidRDefault="00BF38A7" w:rsidP="00BF38A7">
            <w:pPr>
              <w:rPr>
                <w:rFonts w:ascii="Times New Roman" w:hAnsi="Times New Roman" w:cs="Times New Roman"/>
                <w:bCs/>
                <w:sz w:val="14"/>
                <w:szCs w:val="14"/>
              </w:rPr>
            </w:pPr>
            <w:r w:rsidRPr="00D16E0D">
              <w:rPr>
                <w:rFonts w:ascii="Times New Roman" w:hAnsi="Times New Roman" w:cs="Times New Roman"/>
                <w:bCs/>
                <w:sz w:val="14"/>
                <w:szCs w:val="14"/>
              </w:rPr>
              <w:t>1. Member States may waive or allow their competent authorities to waive the application of all or part of the procedures and conditions set out in Articles 3, 4, 5 and 7 of this Directive, with the exception of Articles 20, 22, 23 and 24 of Directive 2007/64/EC, and allow legal persons to be entered in the register for electronic money institutions if both of the following requirements are complied with:</w:t>
            </w:r>
          </w:p>
          <w:p w14:paraId="6D8DB335" w14:textId="77777777" w:rsidR="00214F7C" w:rsidRPr="00D16E0D" w:rsidRDefault="00214F7C" w:rsidP="00BF38A7">
            <w:pPr>
              <w:rPr>
                <w:rFonts w:ascii="Times New Roman" w:hAnsi="Times New Roman" w:cs="Times New Roman"/>
                <w:bCs/>
                <w:sz w:val="14"/>
                <w:szCs w:val="14"/>
              </w:rPr>
            </w:pPr>
          </w:p>
          <w:p w14:paraId="3989ED77" w14:textId="77777777" w:rsidR="00214F7C" w:rsidRPr="00D16E0D" w:rsidRDefault="00214F7C" w:rsidP="00BF38A7">
            <w:pPr>
              <w:rPr>
                <w:rFonts w:ascii="Times New Roman" w:hAnsi="Times New Roman" w:cs="Times New Roman"/>
                <w:bCs/>
                <w:sz w:val="14"/>
                <w:szCs w:val="14"/>
              </w:rPr>
            </w:pPr>
          </w:p>
          <w:p w14:paraId="557942F9" w14:textId="77777777" w:rsidR="00214F7C" w:rsidRPr="00D16E0D" w:rsidRDefault="00214F7C" w:rsidP="00BF38A7">
            <w:pPr>
              <w:rPr>
                <w:rFonts w:ascii="Times New Roman" w:hAnsi="Times New Roman" w:cs="Times New Roman"/>
                <w:bCs/>
                <w:sz w:val="14"/>
                <w:szCs w:val="14"/>
              </w:rPr>
            </w:pPr>
          </w:p>
          <w:p w14:paraId="4DE6D001" w14:textId="77777777" w:rsidR="00214F7C" w:rsidRPr="00D16E0D" w:rsidRDefault="00214F7C" w:rsidP="00BF38A7">
            <w:pPr>
              <w:rPr>
                <w:rFonts w:ascii="Times New Roman" w:hAnsi="Times New Roman" w:cs="Times New Roman"/>
                <w:bCs/>
                <w:sz w:val="14"/>
                <w:szCs w:val="14"/>
              </w:rPr>
            </w:pPr>
          </w:p>
          <w:p w14:paraId="21E4068B" w14:textId="77777777" w:rsidR="00214F7C" w:rsidRPr="00D16E0D" w:rsidRDefault="00214F7C" w:rsidP="00BF38A7">
            <w:pPr>
              <w:rPr>
                <w:rFonts w:ascii="Times New Roman" w:hAnsi="Times New Roman" w:cs="Times New Roman"/>
                <w:bCs/>
                <w:sz w:val="14"/>
                <w:szCs w:val="14"/>
              </w:rPr>
            </w:pPr>
          </w:p>
          <w:p w14:paraId="0C36B5BB" w14:textId="3F690FE8" w:rsidR="00214F7C" w:rsidRPr="00D16E0D" w:rsidRDefault="006E7B69" w:rsidP="006E7B69">
            <w:pPr>
              <w:pStyle w:val="ListParagraph"/>
              <w:ind w:left="35"/>
              <w:rPr>
                <w:rFonts w:ascii="Times New Roman" w:hAnsi="Times New Roman" w:cs="Times New Roman"/>
                <w:bCs/>
                <w:sz w:val="14"/>
                <w:szCs w:val="14"/>
              </w:rPr>
            </w:pPr>
            <w:r w:rsidRPr="00D16E0D">
              <w:rPr>
                <w:rFonts w:ascii="Times New Roman" w:hAnsi="Times New Roman" w:cs="Times New Roman"/>
                <w:bCs/>
                <w:sz w:val="14"/>
                <w:szCs w:val="14"/>
              </w:rPr>
              <w:t xml:space="preserve">(a) </w:t>
            </w:r>
            <w:r w:rsidR="00214F7C" w:rsidRPr="00D16E0D">
              <w:rPr>
                <w:rFonts w:ascii="Times New Roman" w:hAnsi="Times New Roman" w:cs="Times New Roman"/>
                <w:bCs/>
                <w:sz w:val="14"/>
                <w:szCs w:val="14"/>
              </w:rPr>
              <w:t>the total business activities generate an average outstanding electronic money that does not exceed a limit set by the Member State but that, in any event, amounts to no more than EUR 5 000 000; and</w:t>
            </w:r>
          </w:p>
          <w:p w14:paraId="3DD224EF" w14:textId="77777777" w:rsidR="006E7B69" w:rsidRPr="00D16E0D" w:rsidRDefault="006E7B69" w:rsidP="006E7B69">
            <w:pPr>
              <w:rPr>
                <w:rFonts w:ascii="Times New Roman" w:hAnsi="Times New Roman" w:cs="Times New Roman"/>
                <w:bCs/>
                <w:sz w:val="14"/>
                <w:szCs w:val="14"/>
              </w:rPr>
            </w:pPr>
          </w:p>
          <w:p w14:paraId="41687CFF" w14:textId="77777777" w:rsidR="006E7B69" w:rsidRPr="00D16E0D" w:rsidRDefault="006E7B69" w:rsidP="006E7B69">
            <w:pPr>
              <w:rPr>
                <w:rFonts w:ascii="Times New Roman" w:hAnsi="Times New Roman" w:cs="Times New Roman"/>
                <w:bCs/>
                <w:sz w:val="14"/>
                <w:szCs w:val="14"/>
              </w:rPr>
            </w:pPr>
          </w:p>
          <w:p w14:paraId="61138B00"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(b) none of the natural persons responsible for the management or operation of the business has been convicted of offences relating to money laundering or terrorist financing or other financial crimes.</w:t>
            </w:r>
          </w:p>
          <w:p w14:paraId="363AF148" w14:textId="77777777" w:rsidR="006E7B69" w:rsidRPr="00D16E0D" w:rsidRDefault="006E7B69" w:rsidP="006E7B69">
            <w:pPr>
              <w:rPr>
                <w:rFonts w:ascii="Times New Roman" w:hAnsi="Times New Roman" w:cs="Times New Roman"/>
                <w:bCs/>
                <w:sz w:val="14"/>
                <w:szCs w:val="14"/>
              </w:rPr>
            </w:pPr>
          </w:p>
          <w:p w14:paraId="5A7D6BD6" w14:textId="77777777" w:rsidR="006E7B69" w:rsidRPr="00D16E0D" w:rsidRDefault="006E7B69" w:rsidP="006E7B69">
            <w:pPr>
              <w:rPr>
                <w:rFonts w:ascii="Times New Roman" w:hAnsi="Times New Roman" w:cs="Times New Roman"/>
                <w:bCs/>
                <w:sz w:val="14"/>
                <w:szCs w:val="14"/>
              </w:rPr>
            </w:pPr>
          </w:p>
          <w:p w14:paraId="200219F7" w14:textId="77777777" w:rsidR="006E7B69" w:rsidRPr="00D16E0D" w:rsidRDefault="006E7B69" w:rsidP="006E7B69">
            <w:pPr>
              <w:rPr>
                <w:rFonts w:ascii="Times New Roman" w:hAnsi="Times New Roman" w:cs="Times New Roman"/>
                <w:bCs/>
                <w:sz w:val="14"/>
                <w:szCs w:val="14"/>
              </w:rPr>
            </w:pPr>
          </w:p>
          <w:p w14:paraId="35401E35" w14:textId="77777777" w:rsidR="006E7B69" w:rsidRPr="00D16E0D" w:rsidRDefault="006E7B69" w:rsidP="006E7B69">
            <w:pPr>
              <w:rPr>
                <w:rFonts w:ascii="Times New Roman" w:hAnsi="Times New Roman" w:cs="Times New Roman"/>
                <w:bCs/>
                <w:sz w:val="14"/>
                <w:szCs w:val="14"/>
              </w:rPr>
            </w:pPr>
          </w:p>
          <w:p w14:paraId="13BF6BAB"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 xml:space="preserve">Where an electronic money institution carries out any of the activities referred to in Article 6(1)(a) that are not linked to the issuance of electronic money or any of the activities referred to in Article 6(1)(b) to (e) and the amount of outstanding electronic money is unknown in advance, the competent authorities shall allow that electronic money institution to apply point (a) of the first subparagraph on the basis of a representative portion assumed to be used for the issuance of electronic money, provided that such a representative portion can be reasonably estimated on the basis of historical data and to the satisfaction of the competent authorities. Where an electronic money institution has not completed a sufficiently long period of business, that requirement shall be assessed on the basis of projected outstanding electronic money evidenced by its business plan subject to any </w:t>
            </w:r>
            <w:r w:rsidRPr="00D16E0D">
              <w:rPr>
                <w:rFonts w:ascii="Times New Roman" w:hAnsi="Times New Roman" w:cs="Times New Roman"/>
                <w:bCs/>
                <w:sz w:val="14"/>
                <w:szCs w:val="14"/>
              </w:rPr>
              <w:lastRenderedPageBreak/>
              <w:t>adjustment to that plan having been required by the competent authorities.</w:t>
            </w:r>
          </w:p>
          <w:p w14:paraId="4F7B36F6" w14:textId="77777777" w:rsidR="006E7B69" w:rsidRPr="00D16E0D" w:rsidRDefault="006E7B69" w:rsidP="006E7B69">
            <w:pPr>
              <w:rPr>
                <w:rFonts w:ascii="Times New Roman" w:hAnsi="Times New Roman" w:cs="Times New Roman"/>
                <w:bCs/>
                <w:sz w:val="14"/>
                <w:szCs w:val="14"/>
              </w:rPr>
            </w:pPr>
          </w:p>
          <w:p w14:paraId="08118B19" w14:textId="77777777" w:rsidR="006E7B69" w:rsidRPr="00D16E0D" w:rsidRDefault="006E7B69" w:rsidP="006E7B69">
            <w:pPr>
              <w:rPr>
                <w:rFonts w:ascii="Times New Roman" w:hAnsi="Times New Roman" w:cs="Times New Roman"/>
                <w:bCs/>
                <w:sz w:val="14"/>
                <w:szCs w:val="14"/>
              </w:rPr>
            </w:pPr>
          </w:p>
          <w:p w14:paraId="61837491" w14:textId="77777777" w:rsidR="006E7B69" w:rsidRPr="00D16E0D" w:rsidRDefault="006E7B69" w:rsidP="006E7B69">
            <w:pPr>
              <w:rPr>
                <w:rFonts w:ascii="Times New Roman" w:hAnsi="Times New Roman" w:cs="Times New Roman"/>
                <w:bCs/>
                <w:sz w:val="14"/>
                <w:szCs w:val="14"/>
              </w:rPr>
            </w:pPr>
          </w:p>
          <w:p w14:paraId="418DF11C" w14:textId="77777777" w:rsidR="006E7B69" w:rsidRPr="00D16E0D" w:rsidRDefault="006E7B69" w:rsidP="006E7B69">
            <w:pPr>
              <w:rPr>
                <w:rFonts w:ascii="Times New Roman" w:hAnsi="Times New Roman" w:cs="Times New Roman"/>
                <w:bCs/>
                <w:sz w:val="14"/>
                <w:szCs w:val="14"/>
              </w:rPr>
            </w:pPr>
          </w:p>
          <w:p w14:paraId="07DC36FE" w14:textId="77777777" w:rsidR="006E7B69" w:rsidRPr="00D16E0D" w:rsidRDefault="006E7B69" w:rsidP="006E7B69">
            <w:pPr>
              <w:rPr>
                <w:rFonts w:ascii="Times New Roman" w:hAnsi="Times New Roman" w:cs="Times New Roman"/>
                <w:bCs/>
                <w:sz w:val="14"/>
                <w:szCs w:val="14"/>
              </w:rPr>
            </w:pPr>
          </w:p>
          <w:p w14:paraId="10D7C2D6" w14:textId="77777777" w:rsidR="006E7B69" w:rsidRPr="00D16E0D" w:rsidRDefault="006E7B69" w:rsidP="006E7B69">
            <w:pPr>
              <w:rPr>
                <w:rFonts w:ascii="Times New Roman" w:hAnsi="Times New Roman" w:cs="Times New Roman"/>
                <w:bCs/>
                <w:sz w:val="14"/>
                <w:szCs w:val="14"/>
              </w:rPr>
            </w:pPr>
          </w:p>
          <w:p w14:paraId="6365BFED" w14:textId="77777777" w:rsidR="006E7B69" w:rsidRPr="00D16E0D" w:rsidRDefault="006E7B69" w:rsidP="006E7B69">
            <w:pPr>
              <w:rPr>
                <w:rFonts w:ascii="Times New Roman" w:hAnsi="Times New Roman" w:cs="Times New Roman"/>
                <w:bCs/>
                <w:sz w:val="14"/>
                <w:szCs w:val="14"/>
              </w:rPr>
            </w:pPr>
          </w:p>
          <w:p w14:paraId="5450FF08" w14:textId="77777777" w:rsidR="006E7B69" w:rsidRPr="00D16E0D" w:rsidRDefault="006E7B69" w:rsidP="006E7B69">
            <w:pPr>
              <w:rPr>
                <w:rFonts w:ascii="Times New Roman" w:hAnsi="Times New Roman" w:cs="Times New Roman"/>
                <w:bCs/>
                <w:sz w:val="14"/>
                <w:szCs w:val="14"/>
              </w:rPr>
            </w:pPr>
          </w:p>
          <w:p w14:paraId="44E44FB3" w14:textId="77777777" w:rsidR="006E7B69" w:rsidRPr="00D16E0D" w:rsidRDefault="006E7B69" w:rsidP="006E7B69">
            <w:pPr>
              <w:rPr>
                <w:rFonts w:ascii="Times New Roman" w:hAnsi="Times New Roman" w:cs="Times New Roman"/>
                <w:bCs/>
                <w:sz w:val="14"/>
                <w:szCs w:val="14"/>
              </w:rPr>
            </w:pPr>
          </w:p>
          <w:p w14:paraId="70BAB014" w14:textId="77777777" w:rsidR="006E7B69" w:rsidRPr="00D16E0D" w:rsidRDefault="006E7B69" w:rsidP="006E7B69">
            <w:pPr>
              <w:rPr>
                <w:rFonts w:ascii="Times New Roman" w:hAnsi="Times New Roman" w:cs="Times New Roman"/>
                <w:bCs/>
                <w:sz w:val="14"/>
                <w:szCs w:val="14"/>
              </w:rPr>
            </w:pPr>
          </w:p>
          <w:p w14:paraId="75B16752" w14:textId="77777777" w:rsidR="006E7B69" w:rsidRPr="00D16E0D" w:rsidRDefault="006E7B69" w:rsidP="006E7B69">
            <w:pPr>
              <w:rPr>
                <w:rFonts w:ascii="Times New Roman" w:hAnsi="Times New Roman" w:cs="Times New Roman"/>
                <w:bCs/>
                <w:sz w:val="14"/>
                <w:szCs w:val="14"/>
              </w:rPr>
            </w:pPr>
          </w:p>
          <w:p w14:paraId="65D12F57"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Member States may also provide for the granting of the optional exemptions under this Article to be subject to an additional requirement of a maximum storage amount on the payment instrument or payment account of the consumer where the electronic money is stored.</w:t>
            </w:r>
          </w:p>
          <w:p w14:paraId="3EEE70A7" w14:textId="77777777" w:rsidR="006E7B69" w:rsidRPr="00D16E0D" w:rsidRDefault="006E7B69" w:rsidP="006E7B69">
            <w:pPr>
              <w:rPr>
                <w:rFonts w:ascii="Times New Roman" w:hAnsi="Times New Roman" w:cs="Times New Roman"/>
                <w:bCs/>
                <w:sz w:val="14"/>
                <w:szCs w:val="14"/>
              </w:rPr>
            </w:pPr>
          </w:p>
          <w:p w14:paraId="191F9BDE" w14:textId="77777777" w:rsidR="006E7B69" w:rsidRPr="00D16E0D" w:rsidRDefault="006E7B69" w:rsidP="006E7B69">
            <w:pPr>
              <w:rPr>
                <w:rFonts w:ascii="Times New Roman" w:hAnsi="Times New Roman" w:cs="Times New Roman"/>
                <w:bCs/>
                <w:sz w:val="14"/>
                <w:szCs w:val="14"/>
              </w:rPr>
            </w:pPr>
          </w:p>
          <w:p w14:paraId="02921FC4" w14:textId="77777777" w:rsidR="006E7B69" w:rsidRPr="00D16E0D" w:rsidRDefault="006E7B69" w:rsidP="006E7B69">
            <w:pPr>
              <w:rPr>
                <w:rFonts w:ascii="Times New Roman" w:hAnsi="Times New Roman" w:cs="Times New Roman"/>
                <w:bCs/>
                <w:sz w:val="14"/>
                <w:szCs w:val="14"/>
              </w:rPr>
            </w:pPr>
          </w:p>
          <w:p w14:paraId="25D46B3B"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A legal person registered in accordance with this paragraph may provide payment services not related to electronic money issued in accordance with this Article only if conditions set out in Article 26 of Directive 2007/64/EC are met.</w:t>
            </w:r>
          </w:p>
          <w:p w14:paraId="039E7AC8" w14:textId="77777777" w:rsidR="006E7B69" w:rsidRPr="00D16E0D" w:rsidRDefault="006E7B69" w:rsidP="006E7B69">
            <w:pPr>
              <w:rPr>
                <w:rFonts w:ascii="Times New Roman" w:hAnsi="Times New Roman" w:cs="Times New Roman"/>
                <w:bCs/>
                <w:sz w:val="14"/>
                <w:szCs w:val="14"/>
              </w:rPr>
            </w:pPr>
          </w:p>
          <w:p w14:paraId="2C77B194" w14:textId="77777777" w:rsidR="006E7B69" w:rsidRPr="00D16E0D" w:rsidRDefault="006E7B69" w:rsidP="006E7B69">
            <w:pPr>
              <w:rPr>
                <w:rFonts w:ascii="Times New Roman" w:hAnsi="Times New Roman" w:cs="Times New Roman"/>
                <w:bCs/>
                <w:sz w:val="14"/>
                <w:szCs w:val="14"/>
              </w:rPr>
            </w:pPr>
          </w:p>
          <w:p w14:paraId="7C6CBF92" w14:textId="77777777" w:rsidR="006E7B69" w:rsidRPr="00D16E0D" w:rsidRDefault="006E7B69" w:rsidP="006E7B69">
            <w:pPr>
              <w:rPr>
                <w:rFonts w:ascii="Times New Roman" w:hAnsi="Times New Roman" w:cs="Times New Roman"/>
                <w:bCs/>
                <w:sz w:val="14"/>
                <w:szCs w:val="14"/>
              </w:rPr>
            </w:pPr>
          </w:p>
          <w:p w14:paraId="1CC9B016" w14:textId="77777777" w:rsidR="006E7B69" w:rsidRPr="00D16E0D" w:rsidRDefault="006E7B69" w:rsidP="006E7B69">
            <w:pPr>
              <w:rPr>
                <w:rFonts w:ascii="Times New Roman" w:hAnsi="Times New Roman" w:cs="Times New Roman"/>
                <w:bCs/>
                <w:sz w:val="14"/>
                <w:szCs w:val="14"/>
              </w:rPr>
            </w:pPr>
          </w:p>
          <w:p w14:paraId="38161EDE"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2. A legal person registered in accordance with paragraph 1 shall be required to have its head office in the Member State in which it actually pursues its business.</w:t>
            </w:r>
          </w:p>
          <w:p w14:paraId="125986C7" w14:textId="77777777" w:rsidR="006E7B69" w:rsidRPr="00D16E0D" w:rsidRDefault="006E7B69" w:rsidP="006E7B69">
            <w:pPr>
              <w:rPr>
                <w:rFonts w:ascii="Times New Roman" w:hAnsi="Times New Roman" w:cs="Times New Roman"/>
                <w:bCs/>
                <w:sz w:val="14"/>
                <w:szCs w:val="14"/>
              </w:rPr>
            </w:pPr>
          </w:p>
          <w:p w14:paraId="41EF311F" w14:textId="77777777" w:rsidR="006E7B69" w:rsidRPr="00D16E0D" w:rsidRDefault="006E7B69" w:rsidP="006E7B69">
            <w:pPr>
              <w:rPr>
                <w:rFonts w:ascii="Times New Roman" w:hAnsi="Times New Roman" w:cs="Times New Roman"/>
                <w:bCs/>
                <w:sz w:val="14"/>
                <w:szCs w:val="14"/>
              </w:rPr>
            </w:pPr>
          </w:p>
          <w:p w14:paraId="4F4785F5"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3. A legal person registered in accordance with paragraph 1 shall be treated as an electronic money institution. However, Article 10(9) and Article 25 of Directive 2007/64/EC shall not apply to it.</w:t>
            </w:r>
          </w:p>
          <w:p w14:paraId="1EAA8FDC" w14:textId="77777777" w:rsidR="006E7B69" w:rsidRPr="00D16E0D" w:rsidRDefault="006E7B69" w:rsidP="006E7B69">
            <w:pPr>
              <w:rPr>
                <w:rFonts w:ascii="Times New Roman" w:hAnsi="Times New Roman" w:cs="Times New Roman"/>
                <w:bCs/>
                <w:sz w:val="14"/>
                <w:szCs w:val="14"/>
              </w:rPr>
            </w:pPr>
          </w:p>
          <w:p w14:paraId="73F9D08F" w14:textId="77777777" w:rsidR="006E7B69" w:rsidRPr="00D16E0D" w:rsidRDefault="006E7B69" w:rsidP="006E7B69">
            <w:pPr>
              <w:rPr>
                <w:rFonts w:ascii="Times New Roman" w:hAnsi="Times New Roman" w:cs="Times New Roman"/>
                <w:bCs/>
                <w:sz w:val="14"/>
                <w:szCs w:val="14"/>
              </w:rPr>
            </w:pPr>
          </w:p>
          <w:p w14:paraId="3E162D17" w14:textId="77777777" w:rsidR="006E7B69" w:rsidRPr="00D16E0D" w:rsidRDefault="006E7B69" w:rsidP="006E7B69">
            <w:pPr>
              <w:rPr>
                <w:rFonts w:ascii="Times New Roman" w:hAnsi="Times New Roman" w:cs="Times New Roman"/>
                <w:bCs/>
                <w:sz w:val="14"/>
                <w:szCs w:val="14"/>
              </w:rPr>
            </w:pPr>
          </w:p>
          <w:p w14:paraId="0A2A0086" w14:textId="77777777" w:rsidR="006E7B69" w:rsidRPr="00D16E0D" w:rsidRDefault="006E7B69" w:rsidP="006E7B69">
            <w:pPr>
              <w:rPr>
                <w:rFonts w:ascii="Times New Roman" w:hAnsi="Times New Roman" w:cs="Times New Roman"/>
                <w:bCs/>
                <w:sz w:val="14"/>
                <w:szCs w:val="14"/>
              </w:rPr>
            </w:pPr>
          </w:p>
          <w:p w14:paraId="6F684911"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4. Member States may provide for a legal person registered in accordance with paragraph 1 to engage only in some of the activities listed in Article 6(1).</w:t>
            </w:r>
          </w:p>
          <w:p w14:paraId="2B0ACD9A" w14:textId="77777777" w:rsidR="006E7B69" w:rsidRPr="00D16E0D" w:rsidRDefault="006E7B69" w:rsidP="006E7B69">
            <w:pPr>
              <w:rPr>
                <w:rFonts w:ascii="Times New Roman" w:hAnsi="Times New Roman" w:cs="Times New Roman"/>
                <w:bCs/>
                <w:sz w:val="14"/>
                <w:szCs w:val="14"/>
              </w:rPr>
            </w:pPr>
          </w:p>
          <w:p w14:paraId="04A459E9" w14:textId="77777777" w:rsidR="006E7B69" w:rsidRPr="00D16E0D" w:rsidRDefault="006E7B69" w:rsidP="006E7B69">
            <w:pPr>
              <w:rPr>
                <w:rFonts w:ascii="Times New Roman" w:hAnsi="Times New Roman" w:cs="Times New Roman"/>
                <w:bCs/>
                <w:sz w:val="14"/>
                <w:szCs w:val="14"/>
              </w:rPr>
            </w:pPr>
          </w:p>
          <w:p w14:paraId="6EA4DD07" w14:textId="77777777" w:rsidR="006E7B69" w:rsidRPr="00D16E0D" w:rsidRDefault="006E7B69" w:rsidP="006E7B69">
            <w:pPr>
              <w:rPr>
                <w:rFonts w:ascii="Times New Roman" w:hAnsi="Times New Roman" w:cs="Times New Roman"/>
                <w:bCs/>
                <w:sz w:val="14"/>
                <w:szCs w:val="14"/>
              </w:rPr>
            </w:pPr>
          </w:p>
          <w:p w14:paraId="7A42649F" w14:textId="77777777" w:rsidR="006E7B69" w:rsidRPr="00D16E0D" w:rsidRDefault="006E7B69" w:rsidP="006E7B69">
            <w:pPr>
              <w:rPr>
                <w:rFonts w:ascii="Times New Roman" w:hAnsi="Times New Roman" w:cs="Times New Roman"/>
                <w:bCs/>
                <w:sz w:val="14"/>
                <w:szCs w:val="14"/>
              </w:rPr>
            </w:pPr>
          </w:p>
          <w:p w14:paraId="531946B9" w14:textId="3D7CEAE5"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5. A legal person referred to in paragraph 1 shall:</w:t>
            </w:r>
          </w:p>
          <w:p w14:paraId="11851C4A"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(a) notify the competent authorities of any change in its situation which is relevant to the conditions specified in paragraph 1; and</w:t>
            </w:r>
          </w:p>
          <w:p w14:paraId="656B7EC8" w14:textId="77777777" w:rsidR="006E7B69" w:rsidRPr="00D16E0D" w:rsidRDefault="006E7B69" w:rsidP="006E7B69">
            <w:pPr>
              <w:rPr>
                <w:rFonts w:ascii="Times New Roman" w:hAnsi="Times New Roman" w:cs="Times New Roman"/>
                <w:bCs/>
                <w:sz w:val="14"/>
                <w:szCs w:val="14"/>
              </w:rPr>
            </w:pPr>
          </w:p>
          <w:p w14:paraId="58622279" w14:textId="77777777" w:rsidR="006E7B69" w:rsidRPr="00D16E0D" w:rsidRDefault="006E7B69" w:rsidP="006E7B69">
            <w:pPr>
              <w:rPr>
                <w:rFonts w:ascii="Times New Roman" w:hAnsi="Times New Roman" w:cs="Times New Roman"/>
                <w:bCs/>
                <w:sz w:val="14"/>
                <w:szCs w:val="14"/>
              </w:rPr>
            </w:pPr>
          </w:p>
          <w:p w14:paraId="48B2184B" w14:textId="77777777" w:rsidR="006E7B69" w:rsidRPr="00D16E0D" w:rsidRDefault="006E7B69" w:rsidP="006E7B69">
            <w:pPr>
              <w:rPr>
                <w:rFonts w:ascii="Times New Roman" w:hAnsi="Times New Roman" w:cs="Times New Roman"/>
                <w:bCs/>
                <w:sz w:val="14"/>
                <w:szCs w:val="14"/>
              </w:rPr>
            </w:pPr>
          </w:p>
          <w:p w14:paraId="644686B2"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lastRenderedPageBreak/>
              <w:t>(b) at least annually, on date specified by the competent authorities, report on the average outstanding electronic money.</w:t>
            </w:r>
          </w:p>
          <w:p w14:paraId="1CBE49C3" w14:textId="77777777" w:rsidR="006E7B69" w:rsidRPr="00D16E0D" w:rsidRDefault="006E7B69" w:rsidP="006E7B69">
            <w:pPr>
              <w:rPr>
                <w:rFonts w:ascii="Times New Roman" w:hAnsi="Times New Roman" w:cs="Times New Roman"/>
                <w:bCs/>
                <w:sz w:val="14"/>
                <w:szCs w:val="14"/>
              </w:rPr>
            </w:pPr>
          </w:p>
          <w:p w14:paraId="38A1F6D7" w14:textId="77777777" w:rsidR="006E7B69" w:rsidRPr="00D16E0D" w:rsidRDefault="006E7B69" w:rsidP="006E7B69">
            <w:pPr>
              <w:rPr>
                <w:rFonts w:ascii="Times New Roman" w:hAnsi="Times New Roman" w:cs="Times New Roman"/>
                <w:bCs/>
                <w:sz w:val="14"/>
                <w:szCs w:val="14"/>
              </w:rPr>
            </w:pPr>
          </w:p>
          <w:p w14:paraId="1E458CE9"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 xml:space="preserve">6. Member States shall take the necessary steps to ensure that where the conditions set out in paragraphs 1, 2 and 4 are no longer met, the legal person concerned shall seek </w:t>
            </w:r>
            <w:proofErr w:type="spellStart"/>
            <w:r w:rsidRPr="00D16E0D">
              <w:rPr>
                <w:rFonts w:ascii="Times New Roman" w:hAnsi="Times New Roman" w:cs="Times New Roman"/>
                <w:bCs/>
                <w:sz w:val="14"/>
                <w:szCs w:val="14"/>
              </w:rPr>
              <w:t>authorisation</w:t>
            </w:r>
            <w:proofErr w:type="spellEnd"/>
            <w:r w:rsidRPr="00D16E0D">
              <w:rPr>
                <w:rFonts w:ascii="Times New Roman" w:hAnsi="Times New Roman" w:cs="Times New Roman"/>
                <w:bCs/>
                <w:sz w:val="14"/>
                <w:szCs w:val="14"/>
              </w:rPr>
              <w:t xml:space="preserve"> within 30 calendar days in accordance with Article 3. Any such person that has not sought </w:t>
            </w:r>
            <w:proofErr w:type="spellStart"/>
            <w:r w:rsidRPr="00D16E0D">
              <w:rPr>
                <w:rFonts w:ascii="Times New Roman" w:hAnsi="Times New Roman" w:cs="Times New Roman"/>
                <w:bCs/>
                <w:sz w:val="14"/>
                <w:szCs w:val="14"/>
              </w:rPr>
              <w:t>authorisation</w:t>
            </w:r>
            <w:proofErr w:type="spellEnd"/>
            <w:r w:rsidRPr="00D16E0D">
              <w:rPr>
                <w:rFonts w:ascii="Times New Roman" w:hAnsi="Times New Roman" w:cs="Times New Roman"/>
                <w:bCs/>
                <w:sz w:val="14"/>
                <w:szCs w:val="14"/>
              </w:rPr>
              <w:t xml:space="preserve"> within that period shall be prohibited, in accordance with Article 10, from issuing electronic money.</w:t>
            </w:r>
          </w:p>
          <w:p w14:paraId="11C08221" w14:textId="77777777" w:rsidR="006E7B69" w:rsidRPr="00D16E0D" w:rsidRDefault="006E7B69" w:rsidP="006E7B69">
            <w:pPr>
              <w:rPr>
                <w:rFonts w:ascii="Times New Roman" w:hAnsi="Times New Roman" w:cs="Times New Roman"/>
                <w:bCs/>
                <w:sz w:val="14"/>
                <w:szCs w:val="14"/>
              </w:rPr>
            </w:pPr>
          </w:p>
          <w:p w14:paraId="1FB7EC4A" w14:textId="77777777" w:rsidR="006E7B69" w:rsidRPr="00D16E0D" w:rsidRDefault="006E7B69" w:rsidP="006E7B69">
            <w:pPr>
              <w:rPr>
                <w:rFonts w:ascii="Times New Roman" w:hAnsi="Times New Roman" w:cs="Times New Roman"/>
                <w:bCs/>
                <w:sz w:val="14"/>
                <w:szCs w:val="14"/>
              </w:rPr>
            </w:pPr>
          </w:p>
          <w:p w14:paraId="419B4F5C" w14:textId="77777777" w:rsidR="006E7B69" w:rsidRPr="00D16E0D" w:rsidRDefault="006E7B69" w:rsidP="006E7B69">
            <w:pPr>
              <w:rPr>
                <w:rFonts w:ascii="Times New Roman" w:hAnsi="Times New Roman" w:cs="Times New Roman"/>
                <w:bCs/>
                <w:sz w:val="14"/>
                <w:szCs w:val="14"/>
              </w:rPr>
            </w:pPr>
          </w:p>
          <w:p w14:paraId="67E0069A"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7. Member States shall ensure that their competent authorities are sufficiently empowered to verify continued compliance with the requirements laid down in this Article.</w:t>
            </w:r>
          </w:p>
          <w:p w14:paraId="570B5EF6" w14:textId="77777777" w:rsidR="006E7B69" w:rsidRPr="00D16E0D" w:rsidRDefault="006E7B69" w:rsidP="006E7B69">
            <w:pPr>
              <w:rPr>
                <w:rFonts w:ascii="Times New Roman" w:hAnsi="Times New Roman" w:cs="Times New Roman"/>
                <w:bCs/>
                <w:sz w:val="14"/>
                <w:szCs w:val="14"/>
              </w:rPr>
            </w:pPr>
          </w:p>
          <w:p w14:paraId="3B171222" w14:textId="77777777" w:rsidR="006E7B69" w:rsidRPr="00D16E0D" w:rsidRDefault="006E7B69" w:rsidP="006E7B69">
            <w:pPr>
              <w:rPr>
                <w:rFonts w:ascii="Times New Roman" w:hAnsi="Times New Roman" w:cs="Times New Roman"/>
                <w:bCs/>
                <w:sz w:val="14"/>
                <w:szCs w:val="14"/>
              </w:rPr>
            </w:pPr>
          </w:p>
          <w:p w14:paraId="274F779D" w14:textId="77777777"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8. This Article shall not apply in respect of the provisions of Directive 2005/60/EC or national anti-money-laundering provisions.</w:t>
            </w:r>
          </w:p>
          <w:p w14:paraId="2604A847" w14:textId="77777777" w:rsidR="006E7B69" w:rsidRPr="00D16E0D" w:rsidRDefault="006E7B69" w:rsidP="006E7B69">
            <w:pPr>
              <w:rPr>
                <w:rFonts w:ascii="Times New Roman" w:hAnsi="Times New Roman" w:cs="Times New Roman"/>
                <w:bCs/>
                <w:sz w:val="14"/>
                <w:szCs w:val="14"/>
              </w:rPr>
            </w:pPr>
          </w:p>
          <w:p w14:paraId="0F5EBB60" w14:textId="77777777" w:rsidR="006E7B69" w:rsidRPr="00D16E0D" w:rsidRDefault="006E7B69" w:rsidP="006E7B69">
            <w:pPr>
              <w:rPr>
                <w:rFonts w:ascii="Times New Roman" w:hAnsi="Times New Roman" w:cs="Times New Roman"/>
                <w:bCs/>
                <w:sz w:val="14"/>
                <w:szCs w:val="14"/>
              </w:rPr>
            </w:pPr>
          </w:p>
          <w:p w14:paraId="6D1B216A" w14:textId="77777777" w:rsidR="006E7B69" w:rsidRPr="00D16E0D" w:rsidRDefault="006E7B69" w:rsidP="006E7B69">
            <w:pPr>
              <w:rPr>
                <w:rFonts w:ascii="Times New Roman" w:hAnsi="Times New Roman" w:cs="Times New Roman"/>
                <w:bCs/>
                <w:sz w:val="14"/>
                <w:szCs w:val="14"/>
              </w:rPr>
            </w:pPr>
          </w:p>
          <w:p w14:paraId="0B19261E" w14:textId="77777777" w:rsidR="006E7B69" w:rsidRPr="00D16E0D" w:rsidRDefault="006E7B69" w:rsidP="006E7B69">
            <w:pPr>
              <w:rPr>
                <w:rFonts w:ascii="Times New Roman" w:hAnsi="Times New Roman" w:cs="Times New Roman"/>
                <w:bCs/>
                <w:sz w:val="14"/>
                <w:szCs w:val="14"/>
              </w:rPr>
            </w:pPr>
          </w:p>
          <w:p w14:paraId="30CFFD6F" w14:textId="5BC400F9" w:rsidR="006E7B69" w:rsidRPr="00D16E0D" w:rsidRDefault="006E7B69" w:rsidP="006E7B69">
            <w:pPr>
              <w:rPr>
                <w:rFonts w:ascii="Times New Roman" w:hAnsi="Times New Roman" w:cs="Times New Roman"/>
                <w:bCs/>
                <w:sz w:val="14"/>
                <w:szCs w:val="14"/>
              </w:rPr>
            </w:pPr>
            <w:r w:rsidRPr="00D16E0D">
              <w:rPr>
                <w:rFonts w:ascii="Times New Roman" w:hAnsi="Times New Roman" w:cs="Times New Roman"/>
                <w:bCs/>
                <w:sz w:val="14"/>
                <w:szCs w:val="14"/>
              </w:rPr>
              <w:t xml:space="preserve">9. Where a </w:t>
            </w:r>
            <w:proofErr w:type="gramStart"/>
            <w:r w:rsidRPr="00D16E0D">
              <w:rPr>
                <w:rFonts w:ascii="Times New Roman" w:hAnsi="Times New Roman" w:cs="Times New Roman"/>
                <w:bCs/>
                <w:sz w:val="14"/>
                <w:szCs w:val="14"/>
              </w:rPr>
              <w:t>Member State avails</w:t>
            </w:r>
            <w:proofErr w:type="gramEnd"/>
            <w:r w:rsidRPr="00D16E0D">
              <w:rPr>
                <w:rFonts w:ascii="Times New Roman" w:hAnsi="Times New Roman" w:cs="Times New Roman"/>
                <w:bCs/>
                <w:sz w:val="14"/>
                <w:szCs w:val="14"/>
              </w:rPr>
              <w:t xml:space="preserve"> itself of the waiver provided for in paragraph 1, it shall notify the Commission accordingly by 30 April 2011. The Member State shall notify the Commission forthwith of any subsequent change. In addition, the Member State shall inform the Commission of the number of legal persons concerned and, on an annual basis, of the total amount of outstanding electronic money issued at 31 December of each calendar year, as referred to in paragraph 1.</w:t>
            </w:r>
          </w:p>
        </w:tc>
        <w:tc>
          <w:tcPr>
            <w:tcW w:w="3828" w:type="dxa"/>
          </w:tcPr>
          <w:p w14:paraId="449A79FB" w14:textId="7BF994D7" w:rsidR="00182370" w:rsidRPr="00D16E0D" w:rsidRDefault="00182370" w:rsidP="00972F53">
            <w:pPr>
              <w:ind w:firstLine="545"/>
              <w:jc w:val="both"/>
              <w:rPr>
                <w:rFonts w:ascii="Times New Roman" w:hAnsi="Times New Roman" w:cs="Times New Roman"/>
                <w:bCs/>
                <w:sz w:val="14"/>
                <w:szCs w:val="14"/>
                <w:lang w:val="ro-RO"/>
              </w:rPr>
            </w:pPr>
          </w:p>
          <w:p w14:paraId="198597D1" w14:textId="322226E4"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b/>
                <w:sz w:val="14"/>
                <w:szCs w:val="14"/>
                <w:lang w:val="ro-RO"/>
              </w:rPr>
              <w:t>_</w:t>
            </w:r>
          </w:p>
        </w:tc>
        <w:tc>
          <w:tcPr>
            <w:tcW w:w="1984" w:type="dxa"/>
          </w:tcPr>
          <w:p w14:paraId="2224072B" w14:textId="77777777" w:rsidR="00182370" w:rsidRPr="00D16E0D" w:rsidRDefault="00182370" w:rsidP="00972F53">
            <w:pPr>
              <w:rPr>
                <w:rFonts w:ascii="Times New Roman" w:hAnsi="Times New Roman" w:cs="Times New Roman"/>
                <w:sz w:val="14"/>
                <w:szCs w:val="14"/>
                <w:lang w:val="ro-MD"/>
              </w:rPr>
            </w:pPr>
          </w:p>
        </w:tc>
        <w:tc>
          <w:tcPr>
            <w:tcW w:w="1276" w:type="dxa"/>
          </w:tcPr>
          <w:p w14:paraId="351DF7EE" w14:textId="548F8D13" w:rsidR="00182370" w:rsidRPr="00D16E0D" w:rsidRDefault="00182370" w:rsidP="00972F53">
            <w:pPr>
              <w:rPr>
                <w:rFonts w:ascii="Times New Roman" w:hAnsi="Times New Roman" w:cs="Times New Roman"/>
                <w:sz w:val="14"/>
                <w:szCs w:val="14"/>
                <w:lang w:val="ro-RO"/>
              </w:rPr>
            </w:pPr>
            <w:r w:rsidRPr="00D16E0D">
              <w:rPr>
                <w:rFonts w:ascii="Times New Roman" w:hAnsi="Times New Roman" w:cs="Times New Roman"/>
                <w:sz w:val="14"/>
                <w:szCs w:val="14"/>
                <w:lang w:val="ro-MD"/>
              </w:rPr>
              <w:t>Legea prevede condiţii egale pentru toate instituțiile emitente de monedă electronică. Prevedere cu caracter neobligatoriu.</w:t>
            </w:r>
          </w:p>
        </w:tc>
        <w:tc>
          <w:tcPr>
            <w:tcW w:w="1138" w:type="dxa"/>
          </w:tcPr>
          <w:p w14:paraId="59BD387B" w14:textId="77777777" w:rsidR="00182370" w:rsidRPr="00D16E0D" w:rsidRDefault="00182370" w:rsidP="00972F53">
            <w:pPr>
              <w:rPr>
                <w:rFonts w:ascii="Times New Roman" w:hAnsi="Times New Roman" w:cs="Times New Roman"/>
                <w:bCs/>
                <w:sz w:val="14"/>
                <w:szCs w:val="14"/>
                <w:lang w:val="ro-MD"/>
              </w:rPr>
            </w:pPr>
          </w:p>
        </w:tc>
        <w:tc>
          <w:tcPr>
            <w:tcW w:w="1204" w:type="dxa"/>
          </w:tcPr>
          <w:p w14:paraId="4B2CAA6A" w14:textId="77777777" w:rsidR="00182370" w:rsidRPr="00D16E0D" w:rsidRDefault="00182370" w:rsidP="00972F53">
            <w:pPr>
              <w:rPr>
                <w:rFonts w:ascii="Times New Roman" w:hAnsi="Times New Roman" w:cs="Times New Roman"/>
                <w:bCs/>
                <w:sz w:val="14"/>
                <w:szCs w:val="14"/>
                <w:lang w:val="ro-MD"/>
              </w:rPr>
            </w:pPr>
          </w:p>
        </w:tc>
      </w:tr>
      <w:tr w:rsidR="006E7B69" w:rsidRPr="00D16E0D" w14:paraId="4BCD1C71" w14:textId="77777777" w:rsidTr="00DD7311">
        <w:trPr>
          <w:trHeight w:val="1335"/>
        </w:trPr>
        <w:tc>
          <w:tcPr>
            <w:tcW w:w="2405" w:type="dxa"/>
          </w:tcPr>
          <w:p w14:paraId="50B98B4B" w14:textId="7D4194A4" w:rsidR="006E7B69" w:rsidRPr="00D16E0D" w:rsidRDefault="006E7B69" w:rsidP="006E7B69">
            <w:pPr>
              <w:pStyle w:val="NormalWeb"/>
              <w:rPr>
                <w:b/>
                <w:color w:val="000000"/>
                <w:sz w:val="14"/>
                <w:szCs w:val="14"/>
                <w:lang w:val="ro-RO"/>
              </w:rPr>
            </w:pPr>
            <w:r w:rsidRPr="00D16E0D">
              <w:rPr>
                <w:b/>
                <w:color w:val="000000"/>
                <w:sz w:val="14"/>
                <w:szCs w:val="14"/>
                <w:lang w:val="ro-RO"/>
              </w:rPr>
              <w:lastRenderedPageBreak/>
              <w:t>TITLUL III</w:t>
            </w:r>
            <w:r w:rsidRPr="00D16E0D">
              <w:rPr>
                <w:b/>
                <w:color w:val="000000"/>
                <w:sz w:val="14"/>
                <w:szCs w:val="14"/>
                <w:lang w:val="ro-RO"/>
              </w:rPr>
              <w:br/>
              <w:t>EMITEREA ȘI RĂSCUMPĂRAREA MONEDEI ELECTRONICE</w:t>
            </w:r>
          </w:p>
        </w:tc>
        <w:tc>
          <w:tcPr>
            <w:tcW w:w="3260" w:type="dxa"/>
          </w:tcPr>
          <w:p w14:paraId="79219BED" w14:textId="24EB493F" w:rsidR="006E7B69" w:rsidRPr="00D16E0D" w:rsidRDefault="006E7B69" w:rsidP="006E7B69">
            <w:pPr>
              <w:rPr>
                <w:rFonts w:ascii="Times New Roman" w:hAnsi="Times New Roman" w:cs="Times New Roman"/>
                <w:b/>
                <w:sz w:val="14"/>
                <w:szCs w:val="14"/>
                <w:lang w:val="ro-RO"/>
              </w:rPr>
            </w:pPr>
            <w:r w:rsidRPr="00D16E0D">
              <w:rPr>
                <w:rFonts w:ascii="Times New Roman" w:hAnsi="Times New Roman" w:cs="Times New Roman"/>
                <w:b/>
                <w:sz w:val="14"/>
                <w:szCs w:val="14"/>
              </w:rPr>
              <w:t xml:space="preserve">TITLE III </w:t>
            </w:r>
            <w:r w:rsidRPr="00D16E0D">
              <w:rPr>
                <w:rFonts w:ascii="Times New Roman" w:hAnsi="Times New Roman" w:cs="Times New Roman"/>
                <w:b/>
                <w:sz w:val="14"/>
                <w:szCs w:val="14"/>
              </w:rPr>
              <w:br/>
              <w:t>ISSUANCE AND REDEEMABILITY OF ELECTRONIC MONEY</w:t>
            </w:r>
          </w:p>
        </w:tc>
        <w:tc>
          <w:tcPr>
            <w:tcW w:w="3828" w:type="dxa"/>
          </w:tcPr>
          <w:p w14:paraId="1967D194" w14:textId="77777777" w:rsidR="006E7B69" w:rsidRPr="00D16E0D" w:rsidRDefault="006E7B69" w:rsidP="00972F53">
            <w:pPr>
              <w:ind w:firstLine="545"/>
              <w:jc w:val="both"/>
              <w:rPr>
                <w:rFonts w:ascii="Times New Roman" w:hAnsi="Times New Roman" w:cs="Times New Roman"/>
                <w:b/>
                <w:sz w:val="14"/>
                <w:szCs w:val="14"/>
                <w:lang w:val="ro-RO"/>
              </w:rPr>
            </w:pPr>
          </w:p>
        </w:tc>
        <w:tc>
          <w:tcPr>
            <w:tcW w:w="1984" w:type="dxa"/>
          </w:tcPr>
          <w:p w14:paraId="3EDFE59F" w14:textId="77777777" w:rsidR="006E7B69" w:rsidRPr="00D16E0D" w:rsidRDefault="006E7B69" w:rsidP="00972F53">
            <w:pPr>
              <w:jc w:val="center"/>
              <w:rPr>
                <w:rFonts w:ascii="Times New Roman" w:hAnsi="Times New Roman" w:cs="Times New Roman"/>
                <w:bCs/>
                <w:sz w:val="14"/>
                <w:szCs w:val="14"/>
                <w:lang w:val="ro-RO"/>
              </w:rPr>
            </w:pPr>
          </w:p>
        </w:tc>
        <w:tc>
          <w:tcPr>
            <w:tcW w:w="1276" w:type="dxa"/>
          </w:tcPr>
          <w:p w14:paraId="2E78C9D9" w14:textId="77777777" w:rsidR="006E7B69" w:rsidRPr="00D16E0D" w:rsidRDefault="006E7B69" w:rsidP="00972F53">
            <w:pPr>
              <w:jc w:val="center"/>
              <w:rPr>
                <w:rFonts w:ascii="Times New Roman" w:hAnsi="Times New Roman" w:cs="Times New Roman"/>
                <w:bCs/>
                <w:sz w:val="14"/>
                <w:szCs w:val="14"/>
                <w:lang w:val="ro-RO"/>
              </w:rPr>
            </w:pPr>
          </w:p>
        </w:tc>
        <w:tc>
          <w:tcPr>
            <w:tcW w:w="1138" w:type="dxa"/>
          </w:tcPr>
          <w:p w14:paraId="6AE44F70" w14:textId="77777777" w:rsidR="006E7B69" w:rsidRPr="00D16E0D" w:rsidRDefault="006E7B69" w:rsidP="00972F53">
            <w:pPr>
              <w:rPr>
                <w:rFonts w:ascii="Times New Roman" w:hAnsi="Times New Roman" w:cs="Times New Roman"/>
                <w:bCs/>
                <w:sz w:val="14"/>
                <w:szCs w:val="14"/>
                <w:lang w:val="ro-MD"/>
              </w:rPr>
            </w:pPr>
          </w:p>
        </w:tc>
        <w:tc>
          <w:tcPr>
            <w:tcW w:w="1204" w:type="dxa"/>
          </w:tcPr>
          <w:p w14:paraId="53C87213" w14:textId="77777777" w:rsidR="006E7B69" w:rsidRPr="00D16E0D" w:rsidRDefault="006E7B69" w:rsidP="00972F53">
            <w:pPr>
              <w:rPr>
                <w:rFonts w:ascii="Times New Roman" w:hAnsi="Times New Roman" w:cs="Times New Roman"/>
                <w:bCs/>
                <w:sz w:val="14"/>
                <w:szCs w:val="14"/>
                <w:lang w:val="ro-MD"/>
              </w:rPr>
            </w:pPr>
          </w:p>
        </w:tc>
      </w:tr>
      <w:tr w:rsidR="00182370" w:rsidRPr="00D16E0D" w14:paraId="3FCED7B7" w14:textId="77777777" w:rsidTr="00DD7311">
        <w:trPr>
          <w:trHeight w:val="1335"/>
        </w:trPr>
        <w:tc>
          <w:tcPr>
            <w:tcW w:w="2405" w:type="dxa"/>
          </w:tcPr>
          <w:p w14:paraId="576C1AD7" w14:textId="2910584E" w:rsidR="00182370" w:rsidRPr="00D16E0D" w:rsidRDefault="00182370" w:rsidP="006E7B69">
            <w:pPr>
              <w:pStyle w:val="NormalWeb"/>
              <w:rPr>
                <w:b/>
                <w:color w:val="000000"/>
                <w:sz w:val="14"/>
                <w:szCs w:val="14"/>
                <w:lang w:val="ro-RO"/>
              </w:rPr>
            </w:pPr>
            <w:r w:rsidRPr="00D16E0D">
              <w:rPr>
                <w:bCs/>
                <w:i/>
                <w:iCs/>
                <w:color w:val="000000"/>
                <w:sz w:val="14"/>
                <w:szCs w:val="14"/>
                <w:lang w:val="ro-RO"/>
              </w:rPr>
              <w:t>Articolul 10</w:t>
            </w:r>
            <w:r w:rsidRPr="00D16E0D">
              <w:rPr>
                <w:b/>
                <w:color w:val="000000"/>
                <w:sz w:val="14"/>
                <w:szCs w:val="14"/>
                <w:lang w:val="ro-RO"/>
              </w:rPr>
              <w:t xml:space="preserve"> </w:t>
            </w:r>
            <w:r w:rsidR="006E7B69" w:rsidRPr="00D16E0D">
              <w:rPr>
                <w:b/>
                <w:color w:val="000000"/>
                <w:sz w:val="14"/>
                <w:szCs w:val="14"/>
                <w:lang w:val="ro-RO"/>
              </w:rPr>
              <w:br/>
            </w:r>
            <w:r w:rsidRPr="00D16E0D">
              <w:rPr>
                <w:b/>
                <w:color w:val="000000"/>
                <w:sz w:val="14"/>
                <w:szCs w:val="14"/>
                <w:lang w:val="ro-RO"/>
              </w:rPr>
              <w:t>Interzicerea emiterii de monedă electronică</w:t>
            </w:r>
          </w:p>
          <w:p w14:paraId="6BE3B492" w14:textId="3218DF89" w:rsidR="00182370" w:rsidRPr="00D16E0D" w:rsidRDefault="00182370" w:rsidP="00972F53">
            <w:pPr>
              <w:pStyle w:val="NormalWeb"/>
              <w:jc w:val="both"/>
              <w:rPr>
                <w:color w:val="000000"/>
                <w:sz w:val="14"/>
                <w:szCs w:val="14"/>
                <w:lang w:val="ro-RO"/>
              </w:rPr>
            </w:pPr>
            <w:r w:rsidRPr="00D16E0D">
              <w:rPr>
                <w:color w:val="000000"/>
                <w:sz w:val="14"/>
                <w:szCs w:val="14"/>
                <w:lang w:val="ro-RO"/>
              </w:rPr>
              <w:t>Fără a aduce atingere articolului 18, statele membre interzic emiterea de monedă electronică de către persoanele fizice sau juridice care nu sunt emitenți de monedă electronică.</w:t>
            </w:r>
          </w:p>
        </w:tc>
        <w:tc>
          <w:tcPr>
            <w:tcW w:w="3260" w:type="dxa"/>
          </w:tcPr>
          <w:p w14:paraId="2C50A0F8" w14:textId="77777777" w:rsidR="00182370" w:rsidRPr="00D16E0D" w:rsidRDefault="006E7B69" w:rsidP="006E7B69">
            <w:pPr>
              <w:rPr>
                <w:rFonts w:ascii="Times New Roman" w:hAnsi="Times New Roman" w:cs="Times New Roman"/>
                <w:b/>
                <w:sz w:val="14"/>
                <w:szCs w:val="14"/>
              </w:rPr>
            </w:pPr>
            <w:r w:rsidRPr="00D16E0D">
              <w:rPr>
                <w:rFonts w:ascii="Times New Roman" w:hAnsi="Times New Roman" w:cs="Times New Roman"/>
                <w:bCs/>
                <w:i/>
                <w:iCs/>
                <w:sz w:val="14"/>
                <w:szCs w:val="14"/>
              </w:rPr>
              <w:t>Article 10</w:t>
            </w:r>
            <w:r w:rsidRPr="00D16E0D">
              <w:rPr>
                <w:rFonts w:ascii="Times New Roman" w:hAnsi="Times New Roman" w:cs="Times New Roman"/>
                <w:b/>
                <w:sz w:val="14"/>
                <w:szCs w:val="14"/>
              </w:rPr>
              <w:t xml:space="preserve"> </w:t>
            </w:r>
            <w:r w:rsidRPr="00D16E0D">
              <w:rPr>
                <w:rFonts w:ascii="Times New Roman" w:hAnsi="Times New Roman" w:cs="Times New Roman"/>
                <w:b/>
                <w:sz w:val="14"/>
                <w:szCs w:val="14"/>
              </w:rPr>
              <w:br/>
              <w:t>Prohibition from issuing electronic money</w:t>
            </w:r>
          </w:p>
          <w:p w14:paraId="15E2EB8C" w14:textId="77777777" w:rsidR="006E7B69" w:rsidRPr="00D16E0D" w:rsidRDefault="006E7B69" w:rsidP="006E7B69">
            <w:pPr>
              <w:rPr>
                <w:rFonts w:ascii="Times New Roman" w:hAnsi="Times New Roman" w:cs="Times New Roman"/>
                <w:b/>
                <w:sz w:val="14"/>
                <w:szCs w:val="14"/>
              </w:rPr>
            </w:pPr>
          </w:p>
          <w:p w14:paraId="050C68CD" w14:textId="77777777" w:rsidR="006E7B69" w:rsidRPr="00D16E0D" w:rsidRDefault="006E7B69" w:rsidP="006E7B69">
            <w:pPr>
              <w:rPr>
                <w:rFonts w:ascii="Times New Roman" w:hAnsi="Times New Roman" w:cs="Times New Roman"/>
                <w:b/>
                <w:sz w:val="14"/>
                <w:szCs w:val="14"/>
              </w:rPr>
            </w:pPr>
          </w:p>
          <w:p w14:paraId="5BB60057" w14:textId="77777777" w:rsidR="006E7B69" w:rsidRPr="00D16E0D" w:rsidRDefault="006E7B69" w:rsidP="006E7B69">
            <w:pPr>
              <w:rPr>
                <w:rFonts w:ascii="Times New Roman" w:hAnsi="Times New Roman" w:cs="Times New Roman"/>
                <w:bCs/>
                <w:sz w:val="14"/>
                <w:szCs w:val="14"/>
              </w:rPr>
            </w:pPr>
          </w:p>
          <w:p w14:paraId="767EEE00" w14:textId="6B5CA1BF" w:rsidR="006E7B69" w:rsidRPr="00D16E0D" w:rsidRDefault="006E7B69" w:rsidP="006E7B69">
            <w:pPr>
              <w:rPr>
                <w:rFonts w:ascii="Times New Roman" w:hAnsi="Times New Roman" w:cs="Times New Roman"/>
                <w:bCs/>
                <w:sz w:val="14"/>
                <w:szCs w:val="14"/>
                <w:lang w:val="ro-RO"/>
              </w:rPr>
            </w:pPr>
            <w:r w:rsidRPr="00D16E0D">
              <w:rPr>
                <w:rFonts w:ascii="Times New Roman" w:hAnsi="Times New Roman" w:cs="Times New Roman"/>
                <w:bCs/>
                <w:sz w:val="14"/>
                <w:szCs w:val="14"/>
              </w:rPr>
              <w:t>Without prejudice to Article 18, Member States shall prohibit natural or legal persons who are not electronic money issuers from issuing electronic money.</w:t>
            </w:r>
          </w:p>
        </w:tc>
        <w:tc>
          <w:tcPr>
            <w:tcW w:w="3828" w:type="dxa"/>
          </w:tcPr>
          <w:p w14:paraId="4A5BEEB8" w14:textId="363A5295"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76. </w:t>
            </w:r>
            <w:proofErr w:type="spellStart"/>
            <w:r w:rsidRPr="00D16E0D">
              <w:rPr>
                <w:rFonts w:ascii="Times New Roman" w:hAnsi="Times New Roman" w:cs="Times New Roman"/>
                <w:sz w:val="14"/>
                <w:szCs w:val="14"/>
                <w:lang w:val="ro-RO"/>
              </w:rPr>
              <w:t>Interdicţia</w:t>
            </w:r>
            <w:proofErr w:type="spellEnd"/>
            <w:r w:rsidRPr="00D16E0D">
              <w:rPr>
                <w:rFonts w:ascii="Times New Roman" w:hAnsi="Times New Roman" w:cs="Times New Roman"/>
                <w:sz w:val="14"/>
                <w:szCs w:val="14"/>
                <w:lang w:val="ro-RO"/>
              </w:rPr>
              <w:t xml:space="preserve"> privind emiterea monedei electronice de către alte persoane </w:t>
            </w:r>
          </w:p>
          <w:p w14:paraId="4778EF6B" w14:textId="77777777" w:rsidR="006E7B69" w:rsidRPr="00D16E0D" w:rsidRDefault="006E7B69" w:rsidP="00972F53">
            <w:pPr>
              <w:ind w:firstLine="545"/>
              <w:jc w:val="both"/>
              <w:rPr>
                <w:rFonts w:ascii="Times New Roman" w:hAnsi="Times New Roman" w:cs="Times New Roman"/>
                <w:sz w:val="14"/>
                <w:szCs w:val="14"/>
                <w:lang w:val="ro-RO"/>
              </w:rPr>
            </w:pPr>
          </w:p>
          <w:p w14:paraId="19933E47" w14:textId="032898C2" w:rsidR="00182370" w:rsidRPr="00D16E0D" w:rsidRDefault="00182370" w:rsidP="00972F53">
            <w:pPr>
              <w:ind w:firstLine="545"/>
              <w:jc w:val="both"/>
              <w:rPr>
                <w:rFonts w:ascii="Times New Roman" w:hAnsi="Times New Roman" w:cs="Times New Roman"/>
                <w:bCs/>
                <w:sz w:val="14"/>
                <w:szCs w:val="14"/>
                <w:lang w:val="ro-RO"/>
              </w:rPr>
            </w:pPr>
            <w:r w:rsidRPr="00D16E0D">
              <w:rPr>
                <w:rFonts w:ascii="Times New Roman" w:hAnsi="Times New Roman" w:cs="Times New Roman"/>
                <w:sz w:val="14"/>
                <w:szCs w:val="14"/>
                <w:lang w:val="ro-RO"/>
              </w:rPr>
              <w:t xml:space="preserve">Persoanelor care nu </w:t>
            </w:r>
            <w:proofErr w:type="spellStart"/>
            <w:r w:rsidRPr="00D16E0D">
              <w:rPr>
                <w:rFonts w:ascii="Times New Roman" w:hAnsi="Times New Roman" w:cs="Times New Roman"/>
                <w:sz w:val="14"/>
                <w:szCs w:val="14"/>
                <w:lang w:val="ro-RO"/>
              </w:rPr>
              <w:t>sînt</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emitenţi</w:t>
            </w:r>
            <w:proofErr w:type="spellEnd"/>
            <w:r w:rsidRPr="00D16E0D">
              <w:rPr>
                <w:rFonts w:ascii="Times New Roman" w:hAnsi="Times New Roman" w:cs="Times New Roman"/>
                <w:sz w:val="14"/>
                <w:szCs w:val="14"/>
                <w:lang w:val="ro-RO"/>
              </w:rPr>
              <w:t xml:space="preserve"> de monedă electronică le este interzisă emiterea de monedă electronică.</w:t>
            </w:r>
          </w:p>
        </w:tc>
        <w:tc>
          <w:tcPr>
            <w:tcW w:w="1984" w:type="dxa"/>
          </w:tcPr>
          <w:p w14:paraId="6A814F09" w14:textId="77777777" w:rsidR="00182370" w:rsidRPr="00D16E0D" w:rsidRDefault="00182370" w:rsidP="00972F53">
            <w:pPr>
              <w:jc w:val="center"/>
              <w:rPr>
                <w:rFonts w:ascii="Times New Roman" w:hAnsi="Times New Roman" w:cs="Times New Roman"/>
                <w:bCs/>
                <w:sz w:val="14"/>
                <w:szCs w:val="14"/>
                <w:lang w:val="ro-RO"/>
              </w:rPr>
            </w:pPr>
          </w:p>
        </w:tc>
        <w:tc>
          <w:tcPr>
            <w:tcW w:w="1276" w:type="dxa"/>
          </w:tcPr>
          <w:p w14:paraId="40C8D95F" w14:textId="5B33BA5C" w:rsidR="00182370" w:rsidRPr="00D16E0D" w:rsidRDefault="00182370" w:rsidP="00972F53">
            <w:pPr>
              <w:jc w:val="center"/>
              <w:rPr>
                <w:rFonts w:ascii="Times New Roman" w:hAnsi="Times New Roman" w:cs="Times New Roman"/>
                <w:bCs/>
                <w:sz w:val="14"/>
                <w:szCs w:val="14"/>
                <w:lang w:val="ro-RO"/>
              </w:rPr>
            </w:pPr>
          </w:p>
        </w:tc>
        <w:tc>
          <w:tcPr>
            <w:tcW w:w="1138" w:type="dxa"/>
          </w:tcPr>
          <w:p w14:paraId="7447F876" w14:textId="77777777" w:rsidR="00182370" w:rsidRPr="00D16E0D" w:rsidRDefault="00182370" w:rsidP="00972F53">
            <w:pPr>
              <w:rPr>
                <w:rFonts w:ascii="Times New Roman" w:hAnsi="Times New Roman" w:cs="Times New Roman"/>
                <w:bCs/>
                <w:sz w:val="14"/>
                <w:szCs w:val="14"/>
                <w:lang w:val="ro-MD"/>
              </w:rPr>
            </w:pPr>
          </w:p>
        </w:tc>
        <w:tc>
          <w:tcPr>
            <w:tcW w:w="1204" w:type="dxa"/>
          </w:tcPr>
          <w:p w14:paraId="0813B6BD" w14:textId="77777777" w:rsidR="00182370" w:rsidRPr="00D16E0D" w:rsidRDefault="00182370" w:rsidP="00972F53">
            <w:pPr>
              <w:rPr>
                <w:rFonts w:ascii="Times New Roman" w:hAnsi="Times New Roman" w:cs="Times New Roman"/>
                <w:bCs/>
                <w:sz w:val="14"/>
                <w:szCs w:val="14"/>
                <w:lang w:val="ro-MD"/>
              </w:rPr>
            </w:pPr>
          </w:p>
        </w:tc>
      </w:tr>
      <w:tr w:rsidR="00182370" w:rsidRPr="00D16E0D" w14:paraId="01684C85" w14:textId="77777777" w:rsidTr="00770122">
        <w:trPr>
          <w:trHeight w:val="6941"/>
        </w:trPr>
        <w:tc>
          <w:tcPr>
            <w:tcW w:w="2405" w:type="dxa"/>
          </w:tcPr>
          <w:p w14:paraId="1A4B194E" w14:textId="0FA39D04" w:rsidR="00182370" w:rsidRPr="00D16E0D" w:rsidRDefault="00182370" w:rsidP="00972F53">
            <w:pPr>
              <w:pStyle w:val="NormalWeb"/>
              <w:rPr>
                <w:color w:val="000000"/>
                <w:sz w:val="14"/>
                <w:szCs w:val="14"/>
                <w:lang w:val="ro-RO"/>
              </w:rPr>
            </w:pPr>
            <w:r w:rsidRPr="00D16E0D">
              <w:rPr>
                <w:bCs/>
                <w:i/>
                <w:iCs/>
                <w:color w:val="000000"/>
                <w:sz w:val="14"/>
                <w:szCs w:val="14"/>
                <w:lang w:val="ro-RO"/>
              </w:rPr>
              <w:lastRenderedPageBreak/>
              <w:t>Articolul 11</w:t>
            </w:r>
            <w:r w:rsidRPr="00D16E0D">
              <w:rPr>
                <w:color w:val="000000"/>
                <w:sz w:val="14"/>
                <w:szCs w:val="14"/>
                <w:lang w:val="ro-RO"/>
              </w:rPr>
              <w:t xml:space="preserve"> </w:t>
            </w:r>
            <w:r w:rsidR="006E7B69" w:rsidRPr="00D16E0D">
              <w:rPr>
                <w:color w:val="000000"/>
                <w:sz w:val="14"/>
                <w:szCs w:val="14"/>
                <w:lang w:val="ro-RO"/>
              </w:rPr>
              <w:br/>
            </w:r>
            <w:r w:rsidRPr="00D16E0D">
              <w:rPr>
                <w:b/>
                <w:bCs/>
                <w:color w:val="000000"/>
                <w:sz w:val="14"/>
                <w:szCs w:val="14"/>
                <w:lang w:val="ro-RO"/>
              </w:rPr>
              <w:t>Emiterea și răscumpărarea</w:t>
            </w:r>
          </w:p>
          <w:p w14:paraId="075E4666" w14:textId="059AF747" w:rsidR="00182370" w:rsidRPr="00D16E0D" w:rsidRDefault="00182370" w:rsidP="00972F53">
            <w:pPr>
              <w:pStyle w:val="NormalWeb"/>
              <w:jc w:val="both"/>
              <w:rPr>
                <w:color w:val="000000"/>
                <w:sz w:val="14"/>
                <w:szCs w:val="14"/>
                <w:lang w:val="ro-RO"/>
              </w:rPr>
            </w:pPr>
            <w:r w:rsidRPr="00D16E0D">
              <w:rPr>
                <w:color w:val="000000"/>
                <w:sz w:val="14"/>
                <w:szCs w:val="14"/>
                <w:lang w:val="ro-RO"/>
              </w:rPr>
              <w:t>(1) Statele membre asigură că emitenții de monedă electronică emit monedă electronică la valoarea nominală, la primirea fondurilor.</w:t>
            </w:r>
          </w:p>
          <w:p w14:paraId="27B9D9B1" w14:textId="7133D8AF" w:rsidR="00182370" w:rsidRPr="00D16E0D" w:rsidRDefault="00182370" w:rsidP="00972F53">
            <w:pPr>
              <w:pStyle w:val="NormalWeb"/>
              <w:jc w:val="both"/>
              <w:rPr>
                <w:color w:val="000000"/>
                <w:sz w:val="14"/>
                <w:szCs w:val="14"/>
                <w:lang w:val="ro-RO"/>
              </w:rPr>
            </w:pPr>
            <w:r w:rsidRPr="00D16E0D">
              <w:rPr>
                <w:color w:val="000000"/>
                <w:sz w:val="14"/>
                <w:szCs w:val="14"/>
                <w:lang w:val="ro-RO"/>
              </w:rPr>
              <w:t>(2) Statele membre asigură că, la cererea deținătorului de monedă electronică, emitenții de monedă electronică răscumpără, în orice moment și la valoarea nominală, valoarea monetară a monedei electronice pe care o dețin.</w:t>
            </w:r>
          </w:p>
          <w:p w14:paraId="7FCD122B" w14:textId="5CA72962" w:rsidR="00182370" w:rsidRPr="00D16E0D" w:rsidRDefault="00182370" w:rsidP="00972F53">
            <w:pPr>
              <w:pStyle w:val="NormalWeb"/>
              <w:jc w:val="both"/>
              <w:rPr>
                <w:color w:val="000000"/>
                <w:sz w:val="14"/>
                <w:szCs w:val="14"/>
                <w:lang w:val="ro-RO"/>
              </w:rPr>
            </w:pPr>
            <w:r w:rsidRPr="00D16E0D">
              <w:rPr>
                <w:color w:val="000000"/>
                <w:sz w:val="14"/>
                <w:szCs w:val="14"/>
                <w:lang w:val="ro-RO"/>
              </w:rPr>
              <w:t>(3) Contractul dintre emitentul de monedă electronică și deținătorul de monedă electronică prevede în mod clar și detaliat condițiile de răscumpărare, inclusiv orice taxă aferentă, iar deținătorul de monedă electronică să fie informat în legătură cu aceste condiții înainte ca acesta să încheie contractul sau să accepte oferta.</w:t>
            </w:r>
          </w:p>
          <w:p w14:paraId="00427526" w14:textId="4D0C5349" w:rsidR="00182370" w:rsidRPr="00D16E0D" w:rsidRDefault="00182370" w:rsidP="00972F53">
            <w:pPr>
              <w:pStyle w:val="NormalWeb"/>
              <w:jc w:val="both"/>
              <w:rPr>
                <w:color w:val="000000"/>
                <w:sz w:val="14"/>
                <w:szCs w:val="14"/>
                <w:lang w:val="ro-RO"/>
              </w:rPr>
            </w:pPr>
            <w:r w:rsidRPr="00D16E0D">
              <w:rPr>
                <w:color w:val="000000"/>
                <w:sz w:val="14"/>
                <w:szCs w:val="14"/>
                <w:lang w:val="ro-RO"/>
              </w:rPr>
              <w:t>(4) Este posibil ca la răscumpărare să se perceapă o taxă numai dacă acest lucru este precizat în contract în conformitate cu alineatul (3) și numai în unul dintre următoarele cazuri:</w:t>
            </w:r>
          </w:p>
          <w:p w14:paraId="3CE597B9" w14:textId="77777777" w:rsidR="00182370" w:rsidRPr="00D16E0D" w:rsidRDefault="00182370" w:rsidP="00972F53">
            <w:pPr>
              <w:pStyle w:val="NormalWeb"/>
              <w:jc w:val="both"/>
              <w:rPr>
                <w:color w:val="000000"/>
                <w:sz w:val="14"/>
                <w:szCs w:val="14"/>
                <w:lang w:val="ro-RO"/>
              </w:rPr>
            </w:pPr>
            <w:r w:rsidRPr="00D16E0D">
              <w:rPr>
                <w:color w:val="000000"/>
                <w:sz w:val="14"/>
                <w:szCs w:val="14"/>
                <w:lang w:val="ro-RO"/>
              </w:rPr>
              <w:t>(a) când se solicită răscumpărarea înainte de încetarea contractului;</w:t>
            </w:r>
          </w:p>
          <w:p w14:paraId="4EFA7A77" w14:textId="72B38BB9" w:rsidR="00182370" w:rsidRPr="00D16E0D" w:rsidRDefault="00182370" w:rsidP="00972F53">
            <w:pPr>
              <w:pStyle w:val="NormalWeb"/>
              <w:jc w:val="both"/>
              <w:rPr>
                <w:color w:val="000000"/>
                <w:sz w:val="14"/>
                <w:szCs w:val="14"/>
                <w:lang w:val="ro-RO"/>
              </w:rPr>
            </w:pPr>
            <w:r w:rsidRPr="00D16E0D">
              <w:rPr>
                <w:color w:val="000000"/>
                <w:sz w:val="14"/>
                <w:szCs w:val="14"/>
                <w:lang w:val="ro-RO"/>
              </w:rPr>
              <w:t>(b) când contractul prevede o dată de încetare și deținătorul de monedă electronică a încetat contractul înaintea acestei date; sau</w:t>
            </w:r>
          </w:p>
          <w:p w14:paraId="78BF97A3" w14:textId="77777777" w:rsidR="00182370" w:rsidRPr="00D16E0D" w:rsidRDefault="00182370" w:rsidP="00972F53">
            <w:pPr>
              <w:pStyle w:val="NormalWeb"/>
              <w:jc w:val="both"/>
              <w:rPr>
                <w:color w:val="000000"/>
                <w:sz w:val="14"/>
                <w:szCs w:val="14"/>
                <w:lang w:val="ro-RO"/>
              </w:rPr>
            </w:pPr>
            <w:r w:rsidRPr="00D16E0D">
              <w:rPr>
                <w:color w:val="000000"/>
                <w:sz w:val="14"/>
                <w:szCs w:val="14"/>
                <w:lang w:val="ro-RO"/>
              </w:rPr>
              <w:t>(c) când se solicită răscumpărarea la mai mult de un an de la data încetării contractului.</w:t>
            </w:r>
          </w:p>
          <w:p w14:paraId="692949EA" w14:textId="54D5C80C" w:rsidR="00182370" w:rsidRPr="00D16E0D" w:rsidRDefault="00182370" w:rsidP="00972F53">
            <w:pPr>
              <w:pStyle w:val="NormalWeb"/>
              <w:jc w:val="both"/>
              <w:rPr>
                <w:color w:val="000000"/>
                <w:sz w:val="14"/>
                <w:szCs w:val="14"/>
                <w:lang w:val="ro-RO"/>
              </w:rPr>
            </w:pPr>
            <w:r w:rsidRPr="00D16E0D">
              <w:rPr>
                <w:color w:val="000000"/>
                <w:sz w:val="14"/>
                <w:szCs w:val="14"/>
                <w:lang w:val="ro-RO"/>
              </w:rPr>
              <w:t>Orice astfel de taxă trebuie să fie proporțională și stabilită în raport cu costurile reale suportate de emitentul de monedă electronică.</w:t>
            </w:r>
          </w:p>
          <w:p w14:paraId="08FCEBCA" w14:textId="7BF03B00" w:rsidR="00182370" w:rsidRPr="00D16E0D" w:rsidRDefault="00182370" w:rsidP="00972F53">
            <w:pPr>
              <w:pStyle w:val="NormalWeb"/>
              <w:jc w:val="both"/>
              <w:rPr>
                <w:color w:val="000000"/>
                <w:sz w:val="14"/>
                <w:szCs w:val="14"/>
                <w:lang w:val="ro-RO"/>
              </w:rPr>
            </w:pPr>
            <w:r w:rsidRPr="00D16E0D">
              <w:rPr>
                <w:color w:val="000000"/>
                <w:sz w:val="14"/>
                <w:szCs w:val="14"/>
                <w:lang w:val="ro-RO"/>
              </w:rPr>
              <w:t xml:space="preserve">(5) Când se solicită răscumpărarea înainte de încetarea contractului, deținătorul de monedă electronică </w:t>
            </w:r>
            <w:r w:rsidRPr="00D16E0D">
              <w:rPr>
                <w:color w:val="000000"/>
                <w:sz w:val="14"/>
                <w:szCs w:val="14"/>
                <w:lang w:val="ro-RO"/>
              </w:rPr>
              <w:lastRenderedPageBreak/>
              <w:t>poate cere răscumpărarea monedei electronice integral sau parțial.</w:t>
            </w:r>
          </w:p>
          <w:p w14:paraId="78A77957" w14:textId="09D0541C" w:rsidR="00182370" w:rsidRPr="00D16E0D" w:rsidRDefault="00182370" w:rsidP="00972F53">
            <w:pPr>
              <w:pStyle w:val="NormalWeb"/>
              <w:jc w:val="both"/>
              <w:rPr>
                <w:color w:val="000000"/>
                <w:sz w:val="14"/>
                <w:szCs w:val="14"/>
                <w:lang w:val="ro-RO"/>
              </w:rPr>
            </w:pPr>
            <w:r w:rsidRPr="00D16E0D">
              <w:rPr>
                <w:color w:val="000000"/>
                <w:sz w:val="14"/>
                <w:szCs w:val="14"/>
                <w:lang w:val="ro-RO"/>
              </w:rPr>
              <w:t>(6) Când se solicită răscumpărarea de către deținătorul de monedă electronică la data încetării contractului sau în termen de până la un an după încetarea contractului:</w:t>
            </w:r>
          </w:p>
          <w:p w14:paraId="75BC1489" w14:textId="23861854" w:rsidR="00182370" w:rsidRPr="00D16E0D" w:rsidRDefault="00182370" w:rsidP="00972F53">
            <w:pPr>
              <w:pStyle w:val="NormalWeb"/>
              <w:jc w:val="both"/>
              <w:rPr>
                <w:color w:val="000000"/>
                <w:sz w:val="14"/>
                <w:szCs w:val="14"/>
                <w:lang w:val="ro-RO"/>
              </w:rPr>
            </w:pPr>
            <w:r w:rsidRPr="00D16E0D">
              <w:rPr>
                <w:color w:val="000000"/>
                <w:sz w:val="14"/>
                <w:szCs w:val="14"/>
                <w:lang w:val="ro-RO"/>
              </w:rPr>
              <w:t>(a) se răscumpără întreaga valoare monetară a monedei electronice deținute; sau</w:t>
            </w:r>
          </w:p>
          <w:p w14:paraId="4B6CBE69" w14:textId="636B0B96" w:rsidR="00182370" w:rsidRPr="00D16E0D" w:rsidRDefault="00182370" w:rsidP="00972F53">
            <w:pPr>
              <w:pStyle w:val="NormalWeb"/>
              <w:jc w:val="both"/>
              <w:rPr>
                <w:color w:val="000000"/>
                <w:sz w:val="14"/>
                <w:szCs w:val="14"/>
                <w:lang w:val="ro-RO"/>
              </w:rPr>
            </w:pPr>
            <w:r w:rsidRPr="00D16E0D">
              <w:rPr>
                <w:color w:val="000000"/>
                <w:sz w:val="14"/>
                <w:szCs w:val="14"/>
                <w:lang w:val="ro-RO"/>
              </w:rPr>
              <w:t>(b) dacă o instituție emitentă de monedă electronică desfășoară una sau mai multe dintre activitățile enumerate la articolul 6 alineatul (1) litera (e) și nu se cunoaște dinainte ce sumă din fonduri urmează să fie folosită ca monedă electronică, aceasta răscumpără toate fondurile solicitate de deținătorul de monedă electronică.</w:t>
            </w:r>
          </w:p>
          <w:p w14:paraId="760914F0" w14:textId="1A96FFED" w:rsidR="00182370" w:rsidRPr="00D16E0D" w:rsidRDefault="00182370" w:rsidP="00972F53">
            <w:pPr>
              <w:pStyle w:val="NormalWeb"/>
              <w:jc w:val="both"/>
              <w:rPr>
                <w:b/>
                <w:color w:val="000000"/>
                <w:sz w:val="14"/>
                <w:szCs w:val="14"/>
                <w:lang w:val="ro-RO"/>
              </w:rPr>
            </w:pPr>
            <w:r w:rsidRPr="00D16E0D">
              <w:rPr>
                <w:color w:val="000000"/>
                <w:sz w:val="14"/>
                <w:szCs w:val="14"/>
                <w:lang w:val="ro-RO"/>
              </w:rPr>
              <w:t>(7) Fără a aduce atingere alineatelor (4), (5) și (6), drepturile de răscumpărare ale persoanelor, altele decât consumatorii, care acceptă monedă electronică, sunt stabilite în acordul contractual între emitenții de monedă electronică și persoanele respective.</w:t>
            </w:r>
          </w:p>
        </w:tc>
        <w:tc>
          <w:tcPr>
            <w:tcW w:w="3260" w:type="dxa"/>
          </w:tcPr>
          <w:p w14:paraId="2FEDAEED" w14:textId="77777777" w:rsidR="00182370" w:rsidRPr="00D16E0D" w:rsidRDefault="006E7B69" w:rsidP="006E7B69">
            <w:pPr>
              <w:autoSpaceDE w:val="0"/>
              <w:autoSpaceDN w:val="0"/>
              <w:adjustRightInd w:val="0"/>
              <w:rPr>
                <w:rFonts w:ascii="Times New Roman" w:hAnsi="Times New Roman" w:cs="Times New Roman"/>
                <w:b/>
                <w:sz w:val="14"/>
                <w:szCs w:val="14"/>
              </w:rPr>
            </w:pPr>
            <w:r w:rsidRPr="00D16E0D">
              <w:rPr>
                <w:rFonts w:ascii="Times New Roman" w:hAnsi="Times New Roman" w:cs="Times New Roman"/>
                <w:bCs/>
                <w:i/>
                <w:iCs/>
                <w:sz w:val="14"/>
                <w:szCs w:val="14"/>
              </w:rPr>
              <w:lastRenderedPageBreak/>
              <w:t>Article 11</w:t>
            </w:r>
            <w:r w:rsidRPr="00D16E0D">
              <w:rPr>
                <w:rFonts w:ascii="Times New Roman" w:hAnsi="Times New Roman" w:cs="Times New Roman"/>
                <w:b/>
                <w:sz w:val="14"/>
                <w:szCs w:val="14"/>
              </w:rPr>
              <w:t xml:space="preserve"> </w:t>
            </w:r>
            <w:r w:rsidRPr="00D16E0D">
              <w:rPr>
                <w:rFonts w:ascii="Times New Roman" w:hAnsi="Times New Roman" w:cs="Times New Roman"/>
                <w:b/>
                <w:sz w:val="14"/>
                <w:szCs w:val="14"/>
              </w:rPr>
              <w:br/>
              <w:t>Issuance and redeemability</w:t>
            </w:r>
          </w:p>
          <w:p w14:paraId="131AB89A" w14:textId="77777777" w:rsidR="006E7B69" w:rsidRPr="00D16E0D" w:rsidRDefault="006E7B69" w:rsidP="006E7B69">
            <w:pPr>
              <w:autoSpaceDE w:val="0"/>
              <w:autoSpaceDN w:val="0"/>
              <w:adjustRightInd w:val="0"/>
              <w:rPr>
                <w:rFonts w:ascii="Times New Roman" w:hAnsi="Times New Roman" w:cs="Times New Roman"/>
                <w:b/>
                <w:sz w:val="14"/>
                <w:szCs w:val="14"/>
              </w:rPr>
            </w:pPr>
          </w:p>
          <w:p w14:paraId="02434A14" w14:textId="77777777" w:rsidR="006E7B69" w:rsidRPr="00D16E0D" w:rsidRDefault="006E7B69"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1. Member States shall ensure that electronic money issuers issue electronic money at par value on the receipt of funds.</w:t>
            </w:r>
          </w:p>
          <w:p w14:paraId="3623005F"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4F014B47"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4ABC9A26"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01EF2444"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19B9C04E" w14:textId="77777777" w:rsidR="006E7B69" w:rsidRPr="00D16E0D" w:rsidRDefault="006E7B69"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2. Member States shall ensure that, upon request by the electronic money holder, electronic money issuers redeem, at any moment and at par value, the monetary value of the electronic money held.</w:t>
            </w:r>
          </w:p>
          <w:p w14:paraId="26717E53"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2BB6FED9"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239E399C"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21613DE0"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76E0EB9C" w14:textId="77777777" w:rsidR="006E7B69" w:rsidRPr="00D16E0D" w:rsidRDefault="006E7B69"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3. The contract between the electronic money issuer and the electronic money holder shall clearly and prominently state the conditions of redemption, including any fees relating thereto, and the electronic money holder shall be informed of those conditions before being bound by any contract or offer.</w:t>
            </w:r>
          </w:p>
          <w:p w14:paraId="153017F9"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358228E3"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5ED8BD87"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627AE3BF"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0F9EF427"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713E92E2" w14:textId="77777777" w:rsidR="006E7B69" w:rsidRPr="00D16E0D" w:rsidRDefault="006E7B69"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4. Redemption may be subject to a fee only if stated in the contract in accordance with paragraph 3 and only in any of the following cases:</w:t>
            </w:r>
          </w:p>
          <w:p w14:paraId="7A4E4675"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0980E4D8"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681E49BE"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6AE1A721" w14:textId="17F72E4E" w:rsidR="006E7B69" w:rsidRPr="00D16E0D" w:rsidRDefault="006E7B69" w:rsidP="006E7B69">
            <w:pPr>
              <w:pStyle w:val="ListParagraph"/>
              <w:numPr>
                <w:ilvl w:val="0"/>
                <w:numId w:val="12"/>
              </w:numPr>
              <w:autoSpaceDE w:val="0"/>
              <w:autoSpaceDN w:val="0"/>
              <w:adjustRightInd w:val="0"/>
              <w:ind w:left="0" w:firstLine="0"/>
              <w:rPr>
                <w:rFonts w:ascii="Times New Roman" w:hAnsi="Times New Roman" w:cs="Times New Roman"/>
                <w:bCs/>
                <w:sz w:val="14"/>
                <w:szCs w:val="14"/>
              </w:rPr>
            </w:pPr>
            <w:r w:rsidRPr="00D16E0D">
              <w:rPr>
                <w:rFonts w:ascii="Times New Roman" w:hAnsi="Times New Roman" w:cs="Times New Roman"/>
                <w:bCs/>
                <w:sz w:val="14"/>
                <w:szCs w:val="14"/>
              </w:rPr>
              <w:t>where redemption is requested before the termination of the contract;</w:t>
            </w:r>
          </w:p>
          <w:p w14:paraId="3EAD6AE2"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51A531AE"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5F8907A6" w14:textId="02E2EC77" w:rsidR="006E7B69" w:rsidRPr="00D16E0D" w:rsidRDefault="006E7B69" w:rsidP="00604B13">
            <w:pPr>
              <w:pStyle w:val="ListParagraph"/>
              <w:numPr>
                <w:ilvl w:val="0"/>
                <w:numId w:val="12"/>
              </w:numPr>
              <w:autoSpaceDE w:val="0"/>
              <w:autoSpaceDN w:val="0"/>
              <w:adjustRightInd w:val="0"/>
              <w:ind w:left="35" w:hanging="35"/>
              <w:rPr>
                <w:rFonts w:ascii="Times New Roman" w:hAnsi="Times New Roman" w:cs="Times New Roman"/>
                <w:bCs/>
                <w:sz w:val="14"/>
                <w:szCs w:val="14"/>
              </w:rPr>
            </w:pPr>
            <w:r w:rsidRPr="00D16E0D">
              <w:rPr>
                <w:rFonts w:ascii="Times New Roman" w:hAnsi="Times New Roman" w:cs="Times New Roman"/>
                <w:bCs/>
                <w:sz w:val="14"/>
                <w:szCs w:val="14"/>
              </w:rPr>
              <w:t>where the contract provides for a termination date and the electronic money holder terminates the contract before that date; or</w:t>
            </w:r>
          </w:p>
          <w:p w14:paraId="2ADD3264" w14:textId="77777777" w:rsidR="00604B13" w:rsidRPr="00D16E0D" w:rsidRDefault="00604B13" w:rsidP="00604B13">
            <w:pPr>
              <w:autoSpaceDE w:val="0"/>
              <w:autoSpaceDN w:val="0"/>
              <w:adjustRightInd w:val="0"/>
              <w:rPr>
                <w:rFonts w:ascii="Times New Roman" w:hAnsi="Times New Roman" w:cs="Times New Roman"/>
                <w:bCs/>
                <w:sz w:val="14"/>
                <w:szCs w:val="14"/>
              </w:rPr>
            </w:pPr>
          </w:p>
          <w:p w14:paraId="32791F51" w14:textId="77777777" w:rsidR="00604B13" w:rsidRPr="00D16E0D" w:rsidRDefault="00604B13" w:rsidP="00604B13">
            <w:pPr>
              <w:autoSpaceDE w:val="0"/>
              <w:autoSpaceDN w:val="0"/>
              <w:adjustRightInd w:val="0"/>
              <w:rPr>
                <w:rFonts w:ascii="Times New Roman" w:hAnsi="Times New Roman" w:cs="Times New Roman"/>
                <w:bCs/>
                <w:sz w:val="14"/>
                <w:szCs w:val="14"/>
              </w:rPr>
            </w:pPr>
          </w:p>
          <w:p w14:paraId="0AFDF67C"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5DD79D88" w14:textId="3D258C9F" w:rsidR="00604B13" w:rsidRPr="00D16E0D" w:rsidRDefault="00604B13"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(c) where redemption is requested more than one year after the date of termination of the contract.</w:t>
            </w:r>
          </w:p>
          <w:p w14:paraId="4260894D" w14:textId="77777777" w:rsidR="006E7B69" w:rsidRPr="00D16E0D" w:rsidRDefault="006E7B69" w:rsidP="006E7B69">
            <w:pPr>
              <w:autoSpaceDE w:val="0"/>
              <w:autoSpaceDN w:val="0"/>
              <w:adjustRightInd w:val="0"/>
              <w:rPr>
                <w:rFonts w:ascii="Times New Roman" w:hAnsi="Times New Roman" w:cs="Times New Roman"/>
                <w:bCs/>
                <w:sz w:val="14"/>
                <w:szCs w:val="14"/>
              </w:rPr>
            </w:pPr>
          </w:p>
          <w:p w14:paraId="44798B55"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714F81D6"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10F3CBF1" w14:textId="7766844B" w:rsidR="00604B13" w:rsidRPr="00D16E0D" w:rsidRDefault="00604B13"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Any such fee shall be proportionate and commensurate with the actual costs incurred by the electronic money issuer.</w:t>
            </w:r>
          </w:p>
          <w:p w14:paraId="13146CCE"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1706E616"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190C0339"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5DF285C3" w14:textId="606D4C4C" w:rsidR="00604B13" w:rsidRPr="00D16E0D" w:rsidRDefault="00604B13"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5. Where redemption is requested before the termination of the contract, the electronic money holder may request redemption of the electronic money in whole or in part.</w:t>
            </w:r>
          </w:p>
          <w:p w14:paraId="76E8DF0B"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469EBA09"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72DD336B"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6B0FEEA7" w14:textId="77777777" w:rsidR="006E7B69" w:rsidRPr="00D16E0D" w:rsidRDefault="00604B13" w:rsidP="006E7B6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6. Where redemption is requested by the electronic money holder on or up to one year after the date of the termination of the contract:</w:t>
            </w:r>
          </w:p>
          <w:p w14:paraId="790D15D8" w14:textId="77777777" w:rsidR="00604B13" w:rsidRPr="00D16E0D" w:rsidRDefault="00604B13" w:rsidP="006E7B69">
            <w:pPr>
              <w:autoSpaceDE w:val="0"/>
              <w:autoSpaceDN w:val="0"/>
              <w:adjustRightInd w:val="0"/>
              <w:rPr>
                <w:rFonts w:ascii="Times New Roman" w:hAnsi="Times New Roman" w:cs="Times New Roman"/>
                <w:bCs/>
                <w:sz w:val="14"/>
                <w:szCs w:val="14"/>
              </w:rPr>
            </w:pPr>
          </w:p>
          <w:p w14:paraId="13A18F26" w14:textId="77777777" w:rsidR="00D94209" w:rsidRPr="00D16E0D" w:rsidRDefault="00D94209" w:rsidP="006E7B69">
            <w:pPr>
              <w:autoSpaceDE w:val="0"/>
              <w:autoSpaceDN w:val="0"/>
              <w:adjustRightInd w:val="0"/>
              <w:rPr>
                <w:rFonts w:ascii="Times New Roman" w:hAnsi="Times New Roman" w:cs="Times New Roman"/>
                <w:bCs/>
                <w:sz w:val="14"/>
                <w:szCs w:val="14"/>
              </w:rPr>
            </w:pPr>
          </w:p>
          <w:p w14:paraId="1149C4A1" w14:textId="77777777" w:rsidR="00D94209" w:rsidRPr="00D16E0D" w:rsidRDefault="00D94209" w:rsidP="006E7B69">
            <w:pPr>
              <w:autoSpaceDE w:val="0"/>
              <w:autoSpaceDN w:val="0"/>
              <w:adjustRightInd w:val="0"/>
              <w:rPr>
                <w:rFonts w:ascii="Times New Roman" w:hAnsi="Times New Roman" w:cs="Times New Roman"/>
                <w:bCs/>
                <w:sz w:val="14"/>
                <w:szCs w:val="14"/>
              </w:rPr>
            </w:pPr>
          </w:p>
          <w:p w14:paraId="1DD7C1A6" w14:textId="792CCDD9" w:rsidR="00D94209" w:rsidRPr="00D16E0D" w:rsidRDefault="00D94209" w:rsidP="00D94209">
            <w:pPr>
              <w:pStyle w:val="ListParagraph"/>
              <w:numPr>
                <w:ilvl w:val="0"/>
                <w:numId w:val="13"/>
              </w:numPr>
              <w:autoSpaceDE w:val="0"/>
              <w:autoSpaceDN w:val="0"/>
              <w:adjustRightInd w:val="0"/>
              <w:ind w:left="0" w:firstLine="35"/>
              <w:rPr>
                <w:rFonts w:ascii="Times New Roman" w:hAnsi="Times New Roman" w:cs="Times New Roman"/>
                <w:bCs/>
                <w:sz w:val="14"/>
                <w:szCs w:val="14"/>
              </w:rPr>
            </w:pPr>
            <w:r w:rsidRPr="00D16E0D">
              <w:rPr>
                <w:rFonts w:ascii="Times New Roman" w:hAnsi="Times New Roman" w:cs="Times New Roman"/>
                <w:bCs/>
                <w:sz w:val="14"/>
                <w:szCs w:val="14"/>
              </w:rPr>
              <w:t>the total monetary value of the electronic money held shall be redeemed; or</w:t>
            </w:r>
          </w:p>
          <w:p w14:paraId="7A920D10"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7A84DFFD"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22E1D3AC"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38F7BADD" w14:textId="6B46A22C" w:rsidR="00D94209" w:rsidRPr="00D16E0D" w:rsidRDefault="00D94209" w:rsidP="00D9420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(b) where the electronic money institution carries out one or more of the activities listed in Article 6(1)(e) and it is unknown in advance what proportion of funds is to be used as electronic money, all funds requested by the electronic money holder shall be redeemed</w:t>
            </w:r>
          </w:p>
          <w:p w14:paraId="37A6DED5"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37D8C079"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2C8C3F12"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3F868352"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1CD4CCC1" w14:textId="77777777" w:rsidR="00D94209" w:rsidRPr="00D16E0D" w:rsidRDefault="00D94209" w:rsidP="00D94209">
            <w:pPr>
              <w:autoSpaceDE w:val="0"/>
              <w:autoSpaceDN w:val="0"/>
              <w:adjustRightInd w:val="0"/>
              <w:rPr>
                <w:rFonts w:ascii="Times New Roman" w:hAnsi="Times New Roman" w:cs="Times New Roman"/>
                <w:bCs/>
                <w:sz w:val="14"/>
                <w:szCs w:val="14"/>
              </w:rPr>
            </w:pPr>
          </w:p>
          <w:p w14:paraId="2C0A5336" w14:textId="5D690B07" w:rsidR="00D94209" w:rsidRPr="00D16E0D" w:rsidRDefault="00D94209" w:rsidP="00D94209">
            <w:pPr>
              <w:autoSpaceDE w:val="0"/>
              <w:autoSpaceDN w:val="0"/>
              <w:adjustRightInd w:val="0"/>
              <w:rPr>
                <w:rFonts w:ascii="Times New Roman" w:hAnsi="Times New Roman" w:cs="Times New Roman"/>
                <w:bCs/>
                <w:sz w:val="14"/>
                <w:szCs w:val="14"/>
              </w:rPr>
            </w:pPr>
            <w:r w:rsidRPr="00D16E0D">
              <w:rPr>
                <w:rFonts w:ascii="Times New Roman" w:hAnsi="Times New Roman" w:cs="Times New Roman"/>
                <w:bCs/>
                <w:sz w:val="14"/>
                <w:szCs w:val="14"/>
              </w:rPr>
              <w:t>7. Notwithstanding paragraphs 4, 5 and 6, redemption rights of a person, other than a consumer, who accepts electronic money shall be subject to the contractual agreement between the electronic money issuer and that person.</w:t>
            </w:r>
          </w:p>
        </w:tc>
        <w:tc>
          <w:tcPr>
            <w:tcW w:w="3828" w:type="dxa"/>
          </w:tcPr>
          <w:p w14:paraId="3B6C368E" w14:textId="7E7D67F6" w:rsidR="00182370" w:rsidRPr="00D16E0D" w:rsidRDefault="00182370" w:rsidP="00972F53">
            <w:pPr>
              <w:autoSpaceDE w:val="0"/>
              <w:autoSpaceDN w:val="0"/>
              <w:adjustRightInd w:val="0"/>
              <w:ind w:firstLine="545"/>
              <w:jc w:val="both"/>
              <w:rPr>
                <w:rFonts w:ascii="Times New Roman" w:hAnsi="Times New Roman" w:cs="Times New Roman"/>
                <w:b/>
                <w:sz w:val="14"/>
                <w:szCs w:val="14"/>
                <w:lang w:val="ro-RO"/>
              </w:rPr>
            </w:pPr>
            <w:r w:rsidRPr="00D16E0D">
              <w:rPr>
                <w:rFonts w:ascii="Times New Roman" w:hAnsi="Times New Roman" w:cs="Times New Roman"/>
                <w:b/>
                <w:sz w:val="14"/>
                <w:szCs w:val="14"/>
                <w:lang w:val="ro-RO"/>
              </w:rPr>
              <w:lastRenderedPageBreak/>
              <w:t xml:space="preserve">Articolul 77. </w:t>
            </w:r>
            <w:r w:rsidRPr="00D16E0D">
              <w:rPr>
                <w:rFonts w:ascii="Times New Roman" w:hAnsi="Times New Roman" w:cs="Times New Roman"/>
                <w:sz w:val="14"/>
                <w:szCs w:val="14"/>
                <w:lang w:val="ro-RO"/>
              </w:rPr>
              <w:t xml:space="preserve">Emiterea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răscumpărarea monedei electronice</w:t>
            </w:r>
          </w:p>
          <w:p w14:paraId="4175C319" w14:textId="218CBC4E"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(1) Emitentul de monedă electronică emite moneda electronică la valoarea nominală, la primirea fondurilor. </w:t>
            </w:r>
            <w:r w:rsidRPr="00D16E0D">
              <w:rPr>
                <w:rStyle w:val="FontStyle26"/>
                <w:sz w:val="14"/>
                <w:szCs w:val="14"/>
                <w:lang w:val="ro-RO" w:eastAsia="ro-RO"/>
              </w:rPr>
              <w:t xml:space="preserve">În cazul primirii fondurilor din străinătate în valută străină, emiterea monedei electronice se efectuează la valoarea nominală a echivalentului în lei moldovenești, </w:t>
            </w:r>
            <w:proofErr w:type="spellStart"/>
            <w:r w:rsidRPr="00D16E0D">
              <w:rPr>
                <w:rStyle w:val="FontStyle26"/>
                <w:sz w:val="14"/>
                <w:szCs w:val="14"/>
                <w:lang w:val="ro-RO" w:eastAsia="ro-RO"/>
              </w:rPr>
              <w:t>utilizîndu</w:t>
            </w:r>
            <w:proofErr w:type="spellEnd"/>
            <w:r w:rsidRPr="00D16E0D">
              <w:rPr>
                <w:rStyle w:val="FontStyle26"/>
                <w:sz w:val="14"/>
                <w:szCs w:val="14"/>
                <w:lang w:val="ro-RO" w:eastAsia="ro-RO"/>
              </w:rPr>
              <w:t xml:space="preserve">-se cursul valutar al leului moldovenesc </w:t>
            </w:r>
            <w:proofErr w:type="spellStart"/>
            <w:r w:rsidRPr="00D16E0D">
              <w:rPr>
                <w:rStyle w:val="FontStyle26"/>
                <w:sz w:val="14"/>
                <w:szCs w:val="14"/>
                <w:lang w:val="ro-RO" w:eastAsia="ro-RO"/>
              </w:rPr>
              <w:t>valabilla</w:t>
            </w:r>
            <w:proofErr w:type="spellEnd"/>
            <w:r w:rsidRPr="00D16E0D">
              <w:rPr>
                <w:rStyle w:val="FontStyle26"/>
                <w:sz w:val="14"/>
                <w:szCs w:val="14"/>
                <w:lang w:val="ro-RO" w:eastAsia="ro-RO"/>
              </w:rPr>
              <w:t xml:space="preserve"> data primirii   fondurilor, sau la valoarea nominală a fondurilor primate în valuta străină.</w:t>
            </w:r>
            <w:r w:rsidRPr="00D16E0D">
              <w:rPr>
                <w:rFonts w:ascii="Times New Roman" w:hAnsi="Times New Roman" w:cs="Times New Roman"/>
                <w:sz w:val="14"/>
                <w:szCs w:val="14"/>
                <w:lang w:val="ro-RO"/>
              </w:rPr>
              <w:t xml:space="preserve"> </w:t>
            </w:r>
          </w:p>
          <w:p w14:paraId="5DCA63EE" w14:textId="52A9BCFF"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(2) La cererea </w:t>
            </w:r>
            <w:proofErr w:type="spellStart"/>
            <w:r w:rsidRPr="00D16E0D">
              <w:rPr>
                <w:rFonts w:ascii="Times New Roman" w:hAnsi="Times New Roman" w:cs="Times New Roman"/>
                <w:sz w:val="14"/>
                <w:szCs w:val="14"/>
                <w:lang w:val="ro-RO"/>
              </w:rPr>
              <w:t>deţinătorului</w:t>
            </w:r>
            <w:proofErr w:type="spellEnd"/>
            <w:r w:rsidRPr="00D16E0D">
              <w:rPr>
                <w:rFonts w:ascii="Times New Roman" w:hAnsi="Times New Roman" w:cs="Times New Roman"/>
                <w:sz w:val="14"/>
                <w:szCs w:val="14"/>
                <w:lang w:val="ro-RO"/>
              </w:rPr>
              <w:t xml:space="preserve"> de monedă electronică, emitentul de monedă electronică răscumpără, în orice moment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la valoarea nominală sau în echivalentul în lei moldovenești al valorii lor nominale în valută străină, , valoarea monetară a monedei electronice pe care o </w:t>
            </w:r>
            <w:proofErr w:type="spellStart"/>
            <w:r w:rsidRPr="00D16E0D">
              <w:rPr>
                <w:rFonts w:ascii="Times New Roman" w:hAnsi="Times New Roman" w:cs="Times New Roman"/>
                <w:sz w:val="14"/>
                <w:szCs w:val="14"/>
                <w:lang w:val="ro-RO"/>
              </w:rPr>
              <w:t>deţine</w:t>
            </w:r>
            <w:proofErr w:type="spellEnd"/>
            <w:r w:rsidRPr="00D16E0D">
              <w:rPr>
                <w:rFonts w:ascii="Times New Roman" w:hAnsi="Times New Roman" w:cs="Times New Roman"/>
                <w:sz w:val="14"/>
                <w:szCs w:val="14"/>
                <w:lang w:val="ro-RO"/>
              </w:rPr>
              <w:t>, cu respectarea prevederilor art.8.</w:t>
            </w:r>
          </w:p>
          <w:p w14:paraId="38689719" w14:textId="2809BC95" w:rsidR="00182370" w:rsidRPr="00D16E0D" w:rsidRDefault="00182370" w:rsidP="00972F53">
            <w:pPr>
              <w:pStyle w:val="NormalWeb"/>
              <w:ind w:firstLine="545"/>
              <w:jc w:val="both"/>
              <w:rPr>
                <w:sz w:val="14"/>
                <w:szCs w:val="14"/>
                <w:lang w:val="ro-RO"/>
              </w:rPr>
            </w:pPr>
            <w:r w:rsidRPr="00D16E0D">
              <w:rPr>
                <w:sz w:val="14"/>
                <w:szCs w:val="14"/>
                <w:lang w:val="ro-RO"/>
              </w:rPr>
              <w:t xml:space="preserve">(3) Contractul dintre emitentul de monedă electronică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deţinătorul</w:t>
            </w:r>
            <w:proofErr w:type="spellEnd"/>
            <w:r w:rsidRPr="00D16E0D">
              <w:rPr>
                <w:sz w:val="14"/>
                <w:szCs w:val="14"/>
                <w:lang w:val="ro-RO"/>
              </w:rPr>
              <w:t xml:space="preserve"> de monedă electronică prevede în mod clar </w:t>
            </w:r>
            <w:proofErr w:type="spellStart"/>
            <w:r w:rsidRPr="00D16E0D">
              <w:rPr>
                <w:sz w:val="14"/>
                <w:szCs w:val="14"/>
                <w:lang w:val="ro-RO"/>
              </w:rPr>
              <w:t>şi</w:t>
            </w:r>
            <w:proofErr w:type="spellEnd"/>
            <w:r w:rsidRPr="00D16E0D">
              <w:rPr>
                <w:sz w:val="14"/>
                <w:szCs w:val="14"/>
                <w:lang w:val="ro-RO"/>
              </w:rPr>
              <w:t xml:space="preserve"> detaliat </w:t>
            </w:r>
            <w:proofErr w:type="spellStart"/>
            <w:r w:rsidRPr="00D16E0D">
              <w:rPr>
                <w:sz w:val="14"/>
                <w:szCs w:val="14"/>
                <w:lang w:val="ro-RO"/>
              </w:rPr>
              <w:t>condiţiile</w:t>
            </w:r>
            <w:proofErr w:type="spellEnd"/>
            <w:r w:rsidRPr="00D16E0D">
              <w:rPr>
                <w:sz w:val="14"/>
                <w:szCs w:val="14"/>
                <w:lang w:val="ro-RO"/>
              </w:rPr>
              <w:t xml:space="preserve"> de răscumpărare, inclusiv orice comision aferent. </w:t>
            </w:r>
            <w:proofErr w:type="spellStart"/>
            <w:r w:rsidRPr="00D16E0D">
              <w:rPr>
                <w:sz w:val="14"/>
                <w:szCs w:val="14"/>
                <w:lang w:val="ro-RO"/>
              </w:rPr>
              <w:t>Deţinătorul</w:t>
            </w:r>
            <w:proofErr w:type="spellEnd"/>
            <w:r w:rsidRPr="00D16E0D">
              <w:rPr>
                <w:sz w:val="14"/>
                <w:szCs w:val="14"/>
                <w:lang w:val="ro-RO"/>
              </w:rPr>
              <w:t xml:space="preserve"> de monedă electronică se informează în legătură cu aceste </w:t>
            </w:r>
            <w:proofErr w:type="spellStart"/>
            <w:r w:rsidRPr="00D16E0D">
              <w:rPr>
                <w:sz w:val="14"/>
                <w:szCs w:val="14"/>
                <w:lang w:val="ro-RO"/>
              </w:rPr>
              <w:t>condiţii</w:t>
            </w:r>
            <w:proofErr w:type="spellEnd"/>
            <w:r w:rsidRPr="00D16E0D">
              <w:rPr>
                <w:sz w:val="14"/>
                <w:szCs w:val="14"/>
                <w:lang w:val="ro-RO"/>
              </w:rPr>
              <w:t xml:space="preserve"> înainte de a  încheia contractul sau a accepta oferta.</w:t>
            </w:r>
          </w:p>
          <w:p w14:paraId="1D881750" w14:textId="77777777" w:rsidR="00182370" w:rsidRPr="00D16E0D" w:rsidRDefault="00182370" w:rsidP="00972F53">
            <w:pPr>
              <w:pStyle w:val="NormalWeb"/>
              <w:ind w:firstLine="545"/>
              <w:jc w:val="both"/>
              <w:rPr>
                <w:sz w:val="14"/>
                <w:szCs w:val="14"/>
                <w:lang w:val="ro-RO"/>
              </w:rPr>
            </w:pPr>
          </w:p>
          <w:p w14:paraId="1F797AAB" w14:textId="28AC71F6" w:rsidR="00182370" w:rsidRPr="00D16E0D" w:rsidRDefault="00182370" w:rsidP="00972F53">
            <w:pPr>
              <w:pStyle w:val="NormalWeb"/>
              <w:ind w:firstLine="545"/>
              <w:jc w:val="both"/>
              <w:rPr>
                <w:sz w:val="14"/>
                <w:szCs w:val="14"/>
                <w:lang w:val="ro-RO"/>
              </w:rPr>
            </w:pPr>
            <w:r w:rsidRPr="00D16E0D">
              <w:rPr>
                <w:sz w:val="14"/>
                <w:szCs w:val="14"/>
                <w:lang w:val="ro-RO"/>
              </w:rPr>
              <w:t xml:space="preserve">(4) Perceperea unui comision pentru răscumpărarea se admite, numai în cazul prevăzut  expres în contractul </w:t>
            </w:r>
            <w:proofErr w:type="spellStart"/>
            <w:r w:rsidRPr="00D16E0D">
              <w:rPr>
                <w:sz w:val="14"/>
                <w:szCs w:val="14"/>
                <w:lang w:val="ro-RO"/>
              </w:rPr>
              <w:t>menţionat</w:t>
            </w:r>
            <w:proofErr w:type="spellEnd"/>
            <w:r w:rsidRPr="00D16E0D">
              <w:rPr>
                <w:sz w:val="14"/>
                <w:szCs w:val="14"/>
                <w:lang w:val="ro-RO"/>
              </w:rPr>
              <w:t xml:space="preserve"> la alin.(3) </w:t>
            </w:r>
            <w:proofErr w:type="spellStart"/>
            <w:r w:rsidRPr="00D16E0D">
              <w:rPr>
                <w:sz w:val="14"/>
                <w:szCs w:val="14"/>
                <w:lang w:val="ro-RO"/>
              </w:rPr>
              <w:t>şi</w:t>
            </w:r>
            <w:proofErr w:type="spellEnd"/>
            <w:r w:rsidRPr="00D16E0D">
              <w:rPr>
                <w:sz w:val="14"/>
                <w:szCs w:val="14"/>
                <w:lang w:val="ro-RO"/>
              </w:rPr>
              <w:t xml:space="preserve"> numai în una din următoarele </w:t>
            </w:r>
            <w:proofErr w:type="spellStart"/>
            <w:r w:rsidRPr="00D16E0D">
              <w:rPr>
                <w:sz w:val="14"/>
                <w:szCs w:val="14"/>
                <w:lang w:val="ro-RO"/>
              </w:rPr>
              <w:t>situaţii</w:t>
            </w:r>
            <w:proofErr w:type="spellEnd"/>
            <w:r w:rsidRPr="00D16E0D">
              <w:rPr>
                <w:sz w:val="14"/>
                <w:szCs w:val="14"/>
                <w:lang w:val="ro-RO"/>
              </w:rPr>
              <w:t>:</w:t>
            </w:r>
          </w:p>
          <w:p w14:paraId="131FBAF1" w14:textId="77777777" w:rsidR="006E7B69" w:rsidRPr="00D16E0D" w:rsidRDefault="006E7B69" w:rsidP="00972F53">
            <w:pPr>
              <w:pStyle w:val="NormalWeb"/>
              <w:ind w:firstLine="545"/>
              <w:jc w:val="both"/>
              <w:rPr>
                <w:sz w:val="14"/>
                <w:szCs w:val="14"/>
                <w:lang w:val="ro-RO"/>
              </w:rPr>
            </w:pPr>
          </w:p>
          <w:p w14:paraId="1263AAC5" w14:textId="7701978C" w:rsidR="00182370" w:rsidRPr="00D16E0D" w:rsidRDefault="00182370" w:rsidP="00972F53">
            <w:pPr>
              <w:pStyle w:val="NormalWeb"/>
              <w:ind w:firstLine="545"/>
              <w:jc w:val="both"/>
              <w:rPr>
                <w:sz w:val="14"/>
                <w:szCs w:val="14"/>
                <w:lang w:val="ro-RO"/>
              </w:rPr>
            </w:pPr>
            <w:r w:rsidRPr="00D16E0D">
              <w:rPr>
                <w:sz w:val="14"/>
                <w:szCs w:val="14"/>
                <w:lang w:val="ro-RO"/>
              </w:rPr>
              <w:t xml:space="preserve">a) </w:t>
            </w:r>
            <w:proofErr w:type="spellStart"/>
            <w:r w:rsidRPr="00D16E0D">
              <w:rPr>
                <w:sz w:val="14"/>
                <w:szCs w:val="14"/>
                <w:lang w:val="ro-RO"/>
              </w:rPr>
              <w:t>cînd</w:t>
            </w:r>
            <w:proofErr w:type="spellEnd"/>
            <w:r w:rsidRPr="00D16E0D">
              <w:rPr>
                <w:sz w:val="14"/>
                <w:szCs w:val="14"/>
                <w:lang w:val="ro-RO"/>
              </w:rPr>
              <w:t xml:space="preserve"> se solicită răscumpărarea înainte de încetarea contractului;</w:t>
            </w:r>
          </w:p>
          <w:p w14:paraId="5FE7272D" w14:textId="7564D2CE" w:rsidR="00182370" w:rsidRPr="00D16E0D" w:rsidRDefault="00182370" w:rsidP="00604B13">
            <w:pPr>
              <w:pStyle w:val="NormalWeb"/>
              <w:ind w:firstLine="545"/>
              <w:jc w:val="both"/>
              <w:rPr>
                <w:sz w:val="14"/>
                <w:szCs w:val="14"/>
                <w:lang w:val="ro-RO"/>
              </w:rPr>
            </w:pPr>
            <w:r w:rsidRPr="00D16E0D">
              <w:rPr>
                <w:sz w:val="14"/>
                <w:szCs w:val="14"/>
                <w:lang w:val="ro-RO"/>
              </w:rPr>
              <w:t xml:space="preserve">b) </w:t>
            </w:r>
            <w:proofErr w:type="spellStart"/>
            <w:r w:rsidRPr="00D16E0D">
              <w:rPr>
                <w:sz w:val="14"/>
                <w:szCs w:val="14"/>
                <w:lang w:val="ro-RO"/>
              </w:rPr>
              <w:t>cînd</w:t>
            </w:r>
            <w:proofErr w:type="spellEnd"/>
            <w:r w:rsidRPr="00D16E0D">
              <w:rPr>
                <w:sz w:val="14"/>
                <w:szCs w:val="14"/>
                <w:lang w:val="ro-RO"/>
              </w:rPr>
              <w:t xml:space="preserve"> contractul prevede o dată de încetare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deţinătorul</w:t>
            </w:r>
            <w:proofErr w:type="spellEnd"/>
            <w:r w:rsidRPr="00D16E0D">
              <w:rPr>
                <w:sz w:val="14"/>
                <w:szCs w:val="14"/>
                <w:lang w:val="ro-RO"/>
              </w:rPr>
              <w:t xml:space="preserve"> de monedă electronică a încetat contractul înaintea acestei date; </w:t>
            </w:r>
          </w:p>
          <w:p w14:paraId="1A751176" w14:textId="66CCF530" w:rsidR="00182370" w:rsidRPr="00D16E0D" w:rsidRDefault="00182370" w:rsidP="00972F53">
            <w:pPr>
              <w:pStyle w:val="NormalWeb"/>
              <w:ind w:firstLine="545"/>
              <w:rPr>
                <w:sz w:val="14"/>
                <w:szCs w:val="14"/>
                <w:lang w:val="ro-RO"/>
              </w:rPr>
            </w:pPr>
            <w:r w:rsidRPr="00D16E0D">
              <w:rPr>
                <w:sz w:val="14"/>
                <w:szCs w:val="14"/>
                <w:lang w:val="ro-RO"/>
              </w:rPr>
              <w:t xml:space="preserve">c) </w:t>
            </w:r>
            <w:proofErr w:type="spellStart"/>
            <w:r w:rsidRPr="00D16E0D">
              <w:rPr>
                <w:sz w:val="14"/>
                <w:szCs w:val="14"/>
                <w:lang w:val="ro-RO"/>
              </w:rPr>
              <w:t>cînd</w:t>
            </w:r>
            <w:proofErr w:type="spellEnd"/>
            <w:r w:rsidRPr="00D16E0D">
              <w:rPr>
                <w:sz w:val="14"/>
                <w:szCs w:val="14"/>
                <w:lang w:val="ro-RO"/>
              </w:rPr>
              <w:t xml:space="preserve"> se solicită răscumpărarea la mai mult de un an de la data încetării contractului.</w:t>
            </w:r>
          </w:p>
          <w:p w14:paraId="182B9D95" w14:textId="77777777" w:rsidR="00182370" w:rsidRPr="00D16E0D" w:rsidRDefault="00182370" w:rsidP="00972F53">
            <w:pPr>
              <w:pStyle w:val="NormalWeb"/>
              <w:ind w:firstLine="545"/>
              <w:jc w:val="both"/>
              <w:rPr>
                <w:sz w:val="14"/>
                <w:szCs w:val="14"/>
                <w:lang w:val="ro-RO"/>
              </w:rPr>
            </w:pPr>
            <w:r w:rsidRPr="00D16E0D">
              <w:rPr>
                <w:sz w:val="14"/>
                <w:szCs w:val="14"/>
                <w:lang w:val="ro-RO"/>
              </w:rPr>
              <w:t xml:space="preserve">(5) Orice comision perceput conform alin.(4) trebuie să fie </w:t>
            </w:r>
            <w:proofErr w:type="spellStart"/>
            <w:r w:rsidRPr="00D16E0D">
              <w:rPr>
                <w:sz w:val="14"/>
                <w:szCs w:val="14"/>
                <w:lang w:val="ro-RO"/>
              </w:rPr>
              <w:t>proporţional</w:t>
            </w:r>
            <w:proofErr w:type="spellEnd"/>
            <w:r w:rsidRPr="00D16E0D">
              <w:rPr>
                <w:sz w:val="14"/>
                <w:szCs w:val="14"/>
                <w:lang w:val="ro-RO"/>
              </w:rPr>
              <w:t xml:space="preserve"> </w:t>
            </w:r>
            <w:proofErr w:type="spellStart"/>
            <w:r w:rsidRPr="00D16E0D">
              <w:rPr>
                <w:sz w:val="14"/>
                <w:szCs w:val="14"/>
                <w:lang w:val="ro-RO"/>
              </w:rPr>
              <w:t>şi</w:t>
            </w:r>
            <w:proofErr w:type="spellEnd"/>
            <w:r w:rsidRPr="00D16E0D">
              <w:rPr>
                <w:sz w:val="14"/>
                <w:szCs w:val="14"/>
                <w:lang w:val="ro-RO"/>
              </w:rPr>
              <w:t xml:space="preserve"> stabilit în raport cu costurile reale suportate de emitentul de monedă electronică.</w:t>
            </w:r>
          </w:p>
          <w:p w14:paraId="5C491C11" w14:textId="77777777" w:rsidR="00182370" w:rsidRPr="00D16E0D" w:rsidRDefault="00182370" w:rsidP="00972F53">
            <w:pPr>
              <w:pStyle w:val="NormalWeb"/>
              <w:ind w:firstLine="545"/>
              <w:jc w:val="both"/>
              <w:rPr>
                <w:sz w:val="14"/>
                <w:szCs w:val="14"/>
                <w:lang w:val="ro-RO"/>
              </w:rPr>
            </w:pPr>
            <w:r w:rsidRPr="00D16E0D">
              <w:rPr>
                <w:sz w:val="14"/>
                <w:szCs w:val="14"/>
                <w:lang w:val="ro-RO"/>
              </w:rPr>
              <w:t xml:space="preserve">(6) În cazul în care se solicită răscumpărarea înainte de încetarea contractului, </w:t>
            </w:r>
            <w:proofErr w:type="spellStart"/>
            <w:r w:rsidRPr="00D16E0D">
              <w:rPr>
                <w:sz w:val="14"/>
                <w:szCs w:val="14"/>
                <w:lang w:val="ro-RO"/>
              </w:rPr>
              <w:t>deţinătorul</w:t>
            </w:r>
            <w:proofErr w:type="spellEnd"/>
            <w:r w:rsidRPr="00D16E0D">
              <w:rPr>
                <w:sz w:val="14"/>
                <w:szCs w:val="14"/>
                <w:lang w:val="ro-RO"/>
              </w:rPr>
              <w:t xml:space="preserve"> de monedă electronică poate cere răscumpărarea monedei electronice integral sau </w:t>
            </w:r>
            <w:proofErr w:type="spellStart"/>
            <w:r w:rsidRPr="00D16E0D">
              <w:rPr>
                <w:sz w:val="14"/>
                <w:szCs w:val="14"/>
                <w:lang w:val="ro-RO"/>
              </w:rPr>
              <w:t>parţial</w:t>
            </w:r>
            <w:proofErr w:type="spellEnd"/>
            <w:r w:rsidRPr="00D16E0D">
              <w:rPr>
                <w:sz w:val="14"/>
                <w:szCs w:val="14"/>
                <w:lang w:val="ro-RO"/>
              </w:rPr>
              <w:t>.</w:t>
            </w:r>
          </w:p>
          <w:p w14:paraId="55019988" w14:textId="77777777" w:rsidR="00604B13" w:rsidRPr="00D16E0D" w:rsidRDefault="00604B13" w:rsidP="00972F53">
            <w:pPr>
              <w:pStyle w:val="NormalWeb"/>
              <w:ind w:firstLine="545"/>
              <w:jc w:val="both"/>
              <w:rPr>
                <w:sz w:val="14"/>
                <w:szCs w:val="14"/>
                <w:lang w:val="ro-RO"/>
              </w:rPr>
            </w:pPr>
          </w:p>
          <w:p w14:paraId="7BC6A831" w14:textId="77777777" w:rsidR="00182370" w:rsidRPr="00D16E0D" w:rsidRDefault="00182370" w:rsidP="00972F53">
            <w:pPr>
              <w:pStyle w:val="NormalWeb"/>
              <w:ind w:firstLine="545"/>
              <w:jc w:val="both"/>
              <w:rPr>
                <w:sz w:val="14"/>
                <w:szCs w:val="14"/>
                <w:lang w:val="ro-RO"/>
              </w:rPr>
            </w:pPr>
            <w:r w:rsidRPr="00D16E0D">
              <w:rPr>
                <w:sz w:val="14"/>
                <w:szCs w:val="14"/>
                <w:lang w:val="ro-RO"/>
              </w:rPr>
              <w:lastRenderedPageBreak/>
              <w:t xml:space="preserve">(7) În cazul în care se solicită răscumpărarea de către </w:t>
            </w:r>
            <w:proofErr w:type="spellStart"/>
            <w:r w:rsidRPr="00D16E0D">
              <w:rPr>
                <w:sz w:val="14"/>
                <w:szCs w:val="14"/>
                <w:lang w:val="ro-RO"/>
              </w:rPr>
              <w:t>deţinătorul</w:t>
            </w:r>
            <w:proofErr w:type="spellEnd"/>
            <w:r w:rsidRPr="00D16E0D">
              <w:rPr>
                <w:sz w:val="14"/>
                <w:szCs w:val="14"/>
                <w:lang w:val="ro-RO"/>
              </w:rPr>
              <w:t xml:space="preserve"> de monedă electronică la data încetării contractului sau în termen de </w:t>
            </w:r>
            <w:proofErr w:type="spellStart"/>
            <w:r w:rsidRPr="00D16E0D">
              <w:rPr>
                <w:sz w:val="14"/>
                <w:szCs w:val="14"/>
                <w:lang w:val="ro-RO"/>
              </w:rPr>
              <w:t>pînă</w:t>
            </w:r>
            <w:proofErr w:type="spellEnd"/>
            <w:r w:rsidRPr="00D16E0D">
              <w:rPr>
                <w:sz w:val="14"/>
                <w:szCs w:val="14"/>
                <w:lang w:val="ro-RO"/>
              </w:rPr>
              <w:t xml:space="preserve"> la un an după încetarea contractului:</w:t>
            </w:r>
          </w:p>
          <w:p w14:paraId="0F2F4ED9" w14:textId="77777777" w:rsidR="00182370" w:rsidRPr="00D16E0D" w:rsidRDefault="00182370" w:rsidP="00972F53">
            <w:pPr>
              <w:pStyle w:val="NormalWeb"/>
              <w:ind w:firstLine="545"/>
              <w:jc w:val="both"/>
              <w:rPr>
                <w:sz w:val="14"/>
                <w:szCs w:val="14"/>
                <w:lang w:val="ro-RO"/>
              </w:rPr>
            </w:pPr>
            <w:r w:rsidRPr="00D16E0D">
              <w:rPr>
                <w:sz w:val="14"/>
                <w:szCs w:val="14"/>
                <w:lang w:val="ro-RO"/>
              </w:rPr>
              <w:t xml:space="preserve">a) se răscumpără întreaga valoare monetară a monedei electronice </w:t>
            </w:r>
            <w:proofErr w:type="spellStart"/>
            <w:r w:rsidRPr="00D16E0D">
              <w:rPr>
                <w:sz w:val="14"/>
                <w:szCs w:val="14"/>
                <w:lang w:val="ro-RO"/>
              </w:rPr>
              <w:t>deţinute</w:t>
            </w:r>
            <w:proofErr w:type="spellEnd"/>
            <w:r w:rsidRPr="00D16E0D">
              <w:rPr>
                <w:sz w:val="14"/>
                <w:szCs w:val="14"/>
                <w:lang w:val="ro-RO"/>
              </w:rPr>
              <w:t>; sau</w:t>
            </w:r>
          </w:p>
          <w:p w14:paraId="162AF88C" w14:textId="77777777" w:rsidR="00182370" w:rsidRPr="00D16E0D" w:rsidRDefault="00182370" w:rsidP="00972F53">
            <w:pPr>
              <w:pStyle w:val="NormalWeb"/>
              <w:ind w:firstLine="545"/>
              <w:jc w:val="both"/>
              <w:rPr>
                <w:sz w:val="14"/>
                <w:szCs w:val="14"/>
                <w:lang w:val="ro-RO"/>
              </w:rPr>
            </w:pPr>
          </w:p>
          <w:p w14:paraId="24F095CD" w14:textId="27F0BF5E" w:rsidR="00182370" w:rsidRPr="00D16E0D" w:rsidRDefault="00182370" w:rsidP="00972F53">
            <w:pPr>
              <w:pStyle w:val="NormalWeb"/>
              <w:ind w:firstLine="545"/>
              <w:jc w:val="both"/>
              <w:rPr>
                <w:sz w:val="14"/>
                <w:szCs w:val="14"/>
                <w:lang w:val="ro-RO"/>
              </w:rPr>
            </w:pPr>
            <w:r w:rsidRPr="00D16E0D">
              <w:rPr>
                <w:sz w:val="14"/>
                <w:szCs w:val="14"/>
                <w:lang w:val="ro-RO"/>
              </w:rPr>
              <w:t xml:space="preserve">b) </w:t>
            </w:r>
            <w:r w:rsidRPr="00D16E0D">
              <w:rPr>
                <w:strike/>
                <w:sz w:val="14"/>
                <w:szCs w:val="14"/>
                <w:lang w:val="ro-RO"/>
              </w:rPr>
              <w:t>societatea</w:t>
            </w:r>
            <w:r w:rsidRPr="00D16E0D">
              <w:rPr>
                <w:sz w:val="14"/>
                <w:szCs w:val="14"/>
                <w:lang w:val="ro-RO"/>
              </w:rPr>
              <w:t xml:space="preserve"> </w:t>
            </w:r>
            <w:r w:rsidRPr="00D16E0D">
              <w:rPr>
                <w:i/>
                <w:iCs/>
                <w:color w:val="0070C0"/>
                <w:sz w:val="14"/>
                <w:szCs w:val="14"/>
                <w:u w:val="single"/>
                <w:lang w:val="ro-RO"/>
              </w:rPr>
              <w:t xml:space="preserve">instituția </w:t>
            </w:r>
            <w:r w:rsidRPr="00D16E0D">
              <w:rPr>
                <w:sz w:val="14"/>
                <w:szCs w:val="14"/>
                <w:lang w:val="ro-RO"/>
              </w:rPr>
              <w:t xml:space="preserve">emitentă de monedă electronică răscumpără toate fondurile solicitate de </w:t>
            </w:r>
            <w:proofErr w:type="spellStart"/>
            <w:r w:rsidRPr="00D16E0D">
              <w:rPr>
                <w:sz w:val="14"/>
                <w:szCs w:val="14"/>
                <w:lang w:val="ro-RO"/>
              </w:rPr>
              <w:t>deţinătorul</w:t>
            </w:r>
            <w:proofErr w:type="spellEnd"/>
            <w:r w:rsidRPr="00D16E0D">
              <w:rPr>
                <w:sz w:val="14"/>
                <w:szCs w:val="14"/>
                <w:lang w:val="ro-RO"/>
              </w:rPr>
              <w:t xml:space="preserve"> de monedă electronică, dacă </w:t>
            </w:r>
            <w:r w:rsidRPr="00D16E0D">
              <w:rPr>
                <w:strike/>
                <w:sz w:val="14"/>
                <w:szCs w:val="14"/>
                <w:lang w:val="ro-RO"/>
              </w:rPr>
              <w:t>societatea</w:t>
            </w:r>
            <w:r w:rsidRPr="00D16E0D">
              <w:rPr>
                <w:sz w:val="14"/>
                <w:szCs w:val="14"/>
                <w:lang w:val="ro-RO"/>
              </w:rPr>
              <w:t xml:space="preserve"> </w:t>
            </w:r>
            <w:r w:rsidRPr="00D16E0D">
              <w:rPr>
                <w:i/>
                <w:iCs/>
                <w:color w:val="0070C0"/>
                <w:sz w:val="14"/>
                <w:szCs w:val="14"/>
                <w:u w:val="single"/>
                <w:lang w:val="ro-RO"/>
              </w:rPr>
              <w:t xml:space="preserve"> instituția</w:t>
            </w:r>
            <w:r w:rsidRPr="00D16E0D">
              <w:rPr>
                <w:sz w:val="14"/>
                <w:szCs w:val="14"/>
                <w:lang w:val="ro-RO"/>
              </w:rPr>
              <w:t xml:space="preserve"> în cauză </w:t>
            </w:r>
            <w:proofErr w:type="spellStart"/>
            <w:r w:rsidRPr="00D16E0D">
              <w:rPr>
                <w:sz w:val="14"/>
                <w:szCs w:val="14"/>
                <w:lang w:val="ro-RO"/>
              </w:rPr>
              <w:t>desfăşoară</w:t>
            </w:r>
            <w:proofErr w:type="spellEnd"/>
            <w:r w:rsidRPr="00D16E0D">
              <w:rPr>
                <w:sz w:val="14"/>
                <w:szCs w:val="14"/>
                <w:lang w:val="ro-RO"/>
              </w:rPr>
              <w:t xml:space="preserve"> una sau mai multe dintre </w:t>
            </w:r>
            <w:proofErr w:type="spellStart"/>
            <w:r w:rsidRPr="00D16E0D">
              <w:rPr>
                <w:sz w:val="14"/>
                <w:szCs w:val="14"/>
                <w:lang w:val="ro-RO"/>
              </w:rPr>
              <w:t>activităţile</w:t>
            </w:r>
            <w:proofErr w:type="spellEnd"/>
            <w:r w:rsidRPr="00D16E0D">
              <w:rPr>
                <w:sz w:val="14"/>
                <w:szCs w:val="14"/>
                <w:lang w:val="ro-RO"/>
              </w:rPr>
              <w:t xml:space="preserve"> enumerate la art.88 alin.(1) </w:t>
            </w:r>
            <w:proofErr w:type="spellStart"/>
            <w:r w:rsidRPr="00D16E0D">
              <w:rPr>
                <w:sz w:val="14"/>
                <w:szCs w:val="14"/>
                <w:lang w:val="ro-RO"/>
              </w:rPr>
              <w:t>lit.d</w:t>
            </w:r>
            <w:proofErr w:type="spellEnd"/>
            <w:r w:rsidRPr="00D16E0D">
              <w:rPr>
                <w:sz w:val="14"/>
                <w:szCs w:val="14"/>
                <w:lang w:val="ro-RO"/>
              </w:rPr>
              <w:t xml:space="preserve">) </w:t>
            </w:r>
            <w:proofErr w:type="spellStart"/>
            <w:r w:rsidRPr="00D16E0D">
              <w:rPr>
                <w:sz w:val="14"/>
                <w:szCs w:val="14"/>
                <w:lang w:val="ro-RO"/>
              </w:rPr>
              <w:t>şi</w:t>
            </w:r>
            <w:proofErr w:type="spellEnd"/>
            <w:r w:rsidRPr="00D16E0D">
              <w:rPr>
                <w:sz w:val="14"/>
                <w:szCs w:val="14"/>
                <w:lang w:val="ro-RO"/>
              </w:rPr>
              <w:t xml:space="preserve"> nu se </w:t>
            </w:r>
            <w:proofErr w:type="spellStart"/>
            <w:r w:rsidRPr="00D16E0D">
              <w:rPr>
                <w:sz w:val="14"/>
                <w:szCs w:val="14"/>
                <w:lang w:val="ro-RO"/>
              </w:rPr>
              <w:t>cunoaşte</w:t>
            </w:r>
            <w:proofErr w:type="spellEnd"/>
            <w:r w:rsidRPr="00D16E0D">
              <w:rPr>
                <w:sz w:val="14"/>
                <w:szCs w:val="14"/>
                <w:lang w:val="ro-RO"/>
              </w:rPr>
              <w:t xml:space="preserve"> dinainte ce sumă din fonduri urmează să fie folosită ca monedă electronică.</w:t>
            </w:r>
          </w:p>
          <w:p w14:paraId="28D9022C" w14:textId="77777777" w:rsidR="00D94209" w:rsidRPr="00D16E0D" w:rsidRDefault="00D94209" w:rsidP="00972F53">
            <w:pPr>
              <w:ind w:firstLine="545"/>
              <w:jc w:val="both"/>
              <w:rPr>
                <w:rFonts w:ascii="Times New Roman" w:hAnsi="Times New Roman" w:cs="Times New Roman"/>
                <w:sz w:val="14"/>
                <w:szCs w:val="14"/>
                <w:lang w:val="ro-RO"/>
              </w:rPr>
            </w:pPr>
          </w:p>
          <w:p w14:paraId="176C9708" w14:textId="77777777" w:rsidR="00D94209" w:rsidRPr="00D16E0D" w:rsidRDefault="00D94209" w:rsidP="00972F53">
            <w:pPr>
              <w:ind w:firstLine="545"/>
              <w:jc w:val="both"/>
              <w:rPr>
                <w:rFonts w:ascii="Times New Roman" w:hAnsi="Times New Roman" w:cs="Times New Roman"/>
                <w:sz w:val="14"/>
                <w:szCs w:val="14"/>
                <w:lang w:val="ro-RO"/>
              </w:rPr>
            </w:pPr>
          </w:p>
          <w:p w14:paraId="557530D3" w14:textId="283514D2"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hAnsi="Times New Roman" w:cs="Times New Roman"/>
                <w:sz w:val="14"/>
                <w:szCs w:val="14"/>
                <w:lang w:val="ro-RO"/>
              </w:rPr>
              <w:t xml:space="preserve">(8) Indiferent de prevederile alin.(4)-(7) drepturile de răscumpărare ale persoanei, altei </w:t>
            </w:r>
            <w:proofErr w:type="spellStart"/>
            <w:r w:rsidRPr="00D16E0D">
              <w:rPr>
                <w:rFonts w:ascii="Times New Roman" w:hAnsi="Times New Roman" w:cs="Times New Roman"/>
                <w:sz w:val="14"/>
                <w:szCs w:val="14"/>
                <w:lang w:val="ro-RO"/>
              </w:rPr>
              <w:t>decît</w:t>
            </w:r>
            <w:proofErr w:type="spellEnd"/>
            <w:r w:rsidRPr="00D16E0D">
              <w:rPr>
                <w:rFonts w:ascii="Times New Roman" w:hAnsi="Times New Roman" w:cs="Times New Roman"/>
                <w:sz w:val="14"/>
                <w:szCs w:val="14"/>
                <w:lang w:val="ro-RO"/>
              </w:rPr>
              <w:t xml:space="preserve"> consumator, care acceptă monedă electronică, se stabilesc în contractul încheiat  între emitentul de monedă electronică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persoana respectivă.</w:t>
            </w:r>
          </w:p>
        </w:tc>
        <w:tc>
          <w:tcPr>
            <w:tcW w:w="1984" w:type="dxa"/>
          </w:tcPr>
          <w:p w14:paraId="14351FDF" w14:textId="77777777" w:rsidR="00182370" w:rsidRPr="00D16E0D" w:rsidRDefault="00182370" w:rsidP="00972F53">
            <w:pPr>
              <w:jc w:val="center"/>
              <w:rPr>
                <w:rFonts w:ascii="Times New Roman" w:hAnsi="Times New Roman" w:cs="Times New Roman"/>
                <w:bCs/>
                <w:sz w:val="14"/>
                <w:szCs w:val="14"/>
                <w:lang w:val="ro-RO"/>
              </w:rPr>
            </w:pPr>
          </w:p>
        </w:tc>
        <w:tc>
          <w:tcPr>
            <w:tcW w:w="1276" w:type="dxa"/>
          </w:tcPr>
          <w:p w14:paraId="0BDEEF63" w14:textId="7DC1F085" w:rsidR="00182370" w:rsidRPr="00D16E0D" w:rsidRDefault="00182370" w:rsidP="00972F53">
            <w:pPr>
              <w:jc w:val="center"/>
              <w:rPr>
                <w:rFonts w:ascii="Times New Roman" w:hAnsi="Times New Roman" w:cs="Times New Roman"/>
                <w:bCs/>
                <w:sz w:val="14"/>
                <w:szCs w:val="14"/>
                <w:lang w:val="ro-RO"/>
              </w:rPr>
            </w:pPr>
          </w:p>
        </w:tc>
        <w:tc>
          <w:tcPr>
            <w:tcW w:w="1138" w:type="dxa"/>
          </w:tcPr>
          <w:p w14:paraId="02926F8D" w14:textId="77777777" w:rsidR="00182370" w:rsidRPr="00D16E0D" w:rsidRDefault="00182370" w:rsidP="00972F53">
            <w:pPr>
              <w:rPr>
                <w:rFonts w:ascii="Times New Roman" w:hAnsi="Times New Roman" w:cs="Times New Roman"/>
                <w:bCs/>
                <w:sz w:val="14"/>
                <w:szCs w:val="14"/>
                <w:lang w:val="ro-MD"/>
              </w:rPr>
            </w:pPr>
          </w:p>
        </w:tc>
        <w:tc>
          <w:tcPr>
            <w:tcW w:w="1204" w:type="dxa"/>
          </w:tcPr>
          <w:p w14:paraId="46CE2BBF" w14:textId="77777777" w:rsidR="00182370" w:rsidRPr="00D16E0D" w:rsidRDefault="00182370" w:rsidP="00972F53">
            <w:pPr>
              <w:rPr>
                <w:rFonts w:ascii="Times New Roman" w:hAnsi="Times New Roman" w:cs="Times New Roman"/>
                <w:bCs/>
                <w:sz w:val="14"/>
                <w:szCs w:val="14"/>
                <w:lang w:val="ro-MD"/>
              </w:rPr>
            </w:pPr>
          </w:p>
        </w:tc>
      </w:tr>
      <w:tr w:rsidR="00182370" w:rsidRPr="00D16E0D" w14:paraId="029EB96D" w14:textId="77777777" w:rsidTr="00DD7311">
        <w:trPr>
          <w:trHeight w:val="1335"/>
        </w:trPr>
        <w:tc>
          <w:tcPr>
            <w:tcW w:w="2405" w:type="dxa"/>
          </w:tcPr>
          <w:p w14:paraId="645E3160" w14:textId="2702B7B0" w:rsidR="00182370" w:rsidRPr="00D16E0D" w:rsidRDefault="00182370" w:rsidP="00972F53">
            <w:pPr>
              <w:pStyle w:val="NormalWeb"/>
              <w:rPr>
                <w:bCs/>
                <w:color w:val="000000"/>
                <w:sz w:val="14"/>
                <w:szCs w:val="14"/>
                <w:lang w:val="ro-RO"/>
              </w:rPr>
            </w:pPr>
            <w:r w:rsidRPr="00D16E0D">
              <w:rPr>
                <w:bCs/>
                <w:i/>
                <w:iCs/>
                <w:color w:val="000000"/>
                <w:sz w:val="14"/>
                <w:szCs w:val="14"/>
                <w:lang w:val="ro-RO"/>
              </w:rPr>
              <w:t>Articolul 12</w:t>
            </w:r>
            <w:r w:rsidRPr="00D16E0D">
              <w:rPr>
                <w:bCs/>
                <w:color w:val="000000"/>
                <w:sz w:val="14"/>
                <w:szCs w:val="14"/>
                <w:lang w:val="ro-RO"/>
              </w:rPr>
              <w:t xml:space="preserve"> </w:t>
            </w:r>
            <w:r w:rsidR="00770122" w:rsidRPr="00D16E0D">
              <w:rPr>
                <w:bCs/>
                <w:color w:val="000000"/>
                <w:sz w:val="14"/>
                <w:szCs w:val="14"/>
                <w:lang w:val="ro-RO"/>
              </w:rPr>
              <w:br/>
            </w:r>
            <w:r w:rsidRPr="00D16E0D">
              <w:rPr>
                <w:b/>
                <w:color w:val="000000"/>
                <w:sz w:val="14"/>
                <w:szCs w:val="14"/>
                <w:lang w:val="ro-RO"/>
              </w:rPr>
              <w:t>Interzicerea dobânzii</w:t>
            </w:r>
          </w:p>
          <w:p w14:paraId="4AEBEEA6" w14:textId="537FC3AD" w:rsidR="00182370" w:rsidRPr="00D16E0D" w:rsidRDefault="00182370" w:rsidP="00770122">
            <w:pPr>
              <w:pStyle w:val="NormalWeb"/>
              <w:jc w:val="both"/>
              <w:rPr>
                <w:b/>
                <w:color w:val="000000"/>
                <w:sz w:val="14"/>
                <w:szCs w:val="14"/>
                <w:lang w:val="ro-RO"/>
              </w:rPr>
            </w:pPr>
            <w:r w:rsidRPr="00D16E0D">
              <w:rPr>
                <w:color w:val="000000"/>
                <w:sz w:val="14"/>
                <w:szCs w:val="14"/>
                <w:lang w:val="ro-RO"/>
              </w:rPr>
              <w:t>Statele membre interzic acordarea de dobândă sau de orice alt beneficiu legat de perioada în care deținătorul de monedă electronică deține moneda electronică.</w:t>
            </w:r>
          </w:p>
        </w:tc>
        <w:tc>
          <w:tcPr>
            <w:tcW w:w="3260" w:type="dxa"/>
          </w:tcPr>
          <w:p w14:paraId="0CEDB324" w14:textId="77777777" w:rsidR="00182370" w:rsidRPr="00D16E0D" w:rsidRDefault="00770122" w:rsidP="00770122">
            <w:pPr>
              <w:rPr>
                <w:rFonts w:ascii="Times New Roman" w:hAnsi="Times New Roman" w:cs="Times New Roman"/>
                <w:b/>
                <w:sz w:val="14"/>
                <w:szCs w:val="14"/>
              </w:rPr>
            </w:pPr>
            <w:r w:rsidRPr="00D16E0D">
              <w:rPr>
                <w:rFonts w:ascii="Times New Roman" w:hAnsi="Times New Roman" w:cs="Times New Roman"/>
                <w:bCs/>
                <w:i/>
                <w:iCs/>
                <w:sz w:val="14"/>
                <w:szCs w:val="14"/>
              </w:rPr>
              <w:t>Article 12</w:t>
            </w:r>
            <w:r w:rsidRPr="00D16E0D">
              <w:rPr>
                <w:rFonts w:ascii="Times New Roman" w:hAnsi="Times New Roman" w:cs="Times New Roman"/>
                <w:b/>
                <w:sz w:val="14"/>
                <w:szCs w:val="14"/>
              </w:rPr>
              <w:t xml:space="preserve"> </w:t>
            </w:r>
            <w:r w:rsidRPr="00D16E0D">
              <w:rPr>
                <w:rFonts w:ascii="Times New Roman" w:hAnsi="Times New Roman" w:cs="Times New Roman"/>
                <w:b/>
                <w:sz w:val="14"/>
                <w:szCs w:val="14"/>
              </w:rPr>
              <w:br/>
              <w:t>Prohibition of interest</w:t>
            </w:r>
          </w:p>
          <w:p w14:paraId="5091C1D1" w14:textId="77777777" w:rsidR="00770122" w:rsidRPr="00D16E0D" w:rsidRDefault="00770122" w:rsidP="00770122">
            <w:pPr>
              <w:rPr>
                <w:rFonts w:ascii="Times New Roman" w:hAnsi="Times New Roman" w:cs="Times New Roman"/>
                <w:b/>
                <w:sz w:val="14"/>
                <w:szCs w:val="14"/>
              </w:rPr>
            </w:pPr>
          </w:p>
          <w:p w14:paraId="690350A7" w14:textId="77777777" w:rsidR="00770122" w:rsidRPr="00D16E0D" w:rsidRDefault="00770122" w:rsidP="00770122">
            <w:pPr>
              <w:rPr>
                <w:rFonts w:ascii="Times New Roman" w:hAnsi="Times New Roman" w:cs="Times New Roman"/>
                <w:b/>
                <w:sz w:val="14"/>
                <w:szCs w:val="14"/>
              </w:rPr>
            </w:pPr>
          </w:p>
          <w:p w14:paraId="2B7AEDDA" w14:textId="4BA108F3" w:rsidR="00770122" w:rsidRPr="00D16E0D" w:rsidRDefault="00770122" w:rsidP="00770122">
            <w:pPr>
              <w:rPr>
                <w:rFonts w:ascii="Times New Roman" w:hAnsi="Times New Roman" w:cs="Times New Roman"/>
                <w:bCs/>
                <w:sz w:val="14"/>
                <w:szCs w:val="14"/>
                <w:lang w:val="ro-RO"/>
              </w:rPr>
            </w:pPr>
            <w:r w:rsidRPr="00D16E0D">
              <w:rPr>
                <w:rFonts w:ascii="Times New Roman" w:hAnsi="Times New Roman" w:cs="Times New Roman"/>
                <w:bCs/>
                <w:sz w:val="14"/>
                <w:szCs w:val="14"/>
              </w:rPr>
              <w:t>Member States shall prohibit the granting of interest or any other benefit related to the length of time during which an electronic money holder holds the electronic money.</w:t>
            </w:r>
          </w:p>
        </w:tc>
        <w:tc>
          <w:tcPr>
            <w:tcW w:w="3828" w:type="dxa"/>
          </w:tcPr>
          <w:p w14:paraId="1EE22C0A" w14:textId="2327086C" w:rsidR="00182370" w:rsidRPr="00D16E0D" w:rsidRDefault="00182370" w:rsidP="00972F53">
            <w:pPr>
              <w:ind w:firstLine="545"/>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78. </w:t>
            </w:r>
            <w:r w:rsidRPr="00D16E0D">
              <w:rPr>
                <w:rFonts w:ascii="Times New Roman" w:hAnsi="Times New Roman" w:cs="Times New Roman"/>
                <w:sz w:val="14"/>
                <w:szCs w:val="14"/>
                <w:lang w:val="ro-RO"/>
              </w:rPr>
              <w:t xml:space="preserve">Interzicerea </w:t>
            </w:r>
            <w:proofErr w:type="spellStart"/>
            <w:r w:rsidRPr="00D16E0D">
              <w:rPr>
                <w:rFonts w:ascii="Times New Roman" w:hAnsi="Times New Roman" w:cs="Times New Roman"/>
                <w:sz w:val="14"/>
                <w:szCs w:val="14"/>
                <w:lang w:val="ro-RO"/>
              </w:rPr>
              <w:t>dobînzii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 acordării împrumuturilor (creditelor)</w:t>
            </w:r>
          </w:p>
          <w:p w14:paraId="582F2667" w14:textId="65C05013" w:rsidR="00182370" w:rsidRPr="00D16E0D" w:rsidRDefault="00182370" w:rsidP="00972F53">
            <w:pPr>
              <w:ind w:firstLine="545"/>
              <w:jc w:val="both"/>
              <w:rPr>
                <w:rFonts w:ascii="Times New Roman" w:hAnsi="Times New Roman" w:cs="Times New Roman"/>
                <w:b/>
                <w:sz w:val="14"/>
                <w:szCs w:val="14"/>
                <w:lang w:val="ro-RO"/>
              </w:rPr>
            </w:pPr>
            <w:r w:rsidRPr="00D16E0D">
              <w:rPr>
                <w:rFonts w:ascii="Times New Roman" w:hAnsi="Times New Roman" w:cs="Times New Roman"/>
                <w:sz w:val="14"/>
                <w:szCs w:val="14"/>
                <w:lang w:val="ro-RO"/>
              </w:rPr>
              <w:t xml:space="preserve">(1) Se interzice calcularea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acordarea </w:t>
            </w:r>
            <w:proofErr w:type="spellStart"/>
            <w:r w:rsidRPr="00D16E0D">
              <w:rPr>
                <w:rFonts w:ascii="Times New Roman" w:hAnsi="Times New Roman" w:cs="Times New Roman"/>
                <w:sz w:val="14"/>
                <w:szCs w:val="14"/>
                <w:lang w:val="ro-RO"/>
              </w:rPr>
              <w:t>dobînzii</w:t>
            </w:r>
            <w:proofErr w:type="spellEnd"/>
            <w:r w:rsidRPr="00D16E0D">
              <w:rPr>
                <w:rFonts w:ascii="Times New Roman" w:hAnsi="Times New Roman" w:cs="Times New Roman"/>
                <w:sz w:val="14"/>
                <w:szCs w:val="14"/>
                <w:lang w:val="ro-RO"/>
              </w:rPr>
              <w:t xml:space="preserve"> sau a oricărui alt beneficiu legat de perioada în care emitentul de monedă electronică </w:t>
            </w:r>
            <w:proofErr w:type="spellStart"/>
            <w:r w:rsidRPr="00D16E0D">
              <w:rPr>
                <w:rFonts w:ascii="Times New Roman" w:hAnsi="Times New Roman" w:cs="Times New Roman"/>
                <w:sz w:val="14"/>
                <w:szCs w:val="14"/>
                <w:lang w:val="ro-RO"/>
              </w:rPr>
              <w:t>deţine</w:t>
            </w:r>
            <w:proofErr w:type="spellEnd"/>
            <w:r w:rsidRPr="00D16E0D">
              <w:rPr>
                <w:rFonts w:ascii="Times New Roman" w:hAnsi="Times New Roman" w:cs="Times New Roman"/>
                <w:sz w:val="14"/>
                <w:szCs w:val="14"/>
                <w:lang w:val="ro-RO"/>
              </w:rPr>
              <w:t xml:space="preserve"> moneda electronică.</w:t>
            </w:r>
          </w:p>
        </w:tc>
        <w:tc>
          <w:tcPr>
            <w:tcW w:w="1984" w:type="dxa"/>
          </w:tcPr>
          <w:p w14:paraId="0A430635" w14:textId="77777777" w:rsidR="00182370" w:rsidRPr="00D16E0D" w:rsidRDefault="00182370" w:rsidP="00972F53">
            <w:pPr>
              <w:jc w:val="center"/>
              <w:rPr>
                <w:rFonts w:ascii="Times New Roman" w:hAnsi="Times New Roman" w:cs="Times New Roman"/>
                <w:sz w:val="14"/>
                <w:szCs w:val="14"/>
                <w:lang w:val="ro-RO"/>
              </w:rPr>
            </w:pPr>
          </w:p>
        </w:tc>
        <w:tc>
          <w:tcPr>
            <w:tcW w:w="1276" w:type="dxa"/>
          </w:tcPr>
          <w:p w14:paraId="23E11DED" w14:textId="551463BC" w:rsidR="00182370" w:rsidRPr="00D16E0D" w:rsidRDefault="00182370" w:rsidP="00972F53">
            <w:pPr>
              <w:jc w:val="center"/>
              <w:rPr>
                <w:rFonts w:ascii="Times New Roman" w:hAnsi="Times New Roman" w:cs="Times New Roman"/>
                <w:sz w:val="14"/>
                <w:szCs w:val="14"/>
                <w:lang w:val="ro-RO"/>
              </w:rPr>
            </w:pPr>
          </w:p>
        </w:tc>
        <w:tc>
          <w:tcPr>
            <w:tcW w:w="1138" w:type="dxa"/>
          </w:tcPr>
          <w:p w14:paraId="0E45E524" w14:textId="77777777" w:rsidR="00182370" w:rsidRPr="00D16E0D" w:rsidRDefault="00182370" w:rsidP="00972F53">
            <w:pPr>
              <w:rPr>
                <w:rFonts w:ascii="Times New Roman" w:hAnsi="Times New Roman" w:cs="Times New Roman"/>
                <w:bCs/>
                <w:sz w:val="14"/>
                <w:szCs w:val="14"/>
                <w:lang w:val="ro-MD"/>
              </w:rPr>
            </w:pPr>
          </w:p>
        </w:tc>
        <w:tc>
          <w:tcPr>
            <w:tcW w:w="1204" w:type="dxa"/>
          </w:tcPr>
          <w:p w14:paraId="2A7459F7" w14:textId="77777777" w:rsidR="00182370" w:rsidRPr="00D16E0D" w:rsidRDefault="00182370" w:rsidP="00972F53">
            <w:pPr>
              <w:rPr>
                <w:rFonts w:ascii="Times New Roman" w:hAnsi="Times New Roman" w:cs="Times New Roman"/>
                <w:bCs/>
                <w:sz w:val="14"/>
                <w:szCs w:val="14"/>
                <w:lang w:val="ro-MD"/>
              </w:rPr>
            </w:pPr>
          </w:p>
        </w:tc>
      </w:tr>
      <w:tr w:rsidR="00182370" w:rsidRPr="003C3F5A" w14:paraId="4DC767F8" w14:textId="77777777" w:rsidTr="00DD7311">
        <w:trPr>
          <w:trHeight w:val="838"/>
        </w:trPr>
        <w:tc>
          <w:tcPr>
            <w:tcW w:w="2405" w:type="dxa"/>
          </w:tcPr>
          <w:p w14:paraId="78AE33DD" w14:textId="05BD8ECB" w:rsidR="00182370" w:rsidRPr="00D16E0D" w:rsidRDefault="00182370" w:rsidP="00770122">
            <w:pPr>
              <w:rPr>
                <w:rFonts w:ascii="Times New Roman" w:hAnsi="Times New Roman" w:cs="Times New Roman"/>
                <w:sz w:val="14"/>
                <w:szCs w:val="14"/>
                <w:lang w:val="ro-RO" w:eastAsia="ru-RU"/>
              </w:rPr>
            </w:pPr>
            <w:r w:rsidRPr="00D16E0D">
              <w:rPr>
                <w:rFonts w:ascii="Times New Roman" w:hAnsi="Times New Roman" w:cs="Times New Roman"/>
                <w:bCs/>
                <w:i/>
                <w:iCs/>
                <w:sz w:val="14"/>
                <w:szCs w:val="14"/>
                <w:lang w:val="ro-RO" w:eastAsia="ru-RU"/>
              </w:rPr>
              <w:t>Articolul 13</w:t>
            </w:r>
            <w:r w:rsidR="00770122" w:rsidRPr="00D16E0D">
              <w:rPr>
                <w:rFonts w:ascii="Times New Roman" w:hAnsi="Times New Roman" w:cs="Times New Roman"/>
                <w:bCs/>
                <w:i/>
                <w:iCs/>
                <w:sz w:val="14"/>
                <w:szCs w:val="14"/>
                <w:lang w:val="ro-RO" w:eastAsia="ru-RU"/>
              </w:rPr>
              <w:br/>
            </w:r>
            <w:r w:rsidRPr="00D16E0D">
              <w:rPr>
                <w:rFonts w:ascii="Times New Roman" w:hAnsi="Times New Roman" w:cs="Times New Roman"/>
                <w:b/>
                <w:bCs/>
                <w:sz w:val="14"/>
                <w:szCs w:val="14"/>
                <w:lang w:val="ro-RO" w:eastAsia="ru-RU"/>
              </w:rPr>
              <w:t>Proceduri extrajudiciare de reclamații și de reparație în vederea soluționării litigiilor</w:t>
            </w:r>
          </w:p>
          <w:p w14:paraId="4E089DB2" w14:textId="77777777" w:rsidR="00182370" w:rsidRPr="00D16E0D" w:rsidRDefault="00182370" w:rsidP="00972F53">
            <w:pPr>
              <w:jc w:val="both"/>
              <w:rPr>
                <w:rFonts w:ascii="Times New Roman" w:hAnsi="Times New Roman" w:cs="Times New Roman"/>
                <w:sz w:val="14"/>
                <w:szCs w:val="14"/>
                <w:lang w:val="ro-RO" w:eastAsia="ru-RU"/>
              </w:rPr>
            </w:pPr>
          </w:p>
          <w:p w14:paraId="4E393733" w14:textId="3B968B9B" w:rsidR="00182370" w:rsidRPr="00D16E0D" w:rsidRDefault="00182370" w:rsidP="00972F53">
            <w:pPr>
              <w:jc w:val="both"/>
              <w:rPr>
                <w:rFonts w:ascii="Times New Roman" w:hAnsi="Times New Roman" w:cs="Times New Roman"/>
                <w:sz w:val="14"/>
                <w:szCs w:val="14"/>
                <w:lang w:val="ro-RO" w:eastAsia="ro-MD"/>
              </w:rPr>
            </w:pPr>
            <w:r w:rsidRPr="00D16E0D">
              <w:rPr>
                <w:rFonts w:ascii="Times New Roman" w:hAnsi="Times New Roman" w:cs="Times New Roman"/>
                <w:sz w:val="14"/>
                <w:szCs w:val="14"/>
                <w:lang w:val="ro-RO" w:eastAsia="ru-RU"/>
              </w:rPr>
              <w:t xml:space="preserve">Fără a aduce atingere prezentei directive, titlul IV capitolul 5 din Directiva 2007/64/CE se aplică mutatis </w:t>
            </w:r>
            <w:r w:rsidRPr="00D16E0D">
              <w:rPr>
                <w:rFonts w:ascii="Times New Roman" w:hAnsi="Times New Roman" w:cs="Times New Roman"/>
                <w:sz w:val="14"/>
                <w:szCs w:val="14"/>
                <w:lang w:val="ro-RO" w:eastAsia="ru-RU"/>
              </w:rPr>
              <w:lastRenderedPageBreak/>
              <w:t>mutandis emitenților de monedă electronică în ceea ce privește obligațiile acestora care decurg din prezentul titlu</w:t>
            </w:r>
          </w:p>
        </w:tc>
        <w:tc>
          <w:tcPr>
            <w:tcW w:w="3260" w:type="dxa"/>
          </w:tcPr>
          <w:p w14:paraId="234A1A2E" w14:textId="77777777" w:rsidR="00182370" w:rsidRPr="00D16E0D" w:rsidRDefault="00770122" w:rsidP="00770122">
            <w:pPr>
              <w:autoSpaceDE w:val="0"/>
              <w:autoSpaceDN w:val="0"/>
              <w:adjustRightInd w:val="0"/>
              <w:rPr>
                <w:rFonts w:ascii="Times New Roman" w:hAnsi="Times New Roman" w:cs="Times New Roman"/>
                <w:b/>
                <w:bCs/>
                <w:sz w:val="14"/>
                <w:szCs w:val="14"/>
              </w:rPr>
            </w:pPr>
            <w:r w:rsidRPr="00D16E0D">
              <w:rPr>
                <w:rFonts w:ascii="Times New Roman" w:hAnsi="Times New Roman" w:cs="Times New Roman"/>
                <w:i/>
                <w:iCs/>
                <w:sz w:val="14"/>
                <w:szCs w:val="14"/>
              </w:rPr>
              <w:lastRenderedPageBreak/>
              <w:t>Article 13</w:t>
            </w:r>
            <w:r w:rsidRPr="00D16E0D">
              <w:rPr>
                <w:rFonts w:ascii="Times New Roman" w:hAnsi="Times New Roman" w:cs="Times New Roman"/>
                <w:i/>
                <w:iCs/>
                <w:sz w:val="14"/>
                <w:szCs w:val="14"/>
              </w:rPr>
              <w:br/>
            </w:r>
            <w:r w:rsidRPr="00D16E0D">
              <w:rPr>
                <w:rFonts w:ascii="Times New Roman" w:hAnsi="Times New Roman" w:cs="Times New Roman"/>
                <w:b/>
                <w:bCs/>
                <w:sz w:val="14"/>
                <w:szCs w:val="14"/>
              </w:rPr>
              <w:t>Out-of-court complaint and redress procedures for the settlement of disputes</w:t>
            </w:r>
            <w:r w:rsidRPr="00D16E0D">
              <w:rPr>
                <w:rFonts w:ascii="Times New Roman" w:hAnsi="Times New Roman" w:cs="Times New Roman"/>
                <w:b/>
                <w:bCs/>
                <w:sz w:val="14"/>
                <w:szCs w:val="14"/>
              </w:rPr>
              <w:br/>
            </w:r>
          </w:p>
          <w:p w14:paraId="2A5942A7" w14:textId="77777777" w:rsidR="00770122" w:rsidRPr="00D16E0D" w:rsidRDefault="00770122" w:rsidP="00770122">
            <w:pPr>
              <w:autoSpaceDE w:val="0"/>
              <w:autoSpaceDN w:val="0"/>
              <w:adjustRightInd w:val="0"/>
              <w:rPr>
                <w:rFonts w:ascii="Times New Roman" w:hAnsi="Times New Roman" w:cs="Times New Roman"/>
                <w:b/>
                <w:bCs/>
                <w:sz w:val="14"/>
                <w:szCs w:val="14"/>
              </w:rPr>
            </w:pPr>
          </w:p>
          <w:p w14:paraId="73B0127E" w14:textId="5863917D" w:rsidR="00770122" w:rsidRPr="00D16E0D" w:rsidRDefault="00E62335" w:rsidP="00770122">
            <w:pPr>
              <w:autoSpaceDE w:val="0"/>
              <w:autoSpaceDN w:val="0"/>
              <w:adjustRightInd w:val="0"/>
              <w:rPr>
                <w:rFonts w:ascii="Times New Roman" w:hAnsi="Times New Roman" w:cs="Times New Roman"/>
                <w:sz w:val="14"/>
                <w:szCs w:val="14"/>
                <w:lang w:val="ro-RO"/>
              </w:rPr>
            </w:pPr>
            <w:r w:rsidRPr="00D16E0D">
              <w:rPr>
                <w:rFonts w:ascii="Times New Roman" w:hAnsi="Times New Roman" w:cs="Times New Roman"/>
                <w:sz w:val="14"/>
                <w:szCs w:val="14"/>
              </w:rPr>
              <w:t xml:space="preserve">Without prejudice to this Directive, Chapter 5 of Title IV of Directive 2007/64/EC shall apply mutatis </w:t>
            </w:r>
            <w:r w:rsidRPr="00D16E0D">
              <w:rPr>
                <w:rFonts w:ascii="Times New Roman" w:hAnsi="Times New Roman" w:cs="Times New Roman"/>
                <w:sz w:val="14"/>
                <w:szCs w:val="14"/>
              </w:rPr>
              <w:lastRenderedPageBreak/>
              <w:t>mutandis to electronic money issuers in respect of their duties arising from this Title.</w:t>
            </w:r>
          </w:p>
        </w:tc>
        <w:tc>
          <w:tcPr>
            <w:tcW w:w="3828" w:type="dxa"/>
          </w:tcPr>
          <w:p w14:paraId="6D74BC29" w14:textId="26039D23" w:rsidR="00182370" w:rsidRPr="00D16E0D" w:rsidRDefault="00182370" w:rsidP="00972F53">
            <w:pPr>
              <w:autoSpaceDE w:val="0"/>
              <w:autoSpaceDN w:val="0"/>
              <w:adjustRightInd w:val="0"/>
              <w:ind w:firstLine="545"/>
              <w:jc w:val="both"/>
              <w:rPr>
                <w:rFonts w:ascii="Times New Roman" w:hAnsi="Times New Roman" w:cs="Times New Roman"/>
                <w:b/>
                <w:bCs/>
                <w:sz w:val="14"/>
                <w:szCs w:val="14"/>
                <w:lang w:val="ro-RO"/>
              </w:rPr>
            </w:pPr>
            <w:r w:rsidRPr="00D16E0D">
              <w:rPr>
                <w:rFonts w:ascii="Times New Roman" w:hAnsi="Times New Roman" w:cs="Times New Roman"/>
                <w:b/>
                <w:bCs/>
                <w:sz w:val="14"/>
                <w:szCs w:val="14"/>
                <w:lang w:val="ro-RO"/>
              </w:rPr>
              <w:lastRenderedPageBreak/>
              <w:t xml:space="preserve">Articolul 105. </w:t>
            </w:r>
            <w:r w:rsidRPr="00D16E0D">
              <w:rPr>
                <w:rFonts w:ascii="Times New Roman" w:hAnsi="Times New Roman" w:cs="Times New Roman"/>
                <w:bCs/>
                <w:sz w:val="14"/>
                <w:szCs w:val="14"/>
                <w:lang w:val="ro-RO"/>
              </w:rPr>
              <w:t xml:space="preserve">Sesizarea </w:t>
            </w:r>
            <w:proofErr w:type="spellStart"/>
            <w:r w:rsidRPr="00D16E0D">
              <w:rPr>
                <w:rFonts w:ascii="Times New Roman" w:hAnsi="Times New Roman" w:cs="Times New Roman"/>
                <w:bCs/>
                <w:sz w:val="14"/>
                <w:szCs w:val="14"/>
                <w:lang w:val="ro-RO"/>
              </w:rPr>
              <w:t>autorităţii</w:t>
            </w:r>
            <w:proofErr w:type="spellEnd"/>
            <w:r w:rsidRPr="00D16E0D">
              <w:rPr>
                <w:rFonts w:ascii="Times New Roman" w:hAnsi="Times New Roman" w:cs="Times New Roman"/>
                <w:bCs/>
                <w:sz w:val="14"/>
                <w:szCs w:val="14"/>
                <w:lang w:val="ro-RO"/>
              </w:rPr>
              <w:t xml:space="preserve"> de supraveghere </w:t>
            </w:r>
            <w:proofErr w:type="spellStart"/>
            <w:r w:rsidRPr="00D16E0D">
              <w:rPr>
                <w:rFonts w:ascii="Times New Roman" w:hAnsi="Times New Roman" w:cs="Times New Roman"/>
                <w:bCs/>
                <w:sz w:val="14"/>
                <w:szCs w:val="14"/>
                <w:lang w:val="ro-RO"/>
              </w:rPr>
              <w:t>şi</w:t>
            </w:r>
            <w:proofErr w:type="spellEnd"/>
            <w:r w:rsidRPr="00D16E0D">
              <w:rPr>
                <w:rFonts w:ascii="Times New Roman" w:hAnsi="Times New Roman" w:cs="Times New Roman"/>
                <w:bCs/>
                <w:sz w:val="14"/>
                <w:szCs w:val="14"/>
                <w:lang w:val="ro-RO"/>
              </w:rPr>
              <w:t xml:space="preserve"> </w:t>
            </w:r>
            <w:proofErr w:type="spellStart"/>
            <w:r w:rsidRPr="00D16E0D">
              <w:rPr>
                <w:rFonts w:ascii="Times New Roman" w:hAnsi="Times New Roman" w:cs="Times New Roman"/>
                <w:bCs/>
                <w:sz w:val="14"/>
                <w:szCs w:val="14"/>
                <w:lang w:val="ro-RO"/>
              </w:rPr>
              <w:t>contestaţii</w:t>
            </w:r>
            <w:proofErr w:type="spellEnd"/>
            <w:r w:rsidRPr="00D16E0D">
              <w:rPr>
                <w:rFonts w:ascii="Times New Roman" w:hAnsi="Times New Roman" w:cs="Times New Roman"/>
                <w:bCs/>
                <w:sz w:val="14"/>
                <w:szCs w:val="14"/>
                <w:lang w:val="ro-RO"/>
              </w:rPr>
              <w:t xml:space="preserve"> în </w:t>
            </w:r>
            <w:proofErr w:type="spellStart"/>
            <w:r w:rsidRPr="00D16E0D">
              <w:rPr>
                <w:rFonts w:ascii="Times New Roman" w:hAnsi="Times New Roman" w:cs="Times New Roman"/>
                <w:bCs/>
                <w:sz w:val="14"/>
                <w:szCs w:val="14"/>
                <w:lang w:val="ro-RO"/>
              </w:rPr>
              <w:t>justiţie</w:t>
            </w:r>
            <w:proofErr w:type="spellEnd"/>
            <w:r w:rsidRPr="00D16E0D">
              <w:rPr>
                <w:rFonts w:ascii="Times New Roman" w:hAnsi="Times New Roman" w:cs="Times New Roman"/>
                <w:bCs/>
                <w:sz w:val="14"/>
                <w:szCs w:val="14"/>
                <w:lang w:val="ro-RO"/>
              </w:rPr>
              <w:t xml:space="preserve"> </w:t>
            </w:r>
          </w:p>
          <w:p w14:paraId="32636A81" w14:textId="28792D81"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bCs/>
                <w:sz w:val="14"/>
                <w:szCs w:val="14"/>
                <w:lang w:val="ro-RO"/>
              </w:rPr>
              <w:t xml:space="preserve">Dacă prestatorul de servicii de plată/ emitentul de monedă electronică nu a examinat </w:t>
            </w:r>
            <w:proofErr w:type="spellStart"/>
            <w:r w:rsidRPr="00D16E0D">
              <w:rPr>
                <w:rFonts w:ascii="Times New Roman" w:hAnsi="Times New Roman" w:cs="Times New Roman"/>
                <w:bCs/>
                <w:sz w:val="14"/>
                <w:szCs w:val="14"/>
                <w:lang w:val="ro-RO"/>
              </w:rPr>
              <w:t>reclamaţia</w:t>
            </w:r>
            <w:proofErr w:type="spellEnd"/>
            <w:r w:rsidRPr="00D16E0D">
              <w:rPr>
                <w:rFonts w:ascii="Times New Roman" w:hAnsi="Times New Roman" w:cs="Times New Roman"/>
                <w:bCs/>
                <w:sz w:val="14"/>
                <w:szCs w:val="14"/>
                <w:lang w:val="ro-RO"/>
              </w:rPr>
              <w:t xml:space="preserve"> în termenul indicat la art.104 alin.(2) sau dacă utilizatorul de servicii de plată / </w:t>
            </w:r>
            <w:proofErr w:type="spellStart"/>
            <w:r w:rsidRPr="00D16E0D">
              <w:rPr>
                <w:rFonts w:ascii="Times New Roman" w:hAnsi="Times New Roman" w:cs="Times New Roman"/>
                <w:bCs/>
                <w:sz w:val="14"/>
                <w:szCs w:val="14"/>
                <w:lang w:val="ro-RO"/>
              </w:rPr>
              <w:t>deţinătorul</w:t>
            </w:r>
            <w:proofErr w:type="spellEnd"/>
            <w:r w:rsidRPr="00D16E0D">
              <w:rPr>
                <w:rFonts w:ascii="Times New Roman" w:hAnsi="Times New Roman" w:cs="Times New Roman"/>
                <w:bCs/>
                <w:sz w:val="14"/>
                <w:szCs w:val="14"/>
                <w:lang w:val="ro-RO"/>
              </w:rPr>
              <w:t xml:space="preserve"> monedei electronice nu este de acord cu decizia comunicată, </w:t>
            </w:r>
            <w:r w:rsidRPr="00D16E0D">
              <w:rPr>
                <w:rFonts w:ascii="Times New Roman" w:hAnsi="Times New Roman" w:cs="Times New Roman"/>
                <w:sz w:val="14"/>
                <w:szCs w:val="14"/>
                <w:lang w:val="ro-RO"/>
              </w:rPr>
              <w:t xml:space="preserve">acesta, precum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asociaţiile</w:t>
            </w:r>
            <w:proofErr w:type="spellEnd"/>
            <w:r w:rsidRPr="00D16E0D">
              <w:rPr>
                <w:rFonts w:ascii="Times New Roman" w:hAnsi="Times New Roman" w:cs="Times New Roman"/>
                <w:sz w:val="14"/>
                <w:szCs w:val="14"/>
                <w:lang w:val="ro-RO"/>
              </w:rPr>
              <w:t xml:space="preserve"> de consumatori, au dreptul fie să sesizeze autoritatea de supraveghere în </w:t>
            </w:r>
            <w:proofErr w:type="spellStart"/>
            <w:r w:rsidRPr="00D16E0D">
              <w:rPr>
                <w:rFonts w:ascii="Times New Roman" w:hAnsi="Times New Roman" w:cs="Times New Roman"/>
                <w:sz w:val="14"/>
                <w:szCs w:val="14"/>
                <w:lang w:val="ro-RO"/>
              </w:rPr>
              <w:t>funcţie</w:t>
            </w:r>
            <w:proofErr w:type="spellEnd"/>
            <w:r w:rsidRPr="00D16E0D">
              <w:rPr>
                <w:rFonts w:ascii="Times New Roman" w:hAnsi="Times New Roman" w:cs="Times New Roman"/>
                <w:sz w:val="14"/>
                <w:szCs w:val="14"/>
                <w:lang w:val="ro-RO"/>
              </w:rPr>
              <w:t xml:space="preserve"> de </w:t>
            </w:r>
            <w:proofErr w:type="spellStart"/>
            <w:r w:rsidRPr="00D16E0D">
              <w:rPr>
                <w:rFonts w:ascii="Times New Roman" w:hAnsi="Times New Roman" w:cs="Times New Roman"/>
                <w:sz w:val="14"/>
                <w:szCs w:val="14"/>
                <w:lang w:val="ro-RO"/>
              </w:rPr>
              <w:lastRenderedPageBreak/>
              <w:t>competenţa</w:t>
            </w:r>
            <w:proofErr w:type="spellEnd"/>
            <w:r w:rsidRPr="00D16E0D">
              <w:rPr>
                <w:rFonts w:ascii="Times New Roman" w:hAnsi="Times New Roman" w:cs="Times New Roman"/>
                <w:sz w:val="14"/>
                <w:szCs w:val="14"/>
                <w:lang w:val="ro-RO"/>
              </w:rPr>
              <w:t xml:space="preserve"> stabilită la art.93 și 94,, fie să intenteze </w:t>
            </w:r>
            <w:proofErr w:type="spellStart"/>
            <w:r w:rsidRPr="00D16E0D">
              <w:rPr>
                <w:rFonts w:ascii="Times New Roman" w:hAnsi="Times New Roman" w:cs="Times New Roman"/>
                <w:sz w:val="14"/>
                <w:szCs w:val="14"/>
                <w:lang w:val="ro-RO"/>
              </w:rPr>
              <w:t>acţiune</w:t>
            </w:r>
            <w:proofErr w:type="spellEnd"/>
            <w:r w:rsidRPr="00D16E0D">
              <w:rPr>
                <w:rFonts w:ascii="Times New Roman" w:hAnsi="Times New Roman" w:cs="Times New Roman"/>
                <w:sz w:val="14"/>
                <w:szCs w:val="14"/>
                <w:lang w:val="ro-RO"/>
              </w:rPr>
              <w:t xml:space="preserve"> în </w:t>
            </w:r>
            <w:proofErr w:type="spellStart"/>
            <w:r w:rsidRPr="00D16E0D">
              <w:rPr>
                <w:rFonts w:ascii="Times New Roman" w:hAnsi="Times New Roman" w:cs="Times New Roman"/>
                <w:bCs/>
                <w:sz w:val="14"/>
                <w:szCs w:val="14"/>
                <w:lang w:val="ro-RO"/>
              </w:rPr>
              <w:t>instanţa</w:t>
            </w:r>
            <w:proofErr w:type="spellEnd"/>
            <w:r w:rsidRPr="00D16E0D">
              <w:rPr>
                <w:rFonts w:ascii="Times New Roman" w:hAnsi="Times New Roman" w:cs="Times New Roman"/>
                <w:bCs/>
                <w:sz w:val="14"/>
                <w:szCs w:val="14"/>
                <w:lang w:val="ro-RO"/>
              </w:rPr>
              <w:t xml:space="preserve"> de judecată competentă</w:t>
            </w:r>
            <w:r w:rsidRPr="00D16E0D">
              <w:rPr>
                <w:rFonts w:ascii="Times New Roman" w:hAnsi="Times New Roman" w:cs="Times New Roman"/>
                <w:sz w:val="14"/>
                <w:szCs w:val="14"/>
                <w:lang w:val="ro-RO"/>
              </w:rPr>
              <w:t xml:space="preserve"> împotriva prestatorului de servicii de plată / emitentului de monedă electronică.</w:t>
            </w:r>
          </w:p>
          <w:p w14:paraId="24212619" w14:textId="3F9FCEF4" w:rsidR="00182370" w:rsidRPr="00D16E0D" w:rsidRDefault="00182370" w:rsidP="00972F53">
            <w:pPr>
              <w:pStyle w:val="NormalWeb"/>
              <w:ind w:firstLine="545"/>
              <w:jc w:val="both"/>
              <w:rPr>
                <w:sz w:val="14"/>
                <w:szCs w:val="14"/>
                <w:lang w:val="ro-RO"/>
              </w:rPr>
            </w:pPr>
            <w:r w:rsidRPr="00D16E0D">
              <w:rPr>
                <w:b/>
                <w:bCs/>
                <w:sz w:val="14"/>
                <w:szCs w:val="14"/>
                <w:lang w:val="ro-RO"/>
              </w:rPr>
              <w:t>Articolul 104</w:t>
            </w:r>
            <w:r w:rsidRPr="00D16E0D">
              <w:rPr>
                <w:sz w:val="14"/>
                <w:szCs w:val="14"/>
                <w:lang w:val="ro-RO"/>
              </w:rPr>
              <w:t xml:space="preserve">. Examinarea </w:t>
            </w:r>
            <w:proofErr w:type="spellStart"/>
            <w:r w:rsidRPr="00D16E0D">
              <w:rPr>
                <w:sz w:val="14"/>
                <w:szCs w:val="14"/>
                <w:lang w:val="ro-RO"/>
              </w:rPr>
              <w:t>reclamaţiilor</w:t>
            </w:r>
            <w:proofErr w:type="spellEnd"/>
          </w:p>
          <w:p w14:paraId="132D9357" w14:textId="6FF26619" w:rsidR="00182370" w:rsidRPr="00D16E0D" w:rsidRDefault="00182370" w:rsidP="00972F53">
            <w:pPr>
              <w:pStyle w:val="NormalWeb"/>
              <w:ind w:firstLine="545"/>
              <w:jc w:val="both"/>
              <w:rPr>
                <w:sz w:val="14"/>
                <w:szCs w:val="14"/>
                <w:lang w:val="ro-RO"/>
              </w:rPr>
            </w:pPr>
            <w:r w:rsidRPr="00D16E0D">
              <w:rPr>
                <w:sz w:val="14"/>
                <w:szCs w:val="14"/>
                <w:lang w:val="ro-RO"/>
              </w:rPr>
              <w:t xml:space="preserve">(1) În cadrul procedurilor sale interne, prestatorul de servicii de plată/emitentul de monedă electronică </w:t>
            </w:r>
            <w:proofErr w:type="spellStart"/>
            <w:r w:rsidRPr="00D16E0D">
              <w:rPr>
                <w:sz w:val="14"/>
                <w:szCs w:val="14"/>
                <w:lang w:val="ro-RO"/>
              </w:rPr>
              <w:t>stabileşte</w:t>
            </w:r>
            <w:proofErr w:type="spellEnd"/>
            <w:r w:rsidRPr="00D16E0D">
              <w:rPr>
                <w:sz w:val="14"/>
                <w:szCs w:val="14"/>
                <w:lang w:val="ro-RO"/>
              </w:rPr>
              <w:t xml:space="preserve"> procedura privind depunerea de către utilizatorii serviciilor de plată/</w:t>
            </w:r>
            <w:proofErr w:type="spellStart"/>
            <w:r w:rsidRPr="00D16E0D">
              <w:rPr>
                <w:sz w:val="14"/>
                <w:szCs w:val="14"/>
                <w:lang w:val="ro-RO"/>
              </w:rPr>
              <w:t>deţinătorii</w:t>
            </w:r>
            <w:proofErr w:type="spellEnd"/>
            <w:r w:rsidRPr="00D16E0D">
              <w:rPr>
                <w:sz w:val="14"/>
                <w:szCs w:val="14"/>
                <w:lang w:val="ro-RO"/>
              </w:rPr>
              <w:t xml:space="preserve"> monedei electronice a </w:t>
            </w:r>
            <w:proofErr w:type="spellStart"/>
            <w:r w:rsidRPr="00D16E0D">
              <w:rPr>
                <w:sz w:val="14"/>
                <w:szCs w:val="14"/>
                <w:lang w:val="ro-RO"/>
              </w:rPr>
              <w:t>reclamaţiilor</w:t>
            </w:r>
            <w:proofErr w:type="spellEnd"/>
            <w:r w:rsidRPr="00D16E0D">
              <w:rPr>
                <w:sz w:val="14"/>
                <w:szCs w:val="14"/>
                <w:lang w:val="ro-RO"/>
              </w:rPr>
              <w:t xml:space="preserve">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soluţionarea</w:t>
            </w:r>
            <w:proofErr w:type="spellEnd"/>
            <w:r w:rsidRPr="00D16E0D">
              <w:rPr>
                <w:sz w:val="14"/>
                <w:szCs w:val="14"/>
                <w:lang w:val="ro-RO"/>
              </w:rPr>
              <w:t xml:space="preserve"> disputelor în legătură cu drepturile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obligaţiile</w:t>
            </w:r>
            <w:proofErr w:type="spellEnd"/>
            <w:r w:rsidRPr="00D16E0D">
              <w:rPr>
                <w:sz w:val="14"/>
                <w:szCs w:val="14"/>
                <w:lang w:val="ro-RO"/>
              </w:rPr>
              <w:t xml:space="preserve"> ce decurg din prezenta lege.</w:t>
            </w:r>
          </w:p>
          <w:p w14:paraId="2587F9A8" w14:textId="487248E5" w:rsidR="00182370" w:rsidRPr="00D16E0D" w:rsidRDefault="00182370" w:rsidP="00972F53">
            <w:pPr>
              <w:pStyle w:val="NormalWeb"/>
              <w:ind w:firstLine="545"/>
              <w:jc w:val="both"/>
              <w:rPr>
                <w:sz w:val="14"/>
                <w:szCs w:val="14"/>
                <w:lang w:val="ro-RO"/>
              </w:rPr>
            </w:pPr>
            <w:r w:rsidRPr="00D16E0D">
              <w:rPr>
                <w:sz w:val="14"/>
                <w:szCs w:val="14"/>
                <w:lang w:val="ro-RO"/>
              </w:rPr>
              <w:t xml:space="preserve">(2) Prestatorul de servicii de plată/emitentul de monedă electronică examinează </w:t>
            </w:r>
            <w:proofErr w:type="spellStart"/>
            <w:r w:rsidRPr="00D16E0D">
              <w:rPr>
                <w:sz w:val="14"/>
                <w:szCs w:val="14"/>
                <w:lang w:val="ro-RO"/>
              </w:rPr>
              <w:t>reclamaţia</w:t>
            </w:r>
            <w:proofErr w:type="spellEnd"/>
            <w:r w:rsidRPr="00D16E0D">
              <w:rPr>
                <w:sz w:val="14"/>
                <w:szCs w:val="14"/>
                <w:lang w:val="ro-RO"/>
              </w:rPr>
              <w:t xml:space="preserve"> utilizatorului de servicii de plată/</w:t>
            </w:r>
            <w:proofErr w:type="spellStart"/>
            <w:r w:rsidRPr="00D16E0D">
              <w:rPr>
                <w:sz w:val="14"/>
                <w:szCs w:val="14"/>
                <w:lang w:val="ro-RO"/>
              </w:rPr>
              <w:t>deţinătorului</w:t>
            </w:r>
            <w:proofErr w:type="spellEnd"/>
            <w:r w:rsidRPr="00D16E0D">
              <w:rPr>
                <w:sz w:val="14"/>
                <w:szCs w:val="14"/>
                <w:lang w:val="ro-RO"/>
              </w:rPr>
              <w:t xml:space="preserve"> de monedă electronică </w:t>
            </w:r>
            <w:proofErr w:type="spellStart"/>
            <w:r w:rsidRPr="00D16E0D">
              <w:rPr>
                <w:sz w:val="14"/>
                <w:szCs w:val="14"/>
                <w:lang w:val="ro-RO"/>
              </w:rPr>
              <w:t>şi</w:t>
            </w:r>
            <w:proofErr w:type="spellEnd"/>
            <w:r w:rsidRPr="00D16E0D">
              <w:rPr>
                <w:sz w:val="14"/>
                <w:szCs w:val="14"/>
                <w:lang w:val="ro-RO"/>
              </w:rPr>
              <w:t xml:space="preserve"> comunică decizia sa în cel mult 15 zile lucrătoare de la primirea </w:t>
            </w:r>
            <w:proofErr w:type="spellStart"/>
            <w:r w:rsidRPr="00D16E0D">
              <w:rPr>
                <w:sz w:val="14"/>
                <w:szCs w:val="14"/>
                <w:lang w:val="ro-RO"/>
              </w:rPr>
              <w:t>reclamaţiei</w:t>
            </w:r>
            <w:proofErr w:type="spellEnd"/>
            <w:r w:rsidRPr="00D16E0D">
              <w:rPr>
                <w:sz w:val="14"/>
                <w:szCs w:val="14"/>
                <w:lang w:val="ro-RO"/>
              </w:rPr>
              <w:t>.</w:t>
            </w:r>
          </w:p>
          <w:p w14:paraId="3DF89181" w14:textId="74754712" w:rsidR="00182370" w:rsidRPr="00D16E0D" w:rsidRDefault="00182370" w:rsidP="00972F53">
            <w:pPr>
              <w:pStyle w:val="NormalWeb"/>
              <w:ind w:firstLine="545"/>
              <w:jc w:val="both"/>
              <w:rPr>
                <w:sz w:val="14"/>
                <w:szCs w:val="14"/>
                <w:lang w:val="ro-RO"/>
              </w:rPr>
            </w:pPr>
            <w:r w:rsidRPr="00D16E0D">
              <w:rPr>
                <w:sz w:val="14"/>
                <w:szCs w:val="14"/>
                <w:lang w:val="ro-RO"/>
              </w:rPr>
              <w:t>(3) În  situații  excepționale,  dacă  răspunsul  nu poate  fi oferit în termen de 15 zile lucrătoare din motive independente de voința prestatorului de servicii de plată/emitentului de monedă electronică, acesta este obligat să transmită un răspuns provizoriu, în care indică explicit motivele pentru care răspunsul la reclamație va ajunge cu întârziere și termenul în care utilizatorul serviciilor de plată/deținătorul de monedă electronică va primi răspunsul final. Termenul pentru primirea răspunsului final nu poate depăși 35 de zile lucrătoare de la primirea reclamației.</w:t>
            </w:r>
          </w:p>
          <w:p w14:paraId="2EE6C950" w14:textId="03F2D4F6" w:rsidR="00182370" w:rsidRPr="00D16E0D" w:rsidRDefault="00182370" w:rsidP="00972F53">
            <w:pPr>
              <w:pStyle w:val="NormalWeb"/>
              <w:ind w:firstLine="545"/>
              <w:jc w:val="both"/>
              <w:rPr>
                <w:sz w:val="14"/>
                <w:szCs w:val="14"/>
                <w:lang w:val="ro-RO"/>
              </w:rPr>
            </w:pPr>
            <w:r w:rsidRPr="00D16E0D">
              <w:rPr>
                <w:sz w:val="14"/>
                <w:szCs w:val="14"/>
                <w:lang w:val="ro-RO"/>
              </w:rPr>
              <w:t>(4) Cerințele suplimentare cu privire la modul de gestionare a reclamațiilor utilizatorilor serviciilor de plată/deținătorilor de monedă electronică de către prestatorii de servicii de plată/emitenții de monedă electronică se stabilesc în actele normative ale Comisiei Naționale a Pieței Financiare.</w:t>
            </w:r>
          </w:p>
          <w:p w14:paraId="632F2074" w14:textId="2B80C456" w:rsidR="00182370" w:rsidRPr="00D16E0D" w:rsidRDefault="00182370" w:rsidP="00972F53">
            <w:pPr>
              <w:pStyle w:val="NormalWeb"/>
              <w:ind w:firstLine="545"/>
              <w:jc w:val="both"/>
              <w:rPr>
                <w:sz w:val="14"/>
                <w:szCs w:val="14"/>
                <w:lang w:val="ro-RO"/>
              </w:rPr>
            </w:pPr>
            <w:r w:rsidRPr="00D16E0D">
              <w:rPr>
                <w:i/>
                <w:iCs/>
                <w:color w:val="0070C0"/>
                <w:sz w:val="14"/>
                <w:szCs w:val="14"/>
                <w:u w:val="single"/>
                <w:lang w:val="it-IT"/>
              </w:rPr>
              <w:t xml:space="preserve">(5) </w:t>
            </w:r>
            <w:proofErr w:type="spellStart"/>
            <w:r w:rsidRPr="00D16E0D">
              <w:rPr>
                <w:i/>
                <w:iCs/>
                <w:color w:val="0070C0"/>
                <w:sz w:val="14"/>
                <w:szCs w:val="14"/>
                <w:u w:val="single"/>
                <w:lang w:val="it-IT"/>
              </w:rPr>
              <w:t>Pentru</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soluţionarea</w:t>
            </w:r>
            <w:proofErr w:type="spellEnd"/>
            <w:r w:rsidRPr="00D16E0D">
              <w:rPr>
                <w:i/>
                <w:iCs/>
                <w:color w:val="0070C0"/>
                <w:sz w:val="14"/>
                <w:szCs w:val="14"/>
                <w:u w:val="single"/>
                <w:lang w:val="it-IT"/>
              </w:rPr>
              <w:t xml:space="preserve"> pe cale </w:t>
            </w:r>
            <w:proofErr w:type="spellStart"/>
            <w:r w:rsidRPr="00D16E0D">
              <w:rPr>
                <w:i/>
                <w:iCs/>
                <w:color w:val="0070C0"/>
                <w:sz w:val="14"/>
                <w:szCs w:val="14"/>
                <w:u w:val="single"/>
                <w:lang w:val="it-IT"/>
              </w:rPr>
              <w:t>amiabilă</w:t>
            </w:r>
            <w:proofErr w:type="spellEnd"/>
            <w:r w:rsidRPr="00D16E0D">
              <w:rPr>
                <w:i/>
                <w:iCs/>
                <w:color w:val="0070C0"/>
                <w:sz w:val="14"/>
                <w:szCs w:val="14"/>
                <w:u w:val="single"/>
                <w:lang w:val="it-IT"/>
              </w:rPr>
              <w:t xml:space="preserve"> a </w:t>
            </w:r>
            <w:proofErr w:type="spellStart"/>
            <w:r w:rsidRPr="00D16E0D">
              <w:rPr>
                <w:i/>
                <w:iCs/>
                <w:color w:val="0070C0"/>
                <w:sz w:val="14"/>
                <w:szCs w:val="14"/>
                <w:u w:val="single"/>
                <w:lang w:val="it-IT"/>
              </w:rPr>
              <w:t>eventualelor</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litigii</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dintre</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utilizatorii</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şi</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prestatorii</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serviciilor</w:t>
            </w:r>
            <w:proofErr w:type="spellEnd"/>
            <w:r w:rsidRPr="00D16E0D">
              <w:rPr>
                <w:i/>
                <w:iCs/>
                <w:color w:val="0070C0"/>
                <w:sz w:val="14"/>
                <w:szCs w:val="14"/>
                <w:u w:val="single"/>
                <w:lang w:val="it-IT"/>
              </w:rPr>
              <w:t xml:space="preserve"> de </w:t>
            </w:r>
            <w:proofErr w:type="spellStart"/>
            <w:r w:rsidRPr="00D16E0D">
              <w:rPr>
                <w:i/>
                <w:iCs/>
                <w:color w:val="0070C0"/>
                <w:sz w:val="14"/>
                <w:szCs w:val="14"/>
                <w:u w:val="single"/>
                <w:lang w:val="it-IT"/>
              </w:rPr>
              <w:t>plată</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utilizatorii</w:t>
            </w:r>
            <w:proofErr w:type="spellEnd"/>
            <w:r w:rsidRPr="00D16E0D">
              <w:rPr>
                <w:i/>
                <w:iCs/>
                <w:color w:val="0070C0"/>
                <w:sz w:val="14"/>
                <w:szCs w:val="14"/>
                <w:u w:val="single"/>
                <w:lang w:val="it-IT"/>
              </w:rPr>
              <w:t xml:space="preserve"> de </w:t>
            </w:r>
            <w:proofErr w:type="spellStart"/>
            <w:r w:rsidRPr="00D16E0D">
              <w:rPr>
                <w:i/>
                <w:iCs/>
                <w:color w:val="0070C0"/>
                <w:sz w:val="14"/>
                <w:szCs w:val="14"/>
                <w:u w:val="single"/>
                <w:lang w:val="it-IT"/>
              </w:rPr>
              <w:t>servicii</w:t>
            </w:r>
            <w:proofErr w:type="spellEnd"/>
            <w:r w:rsidRPr="00D16E0D">
              <w:rPr>
                <w:i/>
                <w:iCs/>
                <w:color w:val="0070C0"/>
                <w:sz w:val="14"/>
                <w:szCs w:val="14"/>
                <w:u w:val="single"/>
                <w:lang w:val="it-IT"/>
              </w:rPr>
              <w:t xml:space="preserve"> de </w:t>
            </w:r>
            <w:proofErr w:type="spellStart"/>
            <w:r w:rsidRPr="00D16E0D">
              <w:rPr>
                <w:i/>
                <w:iCs/>
                <w:color w:val="0070C0"/>
                <w:sz w:val="14"/>
                <w:szCs w:val="14"/>
                <w:u w:val="single"/>
                <w:lang w:val="it-IT"/>
              </w:rPr>
              <w:t>plată</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şi</w:t>
            </w:r>
            <w:proofErr w:type="spellEnd"/>
            <w:r w:rsidRPr="00D16E0D">
              <w:rPr>
                <w:i/>
                <w:iCs/>
                <w:color w:val="0070C0"/>
                <w:sz w:val="14"/>
                <w:szCs w:val="14"/>
                <w:u w:val="single"/>
                <w:lang w:val="it-IT"/>
              </w:rPr>
              <w:t xml:space="preserve"> alte </w:t>
            </w:r>
            <w:proofErr w:type="spellStart"/>
            <w:r w:rsidRPr="00D16E0D">
              <w:rPr>
                <w:i/>
                <w:iCs/>
                <w:color w:val="0070C0"/>
                <w:sz w:val="14"/>
                <w:szCs w:val="14"/>
                <w:u w:val="single"/>
                <w:lang w:val="it-IT"/>
              </w:rPr>
              <w:t>părţi</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interesate</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pot</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recurge</w:t>
            </w:r>
            <w:proofErr w:type="spellEnd"/>
            <w:r w:rsidRPr="00D16E0D">
              <w:rPr>
                <w:i/>
                <w:iCs/>
                <w:color w:val="0070C0"/>
                <w:sz w:val="14"/>
                <w:szCs w:val="14"/>
                <w:u w:val="single"/>
                <w:lang w:val="it-IT"/>
              </w:rPr>
              <w:t xml:space="preserve"> la procedura de </w:t>
            </w:r>
            <w:proofErr w:type="spellStart"/>
            <w:r w:rsidRPr="00D16E0D">
              <w:rPr>
                <w:i/>
                <w:iCs/>
                <w:color w:val="0070C0"/>
                <w:sz w:val="14"/>
                <w:szCs w:val="14"/>
                <w:u w:val="single"/>
                <w:lang w:val="it-IT"/>
              </w:rPr>
              <w:t>solușționare</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alternativă</w:t>
            </w:r>
            <w:proofErr w:type="spellEnd"/>
            <w:r w:rsidRPr="00D16E0D">
              <w:rPr>
                <w:i/>
                <w:iCs/>
                <w:color w:val="0070C0"/>
                <w:sz w:val="14"/>
                <w:szCs w:val="14"/>
                <w:u w:val="single"/>
                <w:lang w:val="it-IT"/>
              </w:rPr>
              <w:t xml:space="preserve"> a </w:t>
            </w:r>
            <w:proofErr w:type="spellStart"/>
            <w:r w:rsidRPr="00D16E0D">
              <w:rPr>
                <w:i/>
                <w:iCs/>
                <w:color w:val="0070C0"/>
                <w:sz w:val="14"/>
                <w:szCs w:val="14"/>
                <w:u w:val="single"/>
                <w:lang w:val="it-IT"/>
              </w:rPr>
              <w:t>litigiilor</w:t>
            </w:r>
            <w:proofErr w:type="spellEnd"/>
            <w:r w:rsidRPr="00D16E0D">
              <w:rPr>
                <w:i/>
                <w:iCs/>
                <w:color w:val="0070C0"/>
                <w:sz w:val="14"/>
                <w:szCs w:val="14"/>
                <w:u w:val="single"/>
                <w:lang w:val="it-IT"/>
              </w:rPr>
              <w:t xml:space="preserve"> </w:t>
            </w:r>
            <w:proofErr w:type="spellStart"/>
            <w:r w:rsidRPr="00D16E0D">
              <w:rPr>
                <w:i/>
                <w:iCs/>
                <w:color w:val="0070C0"/>
                <w:sz w:val="14"/>
                <w:szCs w:val="14"/>
                <w:u w:val="single"/>
                <w:lang w:val="it-IT"/>
              </w:rPr>
              <w:t>prevăzută</w:t>
            </w:r>
            <w:proofErr w:type="spellEnd"/>
            <w:r w:rsidRPr="00D16E0D">
              <w:rPr>
                <w:i/>
                <w:iCs/>
                <w:color w:val="0070C0"/>
                <w:sz w:val="14"/>
                <w:szCs w:val="14"/>
                <w:u w:val="single"/>
                <w:lang w:val="it-IT"/>
              </w:rPr>
              <w:t xml:space="preserve"> prin Legea nr. 105/2003 </w:t>
            </w:r>
            <w:proofErr w:type="spellStart"/>
            <w:r w:rsidRPr="00D16E0D">
              <w:rPr>
                <w:i/>
                <w:iCs/>
                <w:color w:val="0070C0"/>
                <w:sz w:val="14"/>
                <w:szCs w:val="14"/>
                <w:u w:val="single"/>
                <w:lang w:val="it-IT"/>
              </w:rPr>
              <w:t>privind</w:t>
            </w:r>
            <w:proofErr w:type="spellEnd"/>
            <w:r w:rsidRPr="00D16E0D">
              <w:rPr>
                <w:i/>
                <w:iCs/>
                <w:color w:val="0070C0"/>
                <w:sz w:val="14"/>
                <w:szCs w:val="14"/>
                <w:u w:val="single"/>
                <w:lang w:val="it-IT"/>
              </w:rPr>
              <w:t xml:space="preserve"> </w:t>
            </w:r>
            <w:proofErr w:type="spellStart"/>
            <w:proofErr w:type="gramStart"/>
            <w:r w:rsidRPr="00D16E0D">
              <w:rPr>
                <w:i/>
                <w:iCs/>
                <w:color w:val="0070C0"/>
                <w:sz w:val="14"/>
                <w:szCs w:val="14"/>
                <w:u w:val="single"/>
                <w:lang w:val="it-IT"/>
              </w:rPr>
              <w:t>protecția.consumatorilor</w:t>
            </w:r>
            <w:proofErr w:type="spellEnd"/>
            <w:proofErr w:type="gramEnd"/>
            <w:r w:rsidRPr="00D16E0D">
              <w:rPr>
                <w:i/>
                <w:iCs/>
                <w:color w:val="0070C0"/>
                <w:sz w:val="14"/>
                <w:szCs w:val="14"/>
                <w:u w:val="single"/>
                <w:lang w:val="it-IT"/>
              </w:rPr>
              <w:t>.</w:t>
            </w:r>
          </w:p>
          <w:p w14:paraId="587501D8" w14:textId="77777777" w:rsidR="00182370" w:rsidRPr="00D16E0D" w:rsidRDefault="00182370" w:rsidP="00972F53">
            <w:pPr>
              <w:ind w:firstLine="540"/>
              <w:jc w:val="both"/>
              <w:rPr>
                <w:rFonts w:ascii="Times New Roman" w:hAnsi="Times New Roman" w:cs="Times New Roman"/>
                <w:sz w:val="14"/>
                <w:szCs w:val="14"/>
                <w:lang w:val="ro-RO"/>
              </w:rPr>
            </w:pPr>
            <w:r w:rsidRPr="00D16E0D">
              <w:rPr>
                <w:rFonts w:ascii="Times New Roman" w:hAnsi="Times New Roman" w:cs="Times New Roman"/>
                <w:b/>
                <w:sz w:val="14"/>
                <w:szCs w:val="14"/>
                <w:lang w:val="ro-RO"/>
              </w:rPr>
              <w:t xml:space="preserve">Articolul 99. </w:t>
            </w:r>
            <w:r w:rsidRPr="00D16E0D">
              <w:rPr>
                <w:rFonts w:ascii="Times New Roman" w:hAnsi="Times New Roman" w:cs="Times New Roman"/>
                <w:sz w:val="14"/>
                <w:szCs w:val="14"/>
                <w:lang w:val="ro-RO"/>
              </w:rPr>
              <w:t xml:space="preserve">Măsuri de remediere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sancţiuni</w:t>
            </w:r>
            <w:proofErr w:type="spellEnd"/>
            <w:r w:rsidRPr="00D16E0D">
              <w:rPr>
                <w:rFonts w:ascii="Times New Roman" w:hAnsi="Times New Roman" w:cs="Times New Roman"/>
                <w:sz w:val="14"/>
                <w:szCs w:val="14"/>
                <w:lang w:val="ro-RO"/>
              </w:rPr>
              <w:t xml:space="preserve"> </w:t>
            </w:r>
          </w:p>
          <w:p w14:paraId="1BD49D07" w14:textId="568251F4" w:rsidR="00182370" w:rsidRPr="00D16E0D" w:rsidRDefault="00182370" w:rsidP="00972F53">
            <w:pPr>
              <w:ind w:firstLine="540"/>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(1) În cazul constatării încălcărilor în activitatea prestatorului de servicii de plată sau a emitentului de monedă electronică, autoritatea de supraveghere are dreptul să dispună următoarele măsuri de remediere:</w:t>
            </w:r>
          </w:p>
          <w:p w14:paraId="4698DC0D" w14:textId="77777777" w:rsidR="00182370" w:rsidRPr="00D16E0D" w:rsidRDefault="00182370" w:rsidP="00972F53">
            <w:pPr>
              <w:ind w:firstLine="540"/>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a) să emită </w:t>
            </w:r>
            <w:proofErr w:type="spellStart"/>
            <w:r w:rsidRPr="00D16E0D">
              <w:rPr>
                <w:rFonts w:ascii="Times New Roman" w:hAnsi="Times New Roman" w:cs="Times New Roman"/>
                <w:sz w:val="14"/>
                <w:szCs w:val="14"/>
                <w:lang w:val="ro-RO"/>
              </w:rPr>
              <w:t>prescripţii</w:t>
            </w:r>
            <w:proofErr w:type="spellEnd"/>
            <w:r w:rsidRPr="00D16E0D">
              <w:rPr>
                <w:rFonts w:ascii="Times New Roman" w:hAnsi="Times New Roman" w:cs="Times New Roman"/>
                <w:sz w:val="14"/>
                <w:szCs w:val="14"/>
                <w:lang w:val="ro-RO"/>
              </w:rPr>
              <w:t xml:space="preserve"> privind încetarea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lichidarea încălcărilor;</w:t>
            </w:r>
          </w:p>
          <w:p w14:paraId="713EB5A3" w14:textId="77777777" w:rsidR="00182370" w:rsidRPr="00D16E0D" w:rsidRDefault="00182370" w:rsidP="00972F53">
            <w:pPr>
              <w:pStyle w:val="NormalWeb"/>
              <w:ind w:firstLine="545"/>
              <w:jc w:val="both"/>
              <w:rPr>
                <w:sz w:val="14"/>
                <w:szCs w:val="14"/>
                <w:lang w:val="ro-RO"/>
              </w:rPr>
            </w:pPr>
            <w:r w:rsidRPr="00D16E0D">
              <w:rPr>
                <w:sz w:val="14"/>
                <w:szCs w:val="14"/>
                <w:lang w:val="ro-RO"/>
              </w:rPr>
              <w:t xml:space="preserve">b) să prescrie modificarea mecanismelor </w:t>
            </w:r>
            <w:proofErr w:type="spellStart"/>
            <w:r w:rsidRPr="00D16E0D">
              <w:rPr>
                <w:sz w:val="14"/>
                <w:szCs w:val="14"/>
                <w:lang w:val="ro-RO"/>
              </w:rPr>
              <w:t>şi</w:t>
            </w:r>
            <w:proofErr w:type="spellEnd"/>
            <w:r w:rsidRPr="00D16E0D">
              <w:rPr>
                <w:sz w:val="14"/>
                <w:szCs w:val="14"/>
                <w:lang w:val="ro-RO"/>
              </w:rPr>
              <w:t xml:space="preserve"> procedurilor interne;</w:t>
            </w:r>
          </w:p>
          <w:p w14:paraId="0DCB2308" w14:textId="77777777" w:rsidR="00182370" w:rsidRPr="00D16E0D" w:rsidRDefault="00182370" w:rsidP="00972F53">
            <w:pPr>
              <w:pStyle w:val="NormalWeb"/>
              <w:ind w:firstLine="545"/>
              <w:jc w:val="both"/>
              <w:rPr>
                <w:sz w:val="14"/>
                <w:szCs w:val="14"/>
                <w:lang w:val="ro-RO"/>
              </w:rPr>
            </w:pPr>
            <w:r w:rsidRPr="00D16E0D">
              <w:rPr>
                <w:sz w:val="14"/>
                <w:szCs w:val="14"/>
                <w:lang w:val="ro-RO"/>
              </w:rPr>
              <w:lastRenderedPageBreak/>
              <w:t xml:space="preserve">c) să interzică sau să </w:t>
            </w:r>
            <w:proofErr w:type="spellStart"/>
            <w:r w:rsidRPr="00D16E0D">
              <w:rPr>
                <w:sz w:val="14"/>
                <w:szCs w:val="14"/>
                <w:lang w:val="ro-RO"/>
              </w:rPr>
              <w:t>restricţioneze</w:t>
            </w:r>
            <w:proofErr w:type="spellEnd"/>
            <w:r w:rsidRPr="00D16E0D">
              <w:rPr>
                <w:sz w:val="14"/>
                <w:szCs w:val="14"/>
                <w:lang w:val="ro-RO"/>
              </w:rPr>
              <w:t xml:space="preserve"> </w:t>
            </w:r>
            <w:proofErr w:type="spellStart"/>
            <w:r w:rsidRPr="00D16E0D">
              <w:rPr>
                <w:sz w:val="14"/>
                <w:szCs w:val="14"/>
                <w:lang w:val="ro-RO"/>
              </w:rPr>
              <w:t>desfăşurarea</w:t>
            </w:r>
            <w:proofErr w:type="spellEnd"/>
            <w:r w:rsidRPr="00D16E0D">
              <w:rPr>
                <w:sz w:val="14"/>
                <w:szCs w:val="14"/>
                <w:lang w:val="ro-RO"/>
              </w:rPr>
              <w:t xml:space="preserve"> </w:t>
            </w:r>
            <w:proofErr w:type="spellStart"/>
            <w:r w:rsidRPr="00D16E0D">
              <w:rPr>
                <w:sz w:val="14"/>
                <w:szCs w:val="14"/>
                <w:lang w:val="ro-RO"/>
              </w:rPr>
              <w:t>activităţii</w:t>
            </w:r>
            <w:proofErr w:type="spellEnd"/>
            <w:r w:rsidRPr="00D16E0D">
              <w:rPr>
                <w:sz w:val="14"/>
                <w:szCs w:val="14"/>
                <w:lang w:val="ro-RO"/>
              </w:rPr>
              <w:t xml:space="preserve"> de prestare a unor sau a tuturor serviciilor de plată/de emitere a monedei electronice </w:t>
            </w:r>
            <w:proofErr w:type="spellStart"/>
            <w:r w:rsidRPr="00D16E0D">
              <w:rPr>
                <w:sz w:val="14"/>
                <w:szCs w:val="14"/>
                <w:lang w:val="ro-RO"/>
              </w:rPr>
              <w:t>pînă</w:t>
            </w:r>
            <w:proofErr w:type="spellEnd"/>
            <w:r w:rsidRPr="00D16E0D">
              <w:rPr>
                <w:sz w:val="14"/>
                <w:szCs w:val="14"/>
                <w:lang w:val="ro-RO"/>
              </w:rPr>
              <w:t xml:space="preserve"> la lichidarea încălcărilor constatate. </w:t>
            </w:r>
          </w:p>
          <w:p w14:paraId="450BA447" w14:textId="15E495F8"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(2) În afară de măsurile prevăzute la alin.(1), în cazul constatării încălcărilor în activitatea </w:t>
            </w:r>
            <w:proofErr w:type="spellStart"/>
            <w:r w:rsidRPr="00D16E0D">
              <w:rPr>
                <w:strike/>
                <w:sz w:val="14"/>
                <w:szCs w:val="14"/>
                <w:lang w:val="ro-RO"/>
              </w:rPr>
              <w:t>societăţii</w:t>
            </w:r>
            <w:proofErr w:type="spellEnd"/>
            <w:r w:rsidRPr="00D16E0D">
              <w:rPr>
                <w:sz w:val="14"/>
                <w:szCs w:val="14"/>
                <w:lang w:val="ro-RO"/>
              </w:rPr>
              <w:t xml:space="preserve"> </w:t>
            </w:r>
            <w:r w:rsidRPr="00D16E0D">
              <w:rPr>
                <w:i/>
                <w:iCs/>
                <w:color w:val="0070C0"/>
                <w:sz w:val="14"/>
                <w:szCs w:val="14"/>
                <w:u w:val="single"/>
                <w:lang w:val="ro-RO"/>
              </w:rPr>
              <w:t xml:space="preserve"> instituției </w:t>
            </w:r>
            <w:r w:rsidRPr="00D16E0D">
              <w:rPr>
                <w:sz w:val="14"/>
                <w:szCs w:val="14"/>
                <w:lang w:val="ro-RO"/>
              </w:rPr>
              <w:t xml:space="preserve">de plată, </w:t>
            </w:r>
            <w:proofErr w:type="spellStart"/>
            <w:r w:rsidRPr="00D16E0D">
              <w:rPr>
                <w:strike/>
                <w:sz w:val="14"/>
                <w:szCs w:val="14"/>
                <w:lang w:val="ro-RO"/>
              </w:rPr>
              <w:t>societăţii</w:t>
            </w:r>
            <w:proofErr w:type="spellEnd"/>
            <w:r w:rsidRPr="00D16E0D">
              <w:rPr>
                <w:sz w:val="14"/>
                <w:szCs w:val="14"/>
                <w:lang w:val="ro-RO"/>
              </w:rPr>
              <w:t xml:space="preserve"> </w:t>
            </w:r>
            <w:r w:rsidRPr="00D16E0D">
              <w:rPr>
                <w:i/>
                <w:iCs/>
                <w:color w:val="0070C0"/>
                <w:sz w:val="14"/>
                <w:szCs w:val="14"/>
                <w:u w:val="single"/>
                <w:lang w:val="ro-RO"/>
              </w:rPr>
              <w:t xml:space="preserve"> instituții </w:t>
            </w:r>
            <w:r w:rsidRPr="00D16E0D">
              <w:rPr>
                <w:sz w:val="14"/>
                <w:szCs w:val="14"/>
                <w:lang w:val="ro-RO"/>
              </w:rPr>
              <w:t xml:space="preserve">emitente de monedă electronică </w:t>
            </w:r>
            <w:proofErr w:type="spellStart"/>
            <w:r w:rsidRPr="00D16E0D">
              <w:rPr>
                <w:sz w:val="14"/>
                <w:szCs w:val="14"/>
                <w:lang w:val="ro-RO"/>
              </w:rPr>
              <w:t>şi</w:t>
            </w:r>
            <w:proofErr w:type="spellEnd"/>
            <w:r w:rsidRPr="00D16E0D">
              <w:rPr>
                <w:sz w:val="14"/>
                <w:szCs w:val="14"/>
                <w:lang w:val="ro-RO"/>
              </w:rPr>
              <w:t xml:space="preserve"> a furnizorului de servicii </w:t>
            </w:r>
            <w:proofErr w:type="spellStart"/>
            <w:r w:rsidRPr="00D16E0D">
              <w:rPr>
                <w:sz w:val="14"/>
                <w:szCs w:val="14"/>
                <w:lang w:val="ro-RO"/>
              </w:rPr>
              <w:t>poştale</w:t>
            </w:r>
            <w:proofErr w:type="spellEnd"/>
            <w:r w:rsidRPr="00D16E0D">
              <w:rPr>
                <w:sz w:val="14"/>
                <w:szCs w:val="14"/>
                <w:lang w:val="ro-RO"/>
              </w:rPr>
              <w:t xml:space="preserve"> sau în cazul implicării acestora în </w:t>
            </w:r>
            <w:proofErr w:type="spellStart"/>
            <w:r w:rsidRPr="00D16E0D">
              <w:rPr>
                <w:sz w:val="14"/>
                <w:szCs w:val="14"/>
                <w:lang w:val="ro-RO"/>
              </w:rPr>
              <w:t>activităţi</w:t>
            </w:r>
            <w:proofErr w:type="spellEnd"/>
            <w:r w:rsidRPr="00D16E0D">
              <w:rPr>
                <w:sz w:val="14"/>
                <w:szCs w:val="14"/>
                <w:lang w:val="ro-RO"/>
              </w:rPr>
              <w:t xml:space="preserve"> dubioase ori riscante, Banca </w:t>
            </w:r>
            <w:proofErr w:type="spellStart"/>
            <w:r w:rsidRPr="00D16E0D">
              <w:rPr>
                <w:sz w:val="14"/>
                <w:szCs w:val="14"/>
                <w:lang w:val="ro-RO"/>
              </w:rPr>
              <w:t>Naţională</w:t>
            </w:r>
            <w:proofErr w:type="spellEnd"/>
            <w:r w:rsidRPr="00D16E0D">
              <w:rPr>
                <w:sz w:val="14"/>
                <w:szCs w:val="14"/>
                <w:lang w:val="ro-RO"/>
              </w:rPr>
              <w:t xml:space="preserve"> are dreptul să dispună acestora următoarele măsuri de remediere:</w:t>
            </w:r>
          </w:p>
          <w:p w14:paraId="6AA9FE60" w14:textId="7A8FDEC4"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a) să asigure, pe cont propriu, a efectuării auditului extraordinar;</w:t>
            </w:r>
          </w:p>
          <w:p w14:paraId="169086C3" w14:textId="54BD4D1B"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b) majorarea </w:t>
            </w:r>
            <w:r w:rsidRPr="00D16E0D">
              <w:rPr>
                <w:strike/>
                <w:sz w:val="14"/>
                <w:szCs w:val="14"/>
                <w:lang w:val="ro-RO"/>
              </w:rPr>
              <w:t>capitalul propriu</w:t>
            </w:r>
            <w:r w:rsidR="00445FCF" w:rsidRPr="00D16E0D">
              <w:rPr>
                <w:sz w:val="14"/>
                <w:szCs w:val="14"/>
                <w:lang w:val="ro-RO"/>
              </w:rPr>
              <w:t xml:space="preserve"> </w:t>
            </w:r>
            <w:r w:rsidR="00466520" w:rsidRPr="00D16E0D">
              <w:rPr>
                <w:i/>
                <w:iCs/>
                <w:color w:val="0070C0"/>
                <w:sz w:val="14"/>
                <w:szCs w:val="14"/>
                <w:lang w:val="ro-RO"/>
              </w:rPr>
              <w:t>fonduri proprii</w:t>
            </w:r>
            <w:r w:rsidRPr="00D16E0D">
              <w:rPr>
                <w:sz w:val="14"/>
                <w:szCs w:val="14"/>
                <w:lang w:val="ro-RO"/>
              </w:rPr>
              <w:t>;</w:t>
            </w:r>
          </w:p>
          <w:p w14:paraId="418EB12B" w14:textId="13A408D6"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c) limitarea activitatea prin </w:t>
            </w:r>
            <w:proofErr w:type="spellStart"/>
            <w:r w:rsidRPr="00D16E0D">
              <w:rPr>
                <w:sz w:val="14"/>
                <w:szCs w:val="14"/>
                <w:lang w:val="ro-RO"/>
              </w:rPr>
              <w:t>restricţionarea</w:t>
            </w:r>
            <w:proofErr w:type="spellEnd"/>
            <w:r w:rsidRPr="00D16E0D">
              <w:rPr>
                <w:sz w:val="14"/>
                <w:szCs w:val="14"/>
                <w:lang w:val="ro-RO"/>
              </w:rPr>
              <w:t xml:space="preserve">, suspendarea unor </w:t>
            </w:r>
            <w:proofErr w:type="spellStart"/>
            <w:r w:rsidRPr="00D16E0D">
              <w:rPr>
                <w:sz w:val="14"/>
                <w:szCs w:val="14"/>
                <w:lang w:val="ro-RO"/>
              </w:rPr>
              <w:t>activităţi</w:t>
            </w:r>
            <w:proofErr w:type="spellEnd"/>
            <w:r w:rsidRPr="00D16E0D">
              <w:rPr>
                <w:sz w:val="14"/>
                <w:szCs w:val="14"/>
                <w:lang w:val="ro-RO"/>
              </w:rPr>
              <w:t xml:space="preserve">, prin </w:t>
            </w:r>
            <w:proofErr w:type="spellStart"/>
            <w:r w:rsidRPr="00D16E0D">
              <w:rPr>
                <w:sz w:val="14"/>
                <w:szCs w:val="14"/>
                <w:lang w:val="ro-RO"/>
              </w:rPr>
              <w:t>restricţionarea</w:t>
            </w:r>
            <w:proofErr w:type="spellEnd"/>
            <w:r w:rsidRPr="00D16E0D">
              <w:rPr>
                <w:sz w:val="14"/>
                <w:szCs w:val="14"/>
                <w:lang w:val="ro-RO"/>
              </w:rPr>
              <w:t xml:space="preserve">, suspendarea sau interzicerea anumitor </w:t>
            </w:r>
            <w:proofErr w:type="spellStart"/>
            <w:r w:rsidRPr="00D16E0D">
              <w:rPr>
                <w:sz w:val="14"/>
                <w:szCs w:val="14"/>
                <w:lang w:val="ro-RO"/>
              </w:rPr>
              <w:t>tranzacţii</w:t>
            </w:r>
            <w:proofErr w:type="spellEnd"/>
            <w:r w:rsidRPr="00D16E0D">
              <w:rPr>
                <w:sz w:val="14"/>
                <w:szCs w:val="14"/>
                <w:lang w:val="ro-RO"/>
              </w:rPr>
              <w:t xml:space="preserve"> sau </w:t>
            </w:r>
            <w:proofErr w:type="spellStart"/>
            <w:r w:rsidRPr="00D16E0D">
              <w:rPr>
                <w:sz w:val="14"/>
                <w:szCs w:val="14"/>
                <w:lang w:val="ro-RO"/>
              </w:rPr>
              <w:t>operaţiuni</w:t>
            </w:r>
            <w:proofErr w:type="spellEnd"/>
            <w:r w:rsidRPr="00D16E0D">
              <w:rPr>
                <w:sz w:val="14"/>
                <w:szCs w:val="14"/>
                <w:lang w:val="ro-RO"/>
              </w:rPr>
              <w:t>, inclusiv prin stabilirea limitelor la valoarea maximă a unei operațiuni de plată sau la valoarea cumulativă lunară a operațiunilor;</w:t>
            </w:r>
          </w:p>
          <w:p w14:paraId="300CAC20" w14:textId="77A5ED7A" w:rsidR="00182370" w:rsidRPr="00D16E0D" w:rsidRDefault="00182370" w:rsidP="00972F53">
            <w:pPr>
              <w:pStyle w:val="NormalWeb"/>
              <w:jc w:val="both"/>
              <w:rPr>
                <w:sz w:val="14"/>
                <w:szCs w:val="14"/>
                <w:lang w:val="ro-RO"/>
              </w:rPr>
            </w:pPr>
            <w:r w:rsidRPr="00D16E0D">
              <w:rPr>
                <w:sz w:val="14"/>
                <w:szCs w:val="14"/>
                <w:lang w:val="ro-RO"/>
              </w:rPr>
              <w:t xml:space="preserve">d) </w:t>
            </w:r>
            <w:proofErr w:type="spellStart"/>
            <w:r w:rsidRPr="00D16E0D">
              <w:rPr>
                <w:sz w:val="14"/>
                <w:szCs w:val="14"/>
                <w:lang w:val="ro-RO"/>
              </w:rPr>
              <w:t>restricţionarea</w:t>
            </w:r>
            <w:proofErr w:type="spellEnd"/>
            <w:r w:rsidRPr="00D16E0D">
              <w:rPr>
                <w:sz w:val="14"/>
                <w:szCs w:val="14"/>
                <w:lang w:val="ro-RO"/>
              </w:rPr>
              <w:t xml:space="preserve"> sau , interzicerea </w:t>
            </w:r>
            <w:proofErr w:type="spellStart"/>
            <w:r w:rsidRPr="00D16E0D">
              <w:rPr>
                <w:sz w:val="14"/>
                <w:szCs w:val="14"/>
                <w:lang w:val="ro-RO"/>
              </w:rPr>
              <w:t>desfăşurării</w:t>
            </w:r>
            <w:proofErr w:type="spellEnd"/>
            <w:r w:rsidRPr="00D16E0D">
              <w:rPr>
                <w:sz w:val="14"/>
                <w:szCs w:val="14"/>
                <w:lang w:val="ro-RO"/>
              </w:rPr>
              <w:t xml:space="preserve"> </w:t>
            </w:r>
            <w:proofErr w:type="spellStart"/>
            <w:r w:rsidRPr="00D16E0D">
              <w:rPr>
                <w:sz w:val="14"/>
                <w:szCs w:val="14"/>
                <w:lang w:val="ro-RO"/>
              </w:rPr>
              <w:t>activităţii</w:t>
            </w:r>
            <w:proofErr w:type="spellEnd"/>
            <w:r w:rsidRPr="00D16E0D">
              <w:rPr>
                <w:sz w:val="14"/>
                <w:szCs w:val="14"/>
                <w:lang w:val="ro-RO"/>
              </w:rPr>
              <w:t xml:space="preserve"> prin </w:t>
            </w:r>
            <w:proofErr w:type="spellStart"/>
            <w:r w:rsidRPr="00D16E0D">
              <w:rPr>
                <w:sz w:val="14"/>
                <w:szCs w:val="14"/>
                <w:lang w:val="ro-RO"/>
              </w:rPr>
              <w:t>agenţi</w:t>
            </w:r>
            <w:proofErr w:type="spellEnd"/>
            <w:r w:rsidRPr="00D16E0D">
              <w:rPr>
                <w:sz w:val="14"/>
                <w:szCs w:val="14"/>
                <w:lang w:val="ro-RO"/>
              </w:rPr>
              <w:t xml:space="preserve"> sau filiale.</w:t>
            </w:r>
          </w:p>
          <w:p w14:paraId="1224178D" w14:textId="77777777" w:rsidR="00182370" w:rsidRPr="00D16E0D" w:rsidRDefault="00182370" w:rsidP="00972F53">
            <w:pPr>
              <w:pStyle w:val="NormalWeb"/>
              <w:jc w:val="both"/>
              <w:rPr>
                <w:sz w:val="14"/>
                <w:szCs w:val="14"/>
                <w:lang w:val="ro-RO"/>
              </w:rPr>
            </w:pPr>
            <w:r w:rsidRPr="00D16E0D">
              <w:rPr>
                <w:sz w:val="14"/>
                <w:szCs w:val="14"/>
                <w:lang w:val="ro-RO"/>
              </w:rPr>
              <w:t>d</w:t>
            </w:r>
            <w:r w:rsidRPr="00D16E0D">
              <w:rPr>
                <w:sz w:val="14"/>
                <w:szCs w:val="14"/>
                <w:vertAlign w:val="superscript"/>
                <w:lang w:val="ro-RO"/>
              </w:rPr>
              <w:t>1</w:t>
            </w:r>
            <w:r w:rsidRPr="00D16E0D">
              <w:rPr>
                <w:sz w:val="14"/>
                <w:szCs w:val="14"/>
                <w:lang w:val="ro-RO"/>
              </w:rPr>
              <w:t xml:space="preserve">) limitarea unor sau a tuturor funcțiilor </w:t>
            </w:r>
            <w:proofErr w:type="spellStart"/>
            <w:r w:rsidRPr="00D16E0D">
              <w:rPr>
                <w:sz w:val="14"/>
                <w:szCs w:val="14"/>
                <w:lang w:val="ro-RO"/>
              </w:rPr>
              <w:t>externalizate</w:t>
            </w:r>
            <w:proofErr w:type="spellEnd"/>
            <w:r w:rsidRPr="00D16E0D">
              <w:rPr>
                <w:sz w:val="14"/>
                <w:szCs w:val="14"/>
                <w:lang w:val="ro-RO"/>
              </w:rPr>
              <w:t>, inclusiv rezoluțiunea contractului de externalizare;</w:t>
            </w:r>
          </w:p>
          <w:p w14:paraId="62D1207C" w14:textId="286CB0D5" w:rsidR="00182370" w:rsidRPr="00D16E0D" w:rsidRDefault="00182370" w:rsidP="00972F53">
            <w:pPr>
              <w:pStyle w:val="NormalWeb"/>
              <w:jc w:val="both"/>
              <w:rPr>
                <w:sz w:val="14"/>
                <w:szCs w:val="14"/>
                <w:lang w:val="ro-RO"/>
              </w:rPr>
            </w:pPr>
            <w:r w:rsidRPr="00D16E0D">
              <w:rPr>
                <w:sz w:val="14"/>
                <w:szCs w:val="14"/>
                <w:lang w:val="ro-RO"/>
              </w:rPr>
              <w:t xml:space="preserve">e) </w:t>
            </w:r>
            <w:r w:rsidR="00466520" w:rsidRPr="00D16E0D">
              <w:t xml:space="preserve"> </w:t>
            </w:r>
            <w:r w:rsidRPr="00D16E0D">
              <w:rPr>
                <w:strike/>
                <w:sz w:val="14"/>
                <w:szCs w:val="14"/>
                <w:lang w:val="ro-RO"/>
              </w:rPr>
              <w:t>dispunerea utilizării</w:t>
            </w:r>
            <w:r w:rsidRPr="00D16E0D">
              <w:rPr>
                <w:i/>
                <w:iCs/>
                <w:sz w:val="14"/>
                <w:szCs w:val="14"/>
                <w:lang w:val="ro-RO"/>
              </w:rPr>
              <w:t xml:space="preserve"> </w:t>
            </w:r>
            <w:r w:rsidRPr="00D16E0D">
              <w:rPr>
                <w:strike/>
                <w:sz w:val="14"/>
                <w:szCs w:val="14"/>
                <w:lang w:val="ro-RO"/>
              </w:rPr>
              <w:t>profiturilor nete</w:t>
            </w:r>
            <w:r w:rsidRPr="00D16E0D">
              <w:rPr>
                <w:sz w:val="14"/>
                <w:szCs w:val="14"/>
                <w:lang w:val="ro-RO"/>
              </w:rPr>
              <w:t xml:space="preserve"> </w:t>
            </w:r>
            <w:r w:rsidRPr="00D16E0D">
              <w:rPr>
                <w:strike/>
                <w:sz w:val="14"/>
                <w:szCs w:val="14"/>
                <w:lang w:val="ro-RO"/>
              </w:rPr>
              <w:t xml:space="preserve">pentru majorarea </w:t>
            </w:r>
            <w:r w:rsidR="00717350" w:rsidRPr="00D16E0D">
              <w:t xml:space="preserve"> </w:t>
            </w:r>
            <w:r w:rsidR="00EC5A0D" w:rsidRPr="00D16E0D">
              <w:rPr>
                <w:strike/>
                <w:sz w:val="14"/>
                <w:szCs w:val="14"/>
                <w:lang w:val="ro-RO"/>
              </w:rPr>
              <w:t xml:space="preserve"> capitalului propriu</w:t>
            </w:r>
            <w:r w:rsidR="00EC5A0D" w:rsidRPr="00D16E0D">
              <w:rPr>
                <w:sz w:val="14"/>
                <w:szCs w:val="14"/>
                <w:lang w:val="ro-RO"/>
              </w:rPr>
              <w:t xml:space="preserve"> </w:t>
            </w:r>
            <w:r w:rsidR="00717350" w:rsidRPr="00D16E0D">
              <w:rPr>
                <w:i/>
                <w:iCs/>
                <w:color w:val="0070C0"/>
                <w:sz w:val="14"/>
                <w:szCs w:val="14"/>
                <w:u w:val="single"/>
                <w:lang w:val="ro-RO"/>
              </w:rPr>
              <w:t>majorarea capitalului social, inclusiv prin utilizarea profiturilor nete sau altor elemente</w:t>
            </w:r>
            <w:r w:rsidR="00717350" w:rsidRPr="00D16E0D">
              <w:rPr>
                <w:color w:val="0070C0"/>
                <w:sz w:val="14"/>
                <w:szCs w:val="14"/>
                <w:lang w:val="ro-RO"/>
              </w:rPr>
              <w:t xml:space="preserve"> </w:t>
            </w:r>
            <w:r w:rsidR="00717350" w:rsidRPr="00D16E0D">
              <w:rPr>
                <w:i/>
                <w:iCs/>
                <w:color w:val="0070C0"/>
                <w:sz w:val="14"/>
                <w:szCs w:val="14"/>
                <w:u w:val="single"/>
                <w:lang w:val="ro-RO"/>
              </w:rPr>
              <w:t xml:space="preserve">de </w:t>
            </w:r>
            <w:r w:rsidR="00466520" w:rsidRPr="00D16E0D">
              <w:rPr>
                <w:i/>
                <w:iCs/>
                <w:color w:val="0070C0"/>
                <w:sz w:val="14"/>
                <w:szCs w:val="14"/>
                <w:lang w:val="ro-RO"/>
              </w:rPr>
              <w:t>fonduri proprii</w:t>
            </w:r>
            <w:r w:rsidRPr="00D16E0D">
              <w:rPr>
                <w:sz w:val="14"/>
                <w:szCs w:val="14"/>
                <w:lang w:val="ro-RO"/>
              </w:rPr>
              <w:t>;</w:t>
            </w:r>
          </w:p>
          <w:p w14:paraId="7BFEFDC7" w14:textId="39721D9C" w:rsidR="00182370" w:rsidRPr="00D16E0D" w:rsidRDefault="00182370" w:rsidP="00972F53">
            <w:pPr>
              <w:pStyle w:val="NormalWeb"/>
              <w:jc w:val="both"/>
              <w:rPr>
                <w:sz w:val="14"/>
                <w:szCs w:val="14"/>
                <w:lang w:val="ro-RO"/>
              </w:rPr>
            </w:pPr>
            <w:r w:rsidRPr="00D16E0D">
              <w:rPr>
                <w:sz w:val="14"/>
                <w:szCs w:val="14"/>
                <w:lang w:val="ro-RO"/>
              </w:rPr>
              <w:t>f) dispunerea înlocuirii organelor de conducere, membrilor organelor de conducere, persoanelor care dețin funcții-cheie;</w:t>
            </w:r>
          </w:p>
          <w:p w14:paraId="3436A48B" w14:textId="65FC936C" w:rsidR="00182370" w:rsidRPr="00D16E0D" w:rsidRDefault="00182370" w:rsidP="00972F53">
            <w:pPr>
              <w:pStyle w:val="NormalWeb"/>
              <w:jc w:val="both"/>
              <w:rPr>
                <w:sz w:val="14"/>
                <w:szCs w:val="14"/>
                <w:lang w:val="ro-RO"/>
              </w:rPr>
            </w:pPr>
            <w:r w:rsidRPr="00D16E0D">
              <w:rPr>
                <w:sz w:val="14"/>
                <w:szCs w:val="14"/>
                <w:lang w:val="ro-RO"/>
              </w:rPr>
              <w:t xml:space="preserve">g) dispunerea prezentării unui plan de restabilire a </w:t>
            </w:r>
            <w:proofErr w:type="spellStart"/>
            <w:r w:rsidRPr="00D16E0D">
              <w:rPr>
                <w:sz w:val="14"/>
                <w:szCs w:val="14"/>
                <w:lang w:val="ro-RO"/>
              </w:rPr>
              <w:t>conformităţii</w:t>
            </w:r>
            <w:proofErr w:type="spellEnd"/>
            <w:r w:rsidRPr="00D16E0D">
              <w:rPr>
                <w:sz w:val="14"/>
                <w:szCs w:val="14"/>
                <w:lang w:val="ro-RO"/>
              </w:rPr>
              <w:t xml:space="preserve"> cu </w:t>
            </w:r>
            <w:proofErr w:type="spellStart"/>
            <w:r w:rsidRPr="00D16E0D">
              <w:rPr>
                <w:sz w:val="14"/>
                <w:szCs w:val="14"/>
                <w:lang w:val="ro-RO"/>
              </w:rPr>
              <w:t>cerinţele</w:t>
            </w:r>
            <w:proofErr w:type="spellEnd"/>
            <w:r w:rsidRPr="00D16E0D">
              <w:rPr>
                <w:sz w:val="14"/>
                <w:szCs w:val="14"/>
                <w:lang w:val="ro-RO"/>
              </w:rPr>
              <w:t xml:space="preserve"> prevăzute de prezenta lege </w:t>
            </w:r>
            <w:proofErr w:type="spellStart"/>
            <w:r w:rsidRPr="00D16E0D">
              <w:rPr>
                <w:sz w:val="14"/>
                <w:szCs w:val="14"/>
                <w:lang w:val="ro-RO"/>
              </w:rPr>
              <w:t>şi</w:t>
            </w:r>
            <w:proofErr w:type="spellEnd"/>
            <w:r w:rsidRPr="00D16E0D">
              <w:rPr>
                <w:sz w:val="14"/>
                <w:szCs w:val="14"/>
                <w:lang w:val="ro-RO"/>
              </w:rPr>
              <w:t xml:space="preserve"> de actele normative emise în aplicarea acesteia, plan care să detalieze măsurile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acţiunile</w:t>
            </w:r>
            <w:proofErr w:type="spellEnd"/>
            <w:r w:rsidRPr="00D16E0D">
              <w:rPr>
                <w:sz w:val="14"/>
                <w:szCs w:val="14"/>
                <w:lang w:val="ro-RO"/>
              </w:rPr>
              <w:t xml:space="preserve"> ce vor fi întreprinse în acest sens </w:t>
            </w:r>
            <w:proofErr w:type="spellStart"/>
            <w:r w:rsidRPr="00D16E0D">
              <w:rPr>
                <w:sz w:val="14"/>
                <w:szCs w:val="14"/>
                <w:lang w:val="ro-RO"/>
              </w:rPr>
              <w:t>şi</w:t>
            </w:r>
            <w:proofErr w:type="spellEnd"/>
            <w:r w:rsidRPr="00D16E0D">
              <w:rPr>
                <w:sz w:val="14"/>
                <w:szCs w:val="14"/>
                <w:lang w:val="ro-RO"/>
              </w:rPr>
              <w:t xml:space="preserve"> care să stabilească termenul de implementare a respectivelor măsuri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acţiuni</w:t>
            </w:r>
            <w:proofErr w:type="spellEnd"/>
            <w:r w:rsidRPr="00D16E0D">
              <w:rPr>
                <w:sz w:val="14"/>
                <w:szCs w:val="14"/>
                <w:lang w:val="ro-RO"/>
              </w:rPr>
              <w:t>;</w:t>
            </w:r>
          </w:p>
          <w:p w14:paraId="5A0AF2CA" w14:textId="77777777" w:rsidR="009D0201" w:rsidRPr="00D16E0D" w:rsidRDefault="00182370" w:rsidP="006C6676">
            <w:pPr>
              <w:jc w:val="both"/>
              <w:rPr>
                <w:rFonts w:ascii="Times New Roman" w:eastAsia="Times New Roman" w:hAnsi="Times New Roman" w:cs="Times New Roman"/>
                <w:strike/>
                <w:sz w:val="14"/>
                <w:szCs w:val="14"/>
                <w:lang w:val="ro-RO"/>
              </w:rPr>
            </w:pPr>
            <w:r w:rsidRPr="00D16E0D">
              <w:rPr>
                <w:sz w:val="14"/>
                <w:szCs w:val="14"/>
                <w:lang w:val="ro-RO"/>
              </w:rPr>
              <w:t xml:space="preserve">h) impunerea </w:t>
            </w:r>
            <w:proofErr w:type="spellStart"/>
            <w:r w:rsidRPr="00D16E0D">
              <w:rPr>
                <w:sz w:val="14"/>
                <w:szCs w:val="14"/>
                <w:lang w:val="ro-RO"/>
              </w:rPr>
              <w:t>cerinţelor</w:t>
            </w:r>
            <w:proofErr w:type="spellEnd"/>
            <w:r w:rsidRPr="00D16E0D">
              <w:rPr>
                <w:sz w:val="14"/>
                <w:szCs w:val="14"/>
                <w:lang w:val="ro-RO"/>
              </w:rPr>
              <w:t xml:space="preserve"> suplimentare de raportare</w:t>
            </w:r>
            <w:r w:rsidR="009D0201" w:rsidRPr="00D16E0D">
              <w:rPr>
                <w:rFonts w:ascii="Times New Roman" w:eastAsia="Times New Roman" w:hAnsi="Times New Roman" w:cs="Times New Roman"/>
                <w:i/>
                <w:iCs/>
                <w:color w:val="0070C0"/>
                <w:sz w:val="14"/>
                <w:szCs w:val="14"/>
                <w:u w:val="single"/>
                <w:lang w:val="ro-RO"/>
              </w:rPr>
              <w:t>;</w:t>
            </w:r>
          </w:p>
          <w:p w14:paraId="23780D87" w14:textId="77777777" w:rsidR="005405AA" w:rsidRPr="00D16E0D" w:rsidRDefault="005405AA" w:rsidP="005405AA">
            <w:pPr>
              <w:jc w:val="both"/>
              <w:rPr>
                <w:rFonts w:ascii="Times New Roman" w:hAnsi="Times New Roman" w:cs="Times New Roman"/>
                <w:i/>
                <w:iCs/>
                <w:color w:val="0070C0"/>
                <w:sz w:val="14"/>
                <w:szCs w:val="14"/>
                <w:u w:val="single"/>
                <w:lang w:val="ro-RO"/>
              </w:rPr>
            </w:pPr>
          </w:p>
          <w:p w14:paraId="71110639" w14:textId="0B9D0FE9" w:rsidR="009D0201" w:rsidRPr="00D16E0D" w:rsidRDefault="009D0201" w:rsidP="006C6676">
            <w:pPr>
              <w:jc w:val="both"/>
              <w:rPr>
                <w:rFonts w:ascii="Times New Roman" w:eastAsia="Times New Roman" w:hAnsi="Times New Roman" w:cs="Times New Roman"/>
                <w:strike/>
                <w:sz w:val="14"/>
                <w:szCs w:val="14"/>
                <w:lang w:val="ro-RO"/>
              </w:rPr>
            </w:pPr>
            <w:r w:rsidRPr="00D16E0D">
              <w:rPr>
                <w:rFonts w:ascii="Times New Roman" w:hAnsi="Times New Roman" w:cs="Times New Roman"/>
                <w:i/>
                <w:iCs/>
                <w:color w:val="0070C0"/>
                <w:sz w:val="14"/>
                <w:szCs w:val="14"/>
                <w:u w:val="single"/>
                <w:lang w:val="ro-RO"/>
              </w:rPr>
              <w:t>i) interzicerea plății dividendelor sau distribuirii capitalului sub altă formă;</w:t>
            </w:r>
          </w:p>
          <w:p w14:paraId="77BAF357" w14:textId="3528A68E" w:rsidR="00182370" w:rsidRPr="00D16E0D" w:rsidRDefault="009D0201" w:rsidP="009D0201">
            <w:pPr>
              <w:pStyle w:val="NormalWeb"/>
              <w:jc w:val="both"/>
              <w:rPr>
                <w:sz w:val="14"/>
                <w:szCs w:val="14"/>
                <w:lang w:val="ro-RO"/>
              </w:rPr>
            </w:pPr>
            <w:r w:rsidRPr="00D16E0D">
              <w:rPr>
                <w:i/>
                <w:iCs/>
                <w:color w:val="0070C0"/>
                <w:sz w:val="14"/>
                <w:szCs w:val="14"/>
                <w:u w:val="single"/>
                <w:lang w:val="ro-RO"/>
              </w:rPr>
              <w:t>j) dispunerea constituirii unei societăți separate pentru prestarea serviciilor de plată, emiterea monedei electronice</w:t>
            </w:r>
            <w:r w:rsidR="00182370" w:rsidRPr="00D16E0D">
              <w:rPr>
                <w:sz w:val="14"/>
                <w:szCs w:val="14"/>
                <w:lang w:val="ro-RO"/>
              </w:rPr>
              <w:t>.</w:t>
            </w:r>
          </w:p>
          <w:p w14:paraId="71341506" w14:textId="77777777" w:rsidR="00182370" w:rsidRPr="00D16E0D" w:rsidRDefault="00182370" w:rsidP="00972F53">
            <w:pPr>
              <w:pStyle w:val="NormalWeb"/>
              <w:tabs>
                <w:tab w:val="left" w:pos="252"/>
              </w:tabs>
              <w:ind w:firstLine="545"/>
              <w:jc w:val="both"/>
              <w:rPr>
                <w:strike/>
                <w:sz w:val="14"/>
                <w:szCs w:val="14"/>
                <w:lang w:val="ro-RO"/>
              </w:rPr>
            </w:pPr>
            <w:r w:rsidRPr="00D16E0D">
              <w:rPr>
                <w:strike/>
                <w:sz w:val="14"/>
                <w:szCs w:val="14"/>
                <w:lang w:val="ro-RO"/>
              </w:rPr>
              <w:lastRenderedPageBreak/>
              <w:t xml:space="preserve">(3) În cazul constatării încălcărilor autoritatea de supraveghere are dreptul să aplice prestatorului de servicii de plată </w:t>
            </w:r>
            <w:proofErr w:type="spellStart"/>
            <w:r w:rsidRPr="00D16E0D">
              <w:rPr>
                <w:strike/>
                <w:sz w:val="14"/>
                <w:szCs w:val="14"/>
                <w:lang w:val="ro-RO"/>
              </w:rPr>
              <w:t>şi</w:t>
            </w:r>
            <w:proofErr w:type="spellEnd"/>
            <w:r w:rsidRPr="00D16E0D">
              <w:rPr>
                <w:strike/>
                <w:sz w:val="14"/>
                <w:szCs w:val="14"/>
                <w:lang w:val="ro-RO"/>
              </w:rPr>
              <w:t xml:space="preserve"> emitentului de monedă electronică următoarele </w:t>
            </w:r>
            <w:proofErr w:type="spellStart"/>
            <w:r w:rsidRPr="00D16E0D">
              <w:rPr>
                <w:strike/>
                <w:sz w:val="14"/>
                <w:szCs w:val="14"/>
                <w:lang w:val="ro-RO"/>
              </w:rPr>
              <w:t>sancţiuni</w:t>
            </w:r>
            <w:proofErr w:type="spellEnd"/>
            <w:r w:rsidRPr="00D16E0D">
              <w:rPr>
                <w:strike/>
                <w:sz w:val="14"/>
                <w:szCs w:val="14"/>
                <w:lang w:val="ro-RO"/>
              </w:rPr>
              <w:t>:</w:t>
            </w:r>
          </w:p>
          <w:p w14:paraId="4B4C2D17" w14:textId="20BBC6CD" w:rsidR="0077234A" w:rsidRPr="00D16E0D" w:rsidRDefault="0077234A" w:rsidP="00972F53">
            <w:pPr>
              <w:pStyle w:val="NormalWeb"/>
              <w:tabs>
                <w:tab w:val="left" w:pos="252"/>
              </w:tabs>
              <w:ind w:firstLine="545"/>
              <w:jc w:val="both"/>
              <w:rPr>
                <w:i/>
                <w:iCs/>
                <w:color w:val="0070C0"/>
                <w:sz w:val="14"/>
                <w:szCs w:val="14"/>
                <w:u w:val="single"/>
                <w:lang w:val="ro-RO"/>
              </w:rPr>
            </w:pPr>
            <w:r w:rsidRPr="00D16E0D">
              <w:rPr>
                <w:i/>
                <w:iCs/>
                <w:color w:val="0070C0"/>
                <w:sz w:val="14"/>
                <w:szCs w:val="14"/>
                <w:u w:val="single"/>
                <w:lang w:val="ro-RO"/>
              </w:rPr>
              <w:t xml:space="preserve">(3) În cazul constatării încălcărilor, autoritatea de supraveghere are dreptul să aplice prestatorului de servicii de plată, </w:t>
            </w:r>
            <w:proofErr w:type="spellStart"/>
            <w:r w:rsidRPr="00D16E0D">
              <w:rPr>
                <w:i/>
                <w:iCs/>
                <w:strike/>
                <w:color w:val="0070C0"/>
                <w:sz w:val="14"/>
                <w:szCs w:val="14"/>
                <w:u w:val="single"/>
                <w:lang w:val="ro-RO"/>
              </w:rPr>
              <w:t>şi</w:t>
            </w:r>
            <w:proofErr w:type="spellEnd"/>
            <w:r w:rsidRPr="00D16E0D">
              <w:rPr>
                <w:i/>
                <w:iCs/>
                <w:color w:val="0070C0"/>
                <w:sz w:val="14"/>
                <w:szCs w:val="14"/>
                <w:u w:val="single"/>
                <w:lang w:val="ro-RO"/>
              </w:rPr>
              <w:t xml:space="preserve"> emitentului de monedă electronică, deținătorului direct/ indirect, beneficiarului efectiv, organului de conducere, membrului organelor de conducere, persoanei care deține o funcție-cheie, următoarele </w:t>
            </w:r>
            <w:proofErr w:type="spellStart"/>
            <w:r w:rsidRPr="00D16E0D">
              <w:rPr>
                <w:i/>
                <w:iCs/>
                <w:color w:val="0070C0"/>
                <w:sz w:val="14"/>
                <w:szCs w:val="14"/>
                <w:u w:val="single"/>
                <w:lang w:val="ro-RO"/>
              </w:rPr>
              <w:t>sancţiuni</w:t>
            </w:r>
            <w:proofErr w:type="spellEnd"/>
            <w:r w:rsidRPr="00D16E0D">
              <w:rPr>
                <w:i/>
                <w:iCs/>
                <w:color w:val="0070C0"/>
                <w:sz w:val="14"/>
                <w:szCs w:val="14"/>
                <w:u w:val="single"/>
                <w:lang w:val="ro-RO"/>
              </w:rPr>
              <w:t>:</w:t>
            </w:r>
          </w:p>
          <w:p w14:paraId="7617795E" w14:textId="73E5A086"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1) emiterea unui avertisment în scris;</w:t>
            </w:r>
          </w:p>
          <w:p w14:paraId="22023F78" w14:textId="08743DD1" w:rsidR="00182370" w:rsidRPr="00D16E0D" w:rsidRDefault="00182370" w:rsidP="00972F53">
            <w:pPr>
              <w:pStyle w:val="NormalWeb"/>
              <w:tabs>
                <w:tab w:val="left" w:pos="252"/>
              </w:tabs>
              <w:ind w:firstLine="545"/>
              <w:jc w:val="both"/>
              <w:rPr>
                <w:strike/>
                <w:sz w:val="14"/>
                <w:szCs w:val="14"/>
                <w:lang w:val="ro-RO"/>
              </w:rPr>
            </w:pPr>
            <w:r w:rsidRPr="00D16E0D">
              <w:rPr>
                <w:strike/>
                <w:sz w:val="14"/>
                <w:szCs w:val="14"/>
                <w:lang w:val="ro-RO"/>
              </w:rPr>
              <w:t xml:space="preserve">2) emiterea unui avertisment public, prin care se indică persoana fizică, persoana </w:t>
            </w:r>
            <w:proofErr w:type="spellStart"/>
            <w:r w:rsidRPr="00D16E0D">
              <w:rPr>
                <w:strike/>
                <w:sz w:val="14"/>
                <w:szCs w:val="14"/>
                <w:lang w:val="ro-RO"/>
              </w:rPr>
              <w:t>juridică,inclusiv</w:t>
            </w:r>
            <w:proofErr w:type="spellEnd"/>
            <w:r w:rsidRPr="00D16E0D">
              <w:rPr>
                <w:strike/>
                <w:sz w:val="14"/>
                <w:szCs w:val="14"/>
                <w:lang w:val="ro-RO"/>
              </w:rPr>
              <w:t xml:space="preserve"> prestatorul de servicii de plată și emitentul de monedă electronică, precum și natura încălcării;</w:t>
            </w:r>
          </w:p>
          <w:p w14:paraId="7D980474" w14:textId="68CDC286"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3) </w:t>
            </w:r>
            <w:r w:rsidRPr="00D16E0D">
              <w:rPr>
                <w:sz w:val="14"/>
                <w:szCs w:val="14"/>
              </w:rPr>
              <w:t xml:space="preserve"> </w:t>
            </w:r>
            <w:r w:rsidRPr="00D16E0D">
              <w:rPr>
                <w:sz w:val="14"/>
                <w:szCs w:val="14"/>
                <w:lang w:val="ro-RO"/>
              </w:rPr>
              <w:t xml:space="preserve">aplicarea și perceperea incontestabilă a amenzii de la </w:t>
            </w:r>
            <w:r w:rsidRPr="00D16E0D">
              <w:rPr>
                <w:strike/>
                <w:sz w:val="14"/>
                <w:szCs w:val="14"/>
                <w:lang w:val="ro-RO"/>
              </w:rPr>
              <w:t>societatea</w:t>
            </w:r>
            <w:r w:rsidRPr="00D16E0D">
              <w:rPr>
                <w:sz w:val="14"/>
                <w:szCs w:val="14"/>
                <w:lang w:val="ro-RO"/>
              </w:rPr>
              <w:t xml:space="preserve"> </w:t>
            </w:r>
            <w:r w:rsidRPr="00D16E0D">
              <w:rPr>
                <w:i/>
                <w:iCs/>
                <w:color w:val="0070C0"/>
                <w:sz w:val="14"/>
                <w:szCs w:val="14"/>
                <w:u w:val="single"/>
                <w:lang w:val="ro-RO"/>
              </w:rPr>
              <w:t xml:space="preserve"> instituția</w:t>
            </w:r>
            <w:r w:rsidRPr="00D16E0D">
              <w:rPr>
                <w:sz w:val="14"/>
                <w:szCs w:val="14"/>
                <w:lang w:val="ro-RO"/>
              </w:rPr>
              <w:t xml:space="preserve"> de plată, de la furnizorul de servicii poștale și de la </w:t>
            </w:r>
            <w:r w:rsidRPr="00D16E0D">
              <w:rPr>
                <w:strike/>
                <w:sz w:val="14"/>
                <w:szCs w:val="14"/>
                <w:lang w:val="ro-RO"/>
              </w:rPr>
              <w:t xml:space="preserve">societatea </w:t>
            </w:r>
            <w:r w:rsidRPr="00D16E0D">
              <w:rPr>
                <w:i/>
                <w:iCs/>
                <w:color w:val="0070C0"/>
                <w:sz w:val="14"/>
                <w:szCs w:val="14"/>
                <w:u w:val="single"/>
                <w:lang w:val="ro-RO"/>
              </w:rPr>
              <w:t xml:space="preserve"> instituția</w:t>
            </w:r>
            <w:r w:rsidRPr="00D16E0D">
              <w:rPr>
                <w:sz w:val="14"/>
                <w:szCs w:val="14"/>
                <w:lang w:val="ro-RO"/>
              </w:rPr>
              <w:t xml:space="preserve">  emitentă de monedă electronică în mărime de până la 10% din </w:t>
            </w:r>
            <w:r w:rsidRPr="00D16E0D">
              <w:rPr>
                <w:strike/>
                <w:sz w:val="14"/>
                <w:szCs w:val="14"/>
                <w:lang w:val="ro-RO"/>
              </w:rPr>
              <w:t>capitalul reglementat</w:t>
            </w:r>
            <w:r w:rsidRPr="00D16E0D">
              <w:rPr>
                <w:sz w:val="14"/>
                <w:szCs w:val="14"/>
                <w:lang w:val="ro-RO"/>
              </w:rPr>
              <w:t xml:space="preserve"> </w:t>
            </w:r>
            <w:r w:rsidRPr="00D16E0D">
              <w:rPr>
                <w:i/>
                <w:iCs/>
                <w:color w:val="0070C0"/>
                <w:sz w:val="14"/>
                <w:szCs w:val="14"/>
                <w:u w:val="single"/>
                <w:lang w:val="ro-RO"/>
              </w:rPr>
              <w:t xml:space="preserve"> fonduri</w:t>
            </w:r>
            <w:r w:rsidR="00F43207" w:rsidRPr="00D16E0D">
              <w:rPr>
                <w:i/>
                <w:iCs/>
                <w:color w:val="0070C0"/>
                <w:sz w:val="14"/>
                <w:szCs w:val="14"/>
                <w:u w:val="single"/>
                <w:lang w:val="ro-RO"/>
              </w:rPr>
              <w:t>le</w:t>
            </w:r>
            <w:r w:rsidRPr="00D16E0D">
              <w:rPr>
                <w:i/>
                <w:iCs/>
                <w:color w:val="0070C0"/>
                <w:sz w:val="14"/>
                <w:szCs w:val="14"/>
                <w:u w:val="single"/>
                <w:lang w:val="ro-RO"/>
              </w:rPr>
              <w:t xml:space="preserve"> proprii </w:t>
            </w:r>
            <w:r w:rsidRPr="00D16E0D">
              <w:rPr>
                <w:sz w:val="14"/>
                <w:szCs w:val="14"/>
                <w:lang w:val="ro-RO"/>
              </w:rPr>
              <w:t>necesare a fi menținute în conformitate cu prevederile art. 13 alin. (1) sau art. 83 alin. (1);;</w:t>
            </w:r>
          </w:p>
          <w:p w14:paraId="7C1BD81D" w14:textId="7433ED3F"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3</w:t>
            </w:r>
            <w:r w:rsidRPr="00D16E0D">
              <w:rPr>
                <w:sz w:val="14"/>
                <w:szCs w:val="14"/>
                <w:vertAlign w:val="superscript"/>
                <w:lang w:val="ro-RO"/>
              </w:rPr>
              <w:t>1</w:t>
            </w:r>
            <w:r w:rsidRPr="00D16E0D">
              <w:rPr>
                <w:sz w:val="14"/>
                <w:szCs w:val="14"/>
                <w:lang w:val="ro-RO"/>
              </w:rPr>
              <w:t>)  aplicarea și perceperea incontestabilă a amenzii de la bancă în conformitate cu prevederile art. 141 alin. (1) lit. c) din Legea nr. 202/2017 privind activitatea băncilor;</w:t>
            </w:r>
          </w:p>
          <w:p w14:paraId="4380E9B3" w14:textId="5283865E"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4) </w:t>
            </w:r>
            <w:r w:rsidRPr="00D16E0D">
              <w:rPr>
                <w:sz w:val="14"/>
                <w:szCs w:val="14"/>
              </w:rPr>
              <w:t xml:space="preserve"> </w:t>
            </w:r>
            <w:r w:rsidRPr="00D16E0D">
              <w:rPr>
                <w:sz w:val="14"/>
                <w:szCs w:val="14"/>
                <w:lang w:val="ro-RO"/>
              </w:rPr>
              <w:t xml:space="preserve">aplicarea amenzii față de organul de conducere, membrul organelor de conducere, persoana care deține o funcție-cheie în mărime de la unu la </w:t>
            </w:r>
            <w:r w:rsidRPr="00D16E0D">
              <w:rPr>
                <w:strike/>
                <w:sz w:val="14"/>
                <w:szCs w:val="14"/>
                <w:lang w:val="ro-RO"/>
              </w:rPr>
              <w:t>100 de salarii medii</w:t>
            </w:r>
            <w:r w:rsidRPr="00D16E0D">
              <w:rPr>
                <w:sz w:val="14"/>
                <w:szCs w:val="14"/>
                <w:lang w:val="ro-RO"/>
              </w:rPr>
              <w:t xml:space="preserve"> </w:t>
            </w:r>
            <w:r w:rsidR="00A20AF7" w:rsidRPr="00D16E0D">
              <w:rPr>
                <w:i/>
                <w:iCs/>
                <w:color w:val="0070C0"/>
                <w:sz w:val="14"/>
                <w:szCs w:val="14"/>
                <w:u w:val="single"/>
                <w:lang w:val="ro-RO"/>
              </w:rPr>
              <w:t>10 salarii medii</w:t>
            </w:r>
            <w:r w:rsidR="00A20AF7" w:rsidRPr="00D16E0D">
              <w:rPr>
                <w:sz w:val="14"/>
                <w:szCs w:val="14"/>
                <w:lang w:val="ro-RO"/>
              </w:rPr>
              <w:t xml:space="preserve"> </w:t>
            </w:r>
            <w:r w:rsidRPr="00D16E0D">
              <w:rPr>
                <w:sz w:val="14"/>
                <w:szCs w:val="14"/>
                <w:lang w:val="ro-RO"/>
              </w:rPr>
              <w:t xml:space="preserve">ale persoanei fizice sancționate, care includ toate beneficiile (suplimente, prime </w:t>
            </w:r>
            <w:proofErr w:type="spellStart"/>
            <w:r w:rsidRPr="00D16E0D">
              <w:rPr>
                <w:sz w:val="14"/>
                <w:szCs w:val="14"/>
                <w:lang w:val="ro-RO"/>
              </w:rPr>
              <w:t>şi</w:t>
            </w:r>
            <w:proofErr w:type="spellEnd"/>
            <w:r w:rsidRPr="00D16E0D">
              <w:rPr>
                <w:sz w:val="14"/>
                <w:szCs w:val="14"/>
                <w:lang w:val="ro-RO"/>
              </w:rPr>
              <w:t xml:space="preserve"> alte adaosuri la salariul de </w:t>
            </w:r>
            <w:proofErr w:type="spellStart"/>
            <w:r w:rsidRPr="00D16E0D">
              <w:rPr>
                <w:sz w:val="14"/>
                <w:szCs w:val="14"/>
                <w:lang w:val="ro-RO"/>
              </w:rPr>
              <w:t>funcţie</w:t>
            </w:r>
            <w:proofErr w:type="spellEnd"/>
            <w:r w:rsidRPr="00D16E0D">
              <w:rPr>
                <w:sz w:val="14"/>
                <w:szCs w:val="14"/>
                <w:lang w:val="ro-RO"/>
              </w:rPr>
              <w:t>), fiind luat în calcul salariul mediu pentru:</w:t>
            </w:r>
          </w:p>
          <w:p w14:paraId="5D8CB824" w14:textId="050124B6"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a) ultimele 12 luni lucrate în cadrul prestatorului de servicii de plată sau în cadrul emitentului de monedă electronică, precedente datei la care s-a constatat fapta;</w:t>
            </w:r>
          </w:p>
          <w:p w14:paraId="46F9D44A" w14:textId="4B4E1990"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b) perioada totală lucrată în cadrul prestatorului de servicii de plată sau în cadrul emitentului de monedă electronică, precedentă datei la care s-a constatat fapta, dacă perioada respectivă este mai mică de 12 luni;</w:t>
            </w:r>
          </w:p>
          <w:p w14:paraId="7952049A" w14:textId="77777777"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c) ultimele 12 luni lucrate în cadrul prestatorului de servicii de plată sau în cadrul emitentului de monedă electronică, în cazul în care raporturile de muncă au încetat înainte de data la care s-a constatat fapta;</w:t>
            </w:r>
          </w:p>
          <w:p w14:paraId="57AAB5F1" w14:textId="661C3C1A"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d) perioada totală lucrată în cadrul prestatorului de servicii de plată sau în cadrul emitentului de monedă electronică, </w:t>
            </w:r>
            <w:r w:rsidRPr="00D16E0D">
              <w:rPr>
                <w:sz w:val="14"/>
                <w:szCs w:val="14"/>
                <w:lang w:val="ro-RO"/>
              </w:rPr>
              <w:lastRenderedPageBreak/>
              <w:t>în cazul în care perioada respectivă este mai mică de 12 luni și raporturile de muncă au încetat înainte de data la care s-a constatat fapta;</w:t>
            </w:r>
          </w:p>
          <w:p w14:paraId="3B0D4CB4" w14:textId="4B12B6BE"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5) amendă în mărime de până la valoarea dublă a beneficiului </w:t>
            </w:r>
            <w:proofErr w:type="spellStart"/>
            <w:r w:rsidRPr="00D16E0D">
              <w:rPr>
                <w:sz w:val="14"/>
                <w:szCs w:val="14"/>
                <w:lang w:val="ro-RO"/>
              </w:rPr>
              <w:t>obţinut</w:t>
            </w:r>
            <w:proofErr w:type="spellEnd"/>
            <w:r w:rsidRPr="00D16E0D">
              <w:rPr>
                <w:sz w:val="14"/>
                <w:szCs w:val="14"/>
                <w:lang w:val="ro-RO"/>
              </w:rPr>
              <w:t xml:space="preserve"> ca urmare a încălcării, dacă acesta poate fi determinat;</w:t>
            </w:r>
          </w:p>
          <w:p w14:paraId="4BEFD957" w14:textId="58F359E4" w:rsidR="00182370" w:rsidRPr="00D16E0D" w:rsidRDefault="00182370" w:rsidP="00972F53">
            <w:pPr>
              <w:pStyle w:val="NormalWeb"/>
              <w:tabs>
                <w:tab w:val="left" w:pos="252"/>
              </w:tabs>
              <w:ind w:firstLine="545"/>
              <w:jc w:val="both"/>
              <w:rPr>
                <w:sz w:val="14"/>
                <w:szCs w:val="14"/>
                <w:lang w:val="ro-RO"/>
              </w:rPr>
            </w:pPr>
            <w:r w:rsidRPr="00D16E0D">
              <w:rPr>
                <w:sz w:val="14"/>
                <w:szCs w:val="14"/>
                <w:lang w:val="ro-RO"/>
              </w:rPr>
              <w:t xml:space="preserve">6) suspendarea </w:t>
            </w:r>
            <w:proofErr w:type="spellStart"/>
            <w:r w:rsidRPr="00D16E0D">
              <w:rPr>
                <w:sz w:val="14"/>
                <w:szCs w:val="14"/>
                <w:lang w:val="ro-RO"/>
              </w:rPr>
              <w:t>licenţei</w:t>
            </w:r>
            <w:proofErr w:type="spellEnd"/>
            <w:r w:rsidRPr="00D16E0D">
              <w:rPr>
                <w:sz w:val="14"/>
                <w:szCs w:val="14"/>
                <w:lang w:val="ro-RO"/>
              </w:rPr>
              <w:t xml:space="preserve"> (</w:t>
            </w:r>
            <w:proofErr w:type="spellStart"/>
            <w:r w:rsidRPr="00D16E0D">
              <w:rPr>
                <w:sz w:val="14"/>
                <w:szCs w:val="14"/>
                <w:lang w:val="ro-RO"/>
              </w:rPr>
              <w:t>activităţii</w:t>
            </w:r>
            <w:proofErr w:type="spellEnd"/>
            <w:r w:rsidRPr="00D16E0D">
              <w:rPr>
                <w:sz w:val="14"/>
                <w:szCs w:val="14"/>
                <w:lang w:val="ro-RO"/>
              </w:rPr>
              <w:t xml:space="preserve">) </w:t>
            </w:r>
            <w:proofErr w:type="spellStart"/>
            <w:r w:rsidRPr="00D16E0D">
              <w:rPr>
                <w:strike/>
                <w:sz w:val="14"/>
                <w:szCs w:val="14"/>
                <w:lang w:val="ro-RO"/>
              </w:rPr>
              <w:t>societăţii</w:t>
            </w:r>
            <w:proofErr w:type="spellEnd"/>
            <w:r w:rsidRPr="00D16E0D">
              <w:rPr>
                <w:sz w:val="14"/>
                <w:szCs w:val="14"/>
                <w:lang w:val="ro-RO"/>
              </w:rPr>
              <w:t xml:space="preserve"> </w:t>
            </w:r>
            <w:r w:rsidRPr="00D16E0D">
              <w:rPr>
                <w:i/>
                <w:iCs/>
                <w:color w:val="0070C0"/>
                <w:sz w:val="14"/>
                <w:szCs w:val="14"/>
                <w:u w:val="single"/>
                <w:lang w:val="ro-RO"/>
              </w:rPr>
              <w:t xml:space="preserve"> instituției </w:t>
            </w:r>
            <w:r w:rsidRPr="00D16E0D">
              <w:rPr>
                <w:sz w:val="14"/>
                <w:szCs w:val="14"/>
                <w:lang w:val="ro-RO"/>
              </w:rPr>
              <w:t xml:space="preserve">de plată, furnizorului de servicii poștale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trike/>
                <w:sz w:val="14"/>
                <w:szCs w:val="14"/>
                <w:lang w:val="ro-RO"/>
              </w:rPr>
              <w:t>societăţii</w:t>
            </w:r>
            <w:proofErr w:type="spellEnd"/>
            <w:r w:rsidRPr="00D16E0D">
              <w:rPr>
                <w:sz w:val="14"/>
                <w:szCs w:val="14"/>
                <w:lang w:val="ro-RO"/>
              </w:rPr>
              <w:t xml:space="preserve"> </w:t>
            </w:r>
            <w:r w:rsidRPr="00D16E0D">
              <w:rPr>
                <w:i/>
                <w:iCs/>
                <w:color w:val="0070C0"/>
                <w:sz w:val="14"/>
                <w:szCs w:val="14"/>
                <w:u w:val="single"/>
                <w:lang w:val="ro-RO"/>
              </w:rPr>
              <w:t xml:space="preserve"> instituției </w:t>
            </w:r>
            <w:r w:rsidRPr="00D16E0D">
              <w:rPr>
                <w:sz w:val="14"/>
                <w:szCs w:val="14"/>
                <w:lang w:val="ro-RO"/>
              </w:rPr>
              <w:t xml:space="preserve">emitente de monedă electronică pe un termen de la o lună </w:t>
            </w:r>
            <w:proofErr w:type="spellStart"/>
            <w:r w:rsidRPr="00D16E0D">
              <w:rPr>
                <w:sz w:val="14"/>
                <w:szCs w:val="14"/>
                <w:lang w:val="ro-RO"/>
              </w:rPr>
              <w:t>pînă</w:t>
            </w:r>
            <w:proofErr w:type="spellEnd"/>
            <w:r w:rsidRPr="00D16E0D">
              <w:rPr>
                <w:sz w:val="14"/>
                <w:szCs w:val="14"/>
                <w:lang w:val="ro-RO"/>
              </w:rPr>
              <w:t xml:space="preserve"> la 6 luni;  </w:t>
            </w:r>
          </w:p>
          <w:p w14:paraId="4B71BA8B" w14:textId="3DB6E01C" w:rsidR="00182370" w:rsidRPr="00D16E0D" w:rsidRDefault="00182370" w:rsidP="00972F53">
            <w:pPr>
              <w:pStyle w:val="NormalWeb"/>
              <w:tabs>
                <w:tab w:val="left" w:pos="252"/>
              </w:tabs>
              <w:ind w:firstLine="545"/>
              <w:rPr>
                <w:sz w:val="14"/>
                <w:szCs w:val="14"/>
                <w:lang w:val="ro-RO"/>
              </w:rPr>
            </w:pPr>
            <w:r w:rsidRPr="00D16E0D">
              <w:rPr>
                <w:sz w:val="14"/>
                <w:szCs w:val="14"/>
                <w:lang w:val="ro-RO"/>
              </w:rPr>
              <w:t xml:space="preserve">7) retragerea </w:t>
            </w:r>
            <w:proofErr w:type="spellStart"/>
            <w:r w:rsidRPr="00D16E0D">
              <w:rPr>
                <w:sz w:val="14"/>
                <w:szCs w:val="14"/>
                <w:lang w:val="ro-RO"/>
              </w:rPr>
              <w:t>licenţei</w:t>
            </w:r>
            <w:proofErr w:type="spellEnd"/>
            <w:r w:rsidRPr="00D16E0D">
              <w:rPr>
                <w:sz w:val="14"/>
                <w:szCs w:val="14"/>
                <w:lang w:val="ro-RO"/>
              </w:rPr>
              <w:t xml:space="preserve"> </w:t>
            </w:r>
            <w:proofErr w:type="spellStart"/>
            <w:r w:rsidRPr="00D16E0D">
              <w:rPr>
                <w:strike/>
                <w:sz w:val="14"/>
                <w:szCs w:val="14"/>
                <w:lang w:val="ro-RO"/>
              </w:rPr>
              <w:t>societăţii</w:t>
            </w:r>
            <w:proofErr w:type="spellEnd"/>
            <w:r w:rsidRPr="00D16E0D">
              <w:rPr>
                <w:sz w:val="14"/>
                <w:szCs w:val="14"/>
                <w:lang w:val="ro-RO"/>
              </w:rPr>
              <w:t xml:space="preserve"> </w:t>
            </w:r>
            <w:r w:rsidRPr="00D16E0D">
              <w:rPr>
                <w:i/>
                <w:iCs/>
                <w:color w:val="0070C0"/>
                <w:sz w:val="14"/>
                <w:szCs w:val="14"/>
                <w:u w:val="single"/>
                <w:lang w:val="ro-RO"/>
              </w:rPr>
              <w:t xml:space="preserve"> instituției </w:t>
            </w:r>
            <w:r w:rsidRPr="00D16E0D">
              <w:rPr>
                <w:sz w:val="14"/>
                <w:szCs w:val="14"/>
                <w:lang w:val="ro-RO"/>
              </w:rPr>
              <w:t xml:space="preserve">de plată, furnizorului de servicii poștale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trike/>
                <w:sz w:val="14"/>
                <w:szCs w:val="14"/>
                <w:lang w:val="ro-RO"/>
              </w:rPr>
              <w:t>societăţii</w:t>
            </w:r>
            <w:proofErr w:type="spellEnd"/>
            <w:r w:rsidRPr="00D16E0D">
              <w:rPr>
                <w:sz w:val="14"/>
                <w:szCs w:val="14"/>
                <w:lang w:val="ro-RO"/>
              </w:rPr>
              <w:t xml:space="preserve"> </w:t>
            </w:r>
            <w:r w:rsidRPr="00D16E0D">
              <w:rPr>
                <w:i/>
                <w:iCs/>
                <w:color w:val="0070C0"/>
                <w:sz w:val="14"/>
                <w:szCs w:val="14"/>
                <w:u w:val="single"/>
                <w:lang w:val="ro-RO"/>
              </w:rPr>
              <w:t xml:space="preserve"> instituției </w:t>
            </w:r>
            <w:r w:rsidRPr="00D16E0D">
              <w:rPr>
                <w:sz w:val="14"/>
                <w:szCs w:val="14"/>
                <w:lang w:val="ro-RO"/>
              </w:rPr>
              <w:t>emitente de monedă electronică.</w:t>
            </w:r>
          </w:p>
          <w:p w14:paraId="650E3B76" w14:textId="77777777" w:rsidR="00182370" w:rsidRPr="00D16E0D" w:rsidRDefault="00182370" w:rsidP="00972F53">
            <w:pPr>
              <w:pStyle w:val="NormalWeb"/>
              <w:tabs>
                <w:tab w:val="left" w:pos="252"/>
              </w:tabs>
              <w:ind w:firstLine="545"/>
              <w:rPr>
                <w:sz w:val="14"/>
                <w:szCs w:val="14"/>
                <w:lang w:val="ro-RO"/>
              </w:rPr>
            </w:pPr>
            <w:r w:rsidRPr="00D16E0D">
              <w:rPr>
                <w:b/>
                <w:sz w:val="14"/>
                <w:szCs w:val="14"/>
                <w:lang w:val="ro-RO"/>
              </w:rPr>
              <w:t xml:space="preserve">Articolul 100. </w:t>
            </w:r>
            <w:r w:rsidRPr="00D16E0D">
              <w:rPr>
                <w:sz w:val="14"/>
                <w:szCs w:val="14"/>
                <w:lang w:val="ro-RO"/>
              </w:rPr>
              <w:t xml:space="preserve">Aplicarea măsurilor de remediere </w:t>
            </w:r>
            <w:proofErr w:type="spellStart"/>
            <w:r w:rsidRPr="00D16E0D">
              <w:rPr>
                <w:sz w:val="14"/>
                <w:szCs w:val="14"/>
                <w:lang w:val="ro-RO"/>
              </w:rPr>
              <w:t>şi</w:t>
            </w:r>
            <w:proofErr w:type="spellEnd"/>
            <w:r w:rsidRPr="00D16E0D">
              <w:rPr>
                <w:sz w:val="14"/>
                <w:szCs w:val="14"/>
                <w:lang w:val="ro-RO"/>
              </w:rPr>
              <w:t xml:space="preserve"> a </w:t>
            </w:r>
            <w:proofErr w:type="spellStart"/>
            <w:r w:rsidRPr="00D16E0D">
              <w:rPr>
                <w:sz w:val="14"/>
                <w:szCs w:val="14"/>
                <w:lang w:val="ro-RO"/>
              </w:rPr>
              <w:t>sancţiunilor</w:t>
            </w:r>
            <w:proofErr w:type="spellEnd"/>
          </w:p>
          <w:p w14:paraId="6E0C1D51" w14:textId="2E347B39" w:rsidR="00182370" w:rsidRPr="00D16E0D" w:rsidRDefault="00182370" w:rsidP="00972F53">
            <w:pPr>
              <w:pStyle w:val="NormalWeb"/>
              <w:tabs>
                <w:tab w:val="left" w:pos="252"/>
              </w:tabs>
              <w:ind w:firstLine="545"/>
              <w:rPr>
                <w:sz w:val="14"/>
                <w:szCs w:val="14"/>
                <w:lang w:val="ro-RO"/>
              </w:rPr>
            </w:pPr>
            <w:r w:rsidRPr="00D16E0D">
              <w:rPr>
                <w:sz w:val="14"/>
                <w:szCs w:val="14"/>
                <w:lang w:val="ro-RO"/>
              </w:rPr>
              <w:t xml:space="preserve">(1) Măsurile de remediere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sancţiunile</w:t>
            </w:r>
            <w:proofErr w:type="spellEnd"/>
            <w:r w:rsidRPr="00D16E0D">
              <w:rPr>
                <w:sz w:val="14"/>
                <w:szCs w:val="14"/>
                <w:lang w:val="ro-RO"/>
              </w:rPr>
              <w:t xml:space="preserve"> </w:t>
            </w:r>
            <w:proofErr w:type="spellStart"/>
            <w:r w:rsidRPr="00D16E0D">
              <w:rPr>
                <w:sz w:val="14"/>
                <w:szCs w:val="14"/>
                <w:lang w:val="ro-RO"/>
              </w:rPr>
              <w:t>faţă</w:t>
            </w:r>
            <w:proofErr w:type="spellEnd"/>
            <w:r w:rsidRPr="00D16E0D">
              <w:rPr>
                <w:sz w:val="14"/>
                <w:szCs w:val="14"/>
                <w:lang w:val="ro-RO"/>
              </w:rPr>
              <w:t xml:space="preserve"> de prestatorii de servicii de plată </w:t>
            </w:r>
            <w:proofErr w:type="spellStart"/>
            <w:r w:rsidRPr="00D16E0D">
              <w:rPr>
                <w:sz w:val="14"/>
                <w:szCs w:val="14"/>
                <w:lang w:val="ro-RO"/>
              </w:rPr>
              <w:t>şi</w:t>
            </w:r>
            <w:proofErr w:type="spellEnd"/>
            <w:r w:rsidRPr="00D16E0D">
              <w:rPr>
                <w:sz w:val="14"/>
                <w:szCs w:val="14"/>
                <w:lang w:val="ro-RO"/>
              </w:rPr>
              <w:t xml:space="preserve"> față de </w:t>
            </w:r>
            <w:proofErr w:type="spellStart"/>
            <w:r w:rsidRPr="00D16E0D">
              <w:rPr>
                <w:sz w:val="14"/>
                <w:szCs w:val="14"/>
                <w:lang w:val="ro-RO"/>
              </w:rPr>
              <w:t>emitenţii</w:t>
            </w:r>
            <w:proofErr w:type="spellEnd"/>
            <w:r w:rsidRPr="00D16E0D">
              <w:rPr>
                <w:sz w:val="14"/>
                <w:szCs w:val="14"/>
                <w:lang w:val="ro-RO"/>
              </w:rPr>
              <w:t xml:space="preserve"> de monedă electronică se aplică de </w:t>
            </w:r>
            <w:proofErr w:type="spellStart"/>
            <w:r w:rsidRPr="00D16E0D">
              <w:rPr>
                <w:sz w:val="14"/>
                <w:szCs w:val="14"/>
                <w:lang w:val="ro-RO"/>
              </w:rPr>
              <w:t>autorităţile</w:t>
            </w:r>
            <w:proofErr w:type="spellEnd"/>
            <w:r w:rsidRPr="00D16E0D">
              <w:rPr>
                <w:sz w:val="14"/>
                <w:szCs w:val="14"/>
                <w:lang w:val="ro-RO"/>
              </w:rPr>
              <w:t xml:space="preserve"> de supraveghere în conformitate cu </w:t>
            </w:r>
            <w:proofErr w:type="spellStart"/>
            <w:r w:rsidRPr="00D16E0D">
              <w:rPr>
                <w:sz w:val="14"/>
                <w:szCs w:val="14"/>
                <w:lang w:val="ro-RO"/>
              </w:rPr>
              <w:t>atribuţiile</w:t>
            </w:r>
            <w:proofErr w:type="spellEnd"/>
            <w:r w:rsidRPr="00D16E0D">
              <w:rPr>
                <w:sz w:val="14"/>
                <w:szCs w:val="14"/>
                <w:lang w:val="ro-RO"/>
              </w:rPr>
              <w:t xml:space="preserve"> de supraveghere prevăzute la art.93.</w:t>
            </w:r>
          </w:p>
          <w:p w14:paraId="5B28EA96" w14:textId="4929C4C9" w:rsidR="00182370" w:rsidRPr="00D16E0D" w:rsidRDefault="00182370" w:rsidP="00972F53">
            <w:pPr>
              <w:pStyle w:val="NormalWeb"/>
              <w:tabs>
                <w:tab w:val="left" w:pos="252"/>
              </w:tabs>
              <w:ind w:firstLine="545"/>
              <w:rPr>
                <w:sz w:val="14"/>
                <w:szCs w:val="14"/>
                <w:lang w:val="ro-RO"/>
              </w:rPr>
            </w:pPr>
            <w:r w:rsidRPr="00D16E0D">
              <w:rPr>
                <w:sz w:val="14"/>
                <w:szCs w:val="14"/>
                <w:lang w:val="ro-RO"/>
              </w:rPr>
              <w:t>(1</w:t>
            </w:r>
            <w:r w:rsidRPr="00D16E0D">
              <w:rPr>
                <w:sz w:val="14"/>
                <w:szCs w:val="14"/>
                <w:vertAlign w:val="superscript"/>
                <w:lang w:val="ro-RO"/>
              </w:rPr>
              <w:t>1</w:t>
            </w:r>
            <w:r w:rsidRPr="00D16E0D">
              <w:rPr>
                <w:sz w:val="14"/>
                <w:szCs w:val="14"/>
                <w:lang w:val="ro-RO"/>
              </w:rPr>
              <w:t xml:space="preserve">) </w:t>
            </w:r>
            <w:r w:rsidRPr="00D16E0D">
              <w:rPr>
                <w:sz w:val="14"/>
                <w:szCs w:val="14"/>
              </w:rPr>
              <w:t xml:space="preserve"> </w:t>
            </w:r>
            <w:r w:rsidRPr="00D16E0D">
              <w:rPr>
                <w:sz w:val="14"/>
                <w:szCs w:val="14"/>
                <w:lang w:val="ro-RO"/>
              </w:rPr>
              <w:t xml:space="preserve">La stabilirea tipului </w:t>
            </w:r>
            <w:proofErr w:type="spellStart"/>
            <w:r w:rsidRPr="00D16E0D">
              <w:rPr>
                <w:sz w:val="14"/>
                <w:szCs w:val="14"/>
                <w:lang w:val="ro-RO"/>
              </w:rPr>
              <w:t>sancţiunii</w:t>
            </w:r>
            <w:proofErr w:type="spellEnd"/>
            <w:r w:rsidRPr="00D16E0D">
              <w:rPr>
                <w:sz w:val="14"/>
                <w:szCs w:val="14"/>
                <w:lang w:val="ro-RO"/>
              </w:rPr>
              <w:t xml:space="preserve"> sau a măsurii de remediere </w:t>
            </w:r>
            <w:proofErr w:type="spellStart"/>
            <w:r w:rsidRPr="00D16E0D">
              <w:rPr>
                <w:sz w:val="14"/>
                <w:szCs w:val="14"/>
                <w:lang w:val="ro-RO"/>
              </w:rPr>
              <w:t>şi</w:t>
            </w:r>
            <w:proofErr w:type="spellEnd"/>
            <w:r w:rsidRPr="00D16E0D">
              <w:rPr>
                <w:sz w:val="14"/>
                <w:szCs w:val="14"/>
                <w:lang w:val="ro-RO"/>
              </w:rPr>
              <w:t xml:space="preserve"> a cuantumului amenzii </w:t>
            </w:r>
            <w:proofErr w:type="spellStart"/>
            <w:r w:rsidRPr="00D16E0D">
              <w:rPr>
                <w:sz w:val="14"/>
                <w:szCs w:val="14"/>
                <w:lang w:val="ro-RO"/>
              </w:rPr>
              <w:t>faţă</w:t>
            </w:r>
            <w:proofErr w:type="spellEnd"/>
            <w:r w:rsidRPr="00D16E0D">
              <w:rPr>
                <w:sz w:val="14"/>
                <w:szCs w:val="14"/>
                <w:lang w:val="ro-RO"/>
              </w:rPr>
              <w:t xml:space="preserve"> de prestatorii de servicii de plată </w:t>
            </w:r>
            <w:proofErr w:type="spellStart"/>
            <w:r w:rsidRPr="00D16E0D">
              <w:rPr>
                <w:sz w:val="14"/>
                <w:szCs w:val="14"/>
                <w:lang w:val="ro-RO"/>
              </w:rPr>
              <w:t>şi</w:t>
            </w:r>
            <w:proofErr w:type="spellEnd"/>
            <w:r w:rsidRPr="00D16E0D">
              <w:rPr>
                <w:sz w:val="14"/>
                <w:szCs w:val="14"/>
                <w:lang w:val="ro-RO"/>
              </w:rPr>
              <w:t xml:space="preserve"> </w:t>
            </w:r>
            <w:proofErr w:type="spellStart"/>
            <w:r w:rsidRPr="00D16E0D">
              <w:rPr>
                <w:sz w:val="14"/>
                <w:szCs w:val="14"/>
                <w:lang w:val="ro-RO"/>
              </w:rPr>
              <w:t>faţă</w:t>
            </w:r>
            <w:proofErr w:type="spellEnd"/>
            <w:r w:rsidRPr="00D16E0D">
              <w:rPr>
                <w:sz w:val="14"/>
                <w:szCs w:val="14"/>
                <w:lang w:val="ro-RO"/>
              </w:rPr>
              <w:t xml:space="preserve"> de </w:t>
            </w:r>
            <w:proofErr w:type="spellStart"/>
            <w:r w:rsidRPr="00D16E0D">
              <w:rPr>
                <w:sz w:val="14"/>
                <w:szCs w:val="14"/>
                <w:lang w:val="ro-RO"/>
              </w:rPr>
              <w:t>emitenţii</w:t>
            </w:r>
            <w:proofErr w:type="spellEnd"/>
            <w:r w:rsidRPr="00D16E0D">
              <w:rPr>
                <w:sz w:val="14"/>
                <w:szCs w:val="14"/>
                <w:lang w:val="ro-RO"/>
              </w:rPr>
              <w:t xml:space="preserve"> de monedă electronică, Banca </w:t>
            </w:r>
            <w:proofErr w:type="spellStart"/>
            <w:r w:rsidRPr="00D16E0D">
              <w:rPr>
                <w:sz w:val="14"/>
                <w:szCs w:val="14"/>
                <w:lang w:val="ro-RO"/>
              </w:rPr>
              <w:t>Naţională</w:t>
            </w:r>
            <w:proofErr w:type="spellEnd"/>
            <w:r w:rsidRPr="00D16E0D">
              <w:rPr>
                <w:sz w:val="14"/>
                <w:szCs w:val="14"/>
                <w:lang w:val="ro-RO"/>
              </w:rPr>
              <w:t xml:space="preserve"> are în vedere criteriile stabilite prin actele normative ale Băncii </w:t>
            </w:r>
            <w:proofErr w:type="spellStart"/>
            <w:r w:rsidRPr="00D16E0D">
              <w:rPr>
                <w:sz w:val="14"/>
                <w:szCs w:val="14"/>
                <w:lang w:val="ro-RO"/>
              </w:rPr>
              <w:t>Naţionale</w:t>
            </w:r>
            <w:proofErr w:type="spellEnd"/>
            <w:r w:rsidRPr="00D16E0D">
              <w:rPr>
                <w:sz w:val="14"/>
                <w:szCs w:val="14"/>
                <w:lang w:val="ro-RO"/>
              </w:rPr>
              <w:t>.</w:t>
            </w:r>
          </w:p>
          <w:p w14:paraId="61CDAB81" w14:textId="2E6810C6" w:rsidR="00182370" w:rsidRPr="00D16E0D" w:rsidRDefault="00182370" w:rsidP="00972F53">
            <w:pPr>
              <w:pStyle w:val="NormalWeb"/>
              <w:tabs>
                <w:tab w:val="left" w:pos="252"/>
              </w:tabs>
              <w:ind w:firstLine="545"/>
              <w:rPr>
                <w:sz w:val="14"/>
                <w:szCs w:val="14"/>
                <w:lang w:val="ro-RO"/>
              </w:rPr>
            </w:pPr>
            <w:r w:rsidRPr="00D16E0D">
              <w:rPr>
                <w:sz w:val="14"/>
                <w:szCs w:val="14"/>
                <w:lang w:val="ro-RO"/>
              </w:rPr>
              <w:t xml:space="preserve">(2) </w:t>
            </w:r>
            <w:proofErr w:type="spellStart"/>
            <w:r w:rsidRPr="00D16E0D">
              <w:rPr>
                <w:sz w:val="14"/>
                <w:szCs w:val="14"/>
                <w:lang w:val="ro-RO"/>
              </w:rPr>
              <w:t>Sancţiunile</w:t>
            </w:r>
            <w:proofErr w:type="spellEnd"/>
            <w:r w:rsidRPr="00D16E0D">
              <w:rPr>
                <w:sz w:val="14"/>
                <w:szCs w:val="14"/>
                <w:lang w:val="ro-RO"/>
              </w:rPr>
              <w:t xml:space="preserve"> pot fi aplicate concomitent cu măsuri de remediere sau independent de acestea.</w:t>
            </w:r>
          </w:p>
          <w:p w14:paraId="2A39501A" w14:textId="3FD765D5" w:rsidR="00182370" w:rsidRPr="00D16E0D" w:rsidRDefault="00182370" w:rsidP="00972F53">
            <w:pPr>
              <w:ind w:firstLine="540"/>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(3) La individualizarea </w:t>
            </w:r>
            <w:proofErr w:type="spellStart"/>
            <w:r w:rsidRPr="00D16E0D">
              <w:rPr>
                <w:rFonts w:ascii="Times New Roman" w:hAnsi="Times New Roman" w:cs="Times New Roman"/>
                <w:sz w:val="14"/>
                <w:szCs w:val="14"/>
                <w:lang w:val="ro-RO"/>
              </w:rPr>
              <w:t>sancţiunilor</w:t>
            </w:r>
            <w:proofErr w:type="spellEnd"/>
            <w:r w:rsidRPr="00D16E0D">
              <w:rPr>
                <w:rFonts w:ascii="Times New Roman" w:hAnsi="Times New Roman" w:cs="Times New Roman"/>
                <w:sz w:val="14"/>
                <w:szCs w:val="14"/>
                <w:lang w:val="ro-RO"/>
              </w:rPr>
              <w:t xml:space="preserve"> se </w:t>
            </w:r>
            <w:r w:rsidRPr="00D16E0D">
              <w:rPr>
                <w:rFonts w:ascii="Times New Roman" w:hAnsi="Times New Roman" w:cs="Times New Roman"/>
                <w:sz w:val="14"/>
                <w:szCs w:val="14"/>
              </w:rPr>
              <w:t xml:space="preserve"> </w:t>
            </w:r>
            <w:r w:rsidRPr="00D16E0D">
              <w:rPr>
                <w:rFonts w:ascii="Times New Roman" w:hAnsi="Times New Roman" w:cs="Times New Roman"/>
                <w:sz w:val="14"/>
                <w:szCs w:val="14"/>
                <w:lang w:val="ro-RO"/>
              </w:rPr>
              <w:t>aplică, în mod corespunzător, prevederile art. 75</w:t>
            </w:r>
            <w:r w:rsidRPr="00D16E0D">
              <w:rPr>
                <w:rFonts w:ascii="Times New Roman" w:hAnsi="Times New Roman" w:cs="Times New Roman"/>
                <w:sz w:val="14"/>
                <w:szCs w:val="14"/>
                <w:vertAlign w:val="superscript"/>
                <w:lang w:val="ro-RO"/>
              </w:rPr>
              <w:t>2</w:t>
            </w:r>
            <w:r w:rsidRPr="00D16E0D">
              <w:rPr>
                <w:rFonts w:ascii="Times New Roman" w:hAnsi="Times New Roman" w:cs="Times New Roman"/>
                <w:sz w:val="14"/>
                <w:szCs w:val="14"/>
                <w:lang w:val="ro-RO"/>
              </w:rPr>
              <w:t xml:space="preserve"> alin. (5) din Legea nr. 548/1995 cu privire la Banca Națională a Moldovei.</w:t>
            </w:r>
          </w:p>
          <w:p w14:paraId="73C2BFEC" w14:textId="456A776B" w:rsidR="00182370" w:rsidRPr="00D16E0D" w:rsidRDefault="00182370" w:rsidP="00972F53">
            <w:pPr>
              <w:ind w:firstLine="540"/>
              <w:jc w:val="both"/>
              <w:rPr>
                <w:rFonts w:ascii="Times New Roman" w:hAnsi="Times New Roman" w:cs="Times New Roman"/>
                <w:b/>
                <w:sz w:val="14"/>
                <w:szCs w:val="14"/>
                <w:lang w:val="ro-RO"/>
              </w:rPr>
            </w:pPr>
            <w:r w:rsidRPr="00D16E0D">
              <w:rPr>
                <w:rFonts w:ascii="Times New Roman" w:hAnsi="Times New Roman" w:cs="Times New Roman"/>
                <w:sz w:val="14"/>
                <w:szCs w:val="14"/>
                <w:lang w:val="ro-RO"/>
              </w:rPr>
              <w:t xml:space="preserve">(4) Aplicarea </w:t>
            </w:r>
            <w:proofErr w:type="spellStart"/>
            <w:r w:rsidRPr="00D16E0D">
              <w:rPr>
                <w:rFonts w:ascii="Times New Roman" w:hAnsi="Times New Roman" w:cs="Times New Roman"/>
                <w:sz w:val="14"/>
                <w:szCs w:val="14"/>
                <w:lang w:val="ro-RO"/>
              </w:rPr>
              <w:t>sancţiunilor</w:t>
            </w:r>
            <w:proofErr w:type="spellEnd"/>
            <w:r w:rsidRPr="00D16E0D">
              <w:rPr>
                <w:rFonts w:ascii="Times New Roman" w:hAnsi="Times New Roman" w:cs="Times New Roman"/>
                <w:sz w:val="14"/>
                <w:szCs w:val="14"/>
                <w:lang w:val="ro-RO"/>
              </w:rPr>
              <w:t xml:space="preserve"> se prescrie în termen</w:t>
            </w:r>
            <w:r w:rsidRPr="00D16E0D">
              <w:rPr>
                <w:rFonts w:ascii="Times New Roman" w:hAnsi="Times New Roman" w:cs="Times New Roman"/>
                <w:sz w:val="14"/>
                <w:szCs w:val="14"/>
              </w:rPr>
              <w:t xml:space="preserve"> </w:t>
            </w:r>
            <w:r w:rsidRPr="00D16E0D">
              <w:rPr>
                <w:rFonts w:ascii="Times New Roman" w:hAnsi="Times New Roman" w:cs="Times New Roman"/>
                <w:sz w:val="14"/>
                <w:szCs w:val="14"/>
                <w:lang w:val="ro-RO"/>
              </w:rPr>
              <w:t>prevăzut la art. 75</w:t>
            </w:r>
            <w:r w:rsidRPr="00D16E0D">
              <w:rPr>
                <w:rFonts w:ascii="Times New Roman" w:hAnsi="Times New Roman" w:cs="Times New Roman"/>
                <w:sz w:val="14"/>
                <w:szCs w:val="14"/>
                <w:vertAlign w:val="superscript"/>
                <w:lang w:val="ro-RO"/>
              </w:rPr>
              <w:t>2</w:t>
            </w:r>
            <w:r w:rsidRPr="00D16E0D">
              <w:rPr>
                <w:rFonts w:ascii="Times New Roman" w:hAnsi="Times New Roman" w:cs="Times New Roman"/>
                <w:sz w:val="14"/>
                <w:szCs w:val="14"/>
                <w:lang w:val="ro-RO"/>
              </w:rPr>
              <w:t xml:space="preserve"> alin. (4) din Legea nr. 548/1995 cu privire la Banca Națională a Moldovei..</w:t>
            </w:r>
            <w:r w:rsidRPr="00D16E0D">
              <w:rPr>
                <w:rFonts w:ascii="Times New Roman" w:hAnsi="Times New Roman" w:cs="Times New Roman"/>
                <w:b/>
                <w:sz w:val="14"/>
                <w:szCs w:val="14"/>
                <w:lang w:val="ro-RO"/>
              </w:rPr>
              <w:t xml:space="preserve"> </w:t>
            </w:r>
          </w:p>
          <w:p w14:paraId="1149AFB5" w14:textId="228A4DF1" w:rsidR="00182370" w:rsidRPr="00D16E0D" w:rsidRDefault="00182370" w:rsidP="00972F53">
            <w:pPr>
              <w:ind w:firstLine="540"/>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(5) Banca Națională dispune măsuri de remediere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aplică </w:t>
            </w:r>
            <w:proofErr w:type="spellStart"/>
            <w:r w:rsidRPr="00D16E0D">
              <w:rPr>
                <w:rFonts w:ascii="Times New Roman" w:hAnsi="Times New Roman" w:cs="Times New Roman"/>
                <w:sz w:val="14"/>
                <w:szCs w:val="14"/>
                <w:lang w:val="ro-RO"/>
              </w:rPr>
              <w:t>sancţiunile</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faţă</w:t>
            </w:r>
            <w:proofErr w:type="spellEnd"/>
            <w:r w:rsidRPr="00D16E0D">
              <w:rPr>
                <w:rFonts w:ascii="Times New Roman" w:hAnsi="Times New Roman" w:cs="Times New Roman"/>
                <w:sz w:val="14"/>
                <w:szCs w:val="14"/>
                <w:lang w:val="ro-RO"/>
              </w:rPr>
              <w:t xml:space="preserve"> de prestatorii de servicii de plată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emitenţii</w:t>
            </w:r>
            <w:proofErr w:type="spellEnd"/>
            <w:r w:rsidRPr="00D16E0D">
              <w:rPr>
                <w:rFonts w:ascii="Times New Roman" w:hAnsi="Times New Roman" w:cs="Times New Roman"/>
                <w:sz w:val="14"/>
                <w:szCs w:val="14"/>
                <w:lang w:val="ro-RO"/>
              </w:rPr>
              <w:t xml:space="preserve"> de monedă electronică. </w:t>
            </w:r>
          </w:p>
          <w:p w14:paraId="6BFDF654" w14:textId="0FFA7FE8"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(6) Aplicarea amenzii  de către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a față de  prestatorii de servicii de plată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față de emitenții de monedă electronică se efectuează în conformitate cu prevederile Legii nr. 548/1995 cu privire la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a Moldovei, care se aplică corespunzător.</w:t>
            </w:r>
          </w:p>
          <w:p w14:paraId="08DFDB8C" w14:textId="454621D8"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(7) În cazul </w:t>
            </w:r>
            <w:proofErr w:type="spellStart"/>
            <w:r w:rsidRPr="00D16E0D">
              <w:rPr>
                <w:rFonts w:ascii="Times New Roman" w:hAnsi="Times New Roman" w:cs="Times New Roman"/>
                <w:sz w:val="14"/>
                <w:szCs w:val="14"/>
                <w:lang w:val="ro-RO"/>
              </w:rPr>
              <w:t>cînd</w:t>
            </w:r>
            <w:proofErr w:type="spellEnd"/>
            <w:r w:rsidRPr="00D16E0D">
              <w:rPr>
                <w:rFonts w:ascii="Times New Roman" w:hAnsi="Times New Roman" w:cs="Times New Roman"/>
                <w:sz w:val="14"/>
                <w:szCs w:val="14"/>
                <w:lang w:val="ro-RO"/>
              </w:rPr>
              <w:t xml:space="preserve"> consideră că este necesar, Banca </w:t>
            </w:r>
            <w:proofErr w:type="spellStart"/>
            <w:r w:rsidRPr="00D16E0D">
              <w:rPr>
                <w:rFonts w:ascii="Times New Roman" w:hAnsi="Times New Roman" w:cs="Times New Roman"/>
                <w:sz w:val="14"/>
                <w:szCs w:val="14"/>
                <w:lang w:val="ro-RO"/>
              </w:rPr>
              <w:t>Naţională</w:t>
            </w:r>
            <w:proofErr w:type="spellEnd"/>
            <w:r w:rsidRPr="00D16E0D">
              <w:rPr>
                <w:rFonts w:ascii="Times New Roman" w:hAnsi="Times New Roman" w:cs="Times New Roman"/>
                <w:sz w:val="14"/>
                <w:szCs w:val="14"/>
                <w:lang w:val="ro-RO"/>
              </w:rPr>
              <w:t xml:space="preserve"> are dreptul să facă publică </w:t>
            </w:r>
            <w:proofErr w:type="spellStart"/>
            <w:r w:rsidRPr="00D16E0D">
              <w:rPr>
                <w:rFonts w:ascii="Times New Roman" w:hAnsi="Times New Roman" w:cs="Times New Roman"/>
                <w:sz w:val="14"/>
                <w:szCs w:val="14"/>
                <w:lang w:val="ro-RO"/>
              </w:rPr>
              <w:t>informaţia</w:t>
            </w:r>
            <w:proofErr w:type="spellEnd"/>
            <w:r w:rsidRPr="00D16E0D">
              <w:rPr>
                <w:rFonts w:ascii="Times New Roman" w:hAnsi="Times New Roman" w:cs="Times New Roman"/>
                <w:sz w:val="14"/>
                <w:szCs w:val="14"/>
                <w:lang w:val="ro-RO"/>
              </w:rPr>
              <w:t xml:space="preserve"> despre aplicarea măsurilor de remediere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a </w:t>
            </w:r>
            <w:proofErr w:type="spellStart"/>
            <w:r w:rsidRPr="00D16E0D">
              <w:rPr>
                <w:rFonts w:ascii="Times New Roman" w:hAnsi="Times New Roman" w:cs="Times New Roman"/>
                <w:sz w:val="14"/>
                <w:szCs w:val="14"/>
                <w:lang w:val="ro-RO"/>
              </w:rPr>
              <w:t>sancţiunilor</w:t>
            </w:r>
            <w:proofErr w:type="spellEnd"/>
            <w:r w:rsidRPr="00D16E0D">
              <w:rPr>
                <w:rFonts w:ascii="Times New Roman" w:hAnsi="Times New Roman" w:cs="Times New Roman"/>
                <w:sz w:val="14"/>
                <w:szCs w:val="14"/>
                <w:lang w:val="ro-RO"/>
              </w:rPr>
              <w:t>.</w:t>
            </w:r>
          </w:p>
          <w:p w14:paraId="0EF6340C" w14:textId="4D049D71" w:rsidR="00182370" w:rsidRPr="00D16E0D" w:rsidRDefault="00182370" w:rsidP="00972F53">
            <w:pPr>
              <w:autoSpaceDE w:val="0"/>
              <w:autoSpaceDN w:val="0"/>
              <w:adjustRightInd w:val="0"/>
              <w:ind w:firstLine="545"/>
              <w:jc w:val="both"/>
              <w:rPr>
                <w:rFonts w:ascii="Times New Roman" w:hAnsi="Times New Roman" w:cs="Times New Roman"/>
                <w:sz w:val="14"/>
                <w:szCs w:val="14"/>
                <w:lang w:val="ro-RO"/>
              </w:rPr>
            </w:pPr>
            <w:r w:rsidRPr="00D16E0D">
              <w:rPr>
                <w:rFonts w:ascii="Times New Roman" w:hAnsi="Times New Roman" w:cs="Times New Roman"/>
                <w:sz w:val="14"/>
                <w:szCs w:val="14"/>
                <w:lang w:val="ro-RO"/>
              </w:rPr>
              <w:t xml:space="preserve">(8) Măsurile de remediere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w:t>
            </w:r>
            <w:proofErr w:type="spellStart"/>
            <w:r w:rsidRPr="00D16E0D">
              <w:rPr>
                <w:rFonts w:ascii="Times New Roman" w:hAnsi="Times New Roman" w:cs="Times New Roman"/>
                <w:sz w:val="14"/>
                <w:szCs w:val="14"/>
                <w:lang w:val="ro-RO"/>
              </w:rPr>
              <w:t>sancţiunile</w:t>
            </w:r>
            <w:proofErr w:type="spellEnd"/>
            <w:r w:rsidRPr="00D16E0D">
              <w:rPr>
                <w:rFonts w:ascii="Times New Roman" w:hAnsi="Times New Roman" w:cs="Times New Roman"/>
                <w:sz w:val="14"/>
                <w:szCs w:val="14"/>
                <w:lang w:val="ro-RO"/>
              </w:rPr>
              <w:t xml:space="preserve"> se îndeplinesc  imediat după notificarea deciziei privind aplicarea lor, dacă decizia respectivă nu prevede altfel.</w:t>
            </w:r>
          </w:p>
          <w:p w14:paraId="16376DF4" w14:textId="70749633" w:rsidR="00182370" w:rsidRPr="00D16E0D" w:rsidRDefault="00182370" w:rsidP="00972F53">
            <w:pPr>
              <w:pStyle w:val="NormalWeb"/>
              <w:ind w:firstLine="540"/>
              <w:jc w:val="both"/>
              <w:rPr>
                <w:sz w:val="14"/>
                <w:szCs w:val="14"/>
                <w:lang w:val="ro-RO"/>
              </w:rPr>
            </w:pPr>
            <w:r w:rsidRPr="00D16E0D">
              <w:rPr>
                <w:sz w:val="14"/>
                <w:szCs w:val="14"/>
                <w:lang w:val="ro-RO"/>
              </w:rPr>
              <w:lastRenderedPageBreak/>
              <w:t xml:space="preserve">(9) Prestatorul de servicii de plată și emitentul de monedă electronică </w:t>
            </w:r>
            <w:proofErr w:type="spellStart"/>
            <w:r w:rsidRPr="00D16E0D">
              <w:rPr>
                <w:sz w:val="14"/>
                <w:szCs w:val="14"/>
                <w:lang w:val="ro-RO"/>
              </w:rPr>
              <w:t>faţă</w:t>
            </w:r>
            <w:proofErr w:type="spellEnd"/>
            <w:r w:rsidRPr="00D16E0D">
              <w:rPr>
                <w:sz w:val="14"/>
                <w:szCs w:val="14"/>
                <w:lang w:val="ro-RO"/>
              </w:rPr>
              <w:t xml:space="preserve"> de care s-au aplicat măsuri de remediere sau </w:t>
            </w:r>
            <w:proofErr w:type="spellStart"/>
            <w:r w:rsidRPr="00D16E0D">
              <w:rPr>
                <w:sz w:val="14"/>
                <w:szCs w:val="14"/>
                <w:lang w:val="ro-RO"/>
              </w:rPr>
              <w:t>sancţiuni</w:t>
            </w:r>
            <w:proofErr w:type="spellEnd"/>
            <w:r w:rsidRPr="00D16E0D">
              <w:rPr>
                <w:sz w:val="14"/>
                <w:szCs w:val="14"/>
                <w:lang w:val="ro-RO"/>
              </w:rPr>
              <w:t xml:space="preserve"> (altele </w:t>
            </w:r>
            <w:proofErr w:type="spellStart"/>
            <w:r w:rsidRPr="00D16E0D">
              <w:rPr>
                <w:sz w:val="14"/>
                <w:szCs w:val="14"/>
                <w:lang w:val="ro-RO"/>
              </w:rPr>
              <w:t>decît</w:t>
            </w:r>
            <w:proofErr w:type="spellEnd"/>
            <w:r w:rsidRPr="00D16E0D">
              <w:rPr>
                <w:sz w:val="14"/>
                <w:szCs w:val="14"/>
                <w:lang w:val="ro-RO"/>
              </w:rPr>
              <w:t xml:space="preserve"> retragerea </w:t>
            </w:r>
            <w:proofErr w:type="spellStart"/>
            <w:r w:rsidRPr="00D16E0D">
              <w:rPr>
                <w:sz w:val="14"/>
                <w:szCs w:val="14"/>
                <w:lang w:val="ro-RO"/>
              </w:rPr>
              <w:t>licenţei</w:t>
            </w:r>
            <w:proofErr w:type="spellEnd"/>
            <w:r w:rsidRPr="00D16E0D">
              <w:rPr>
                <w:sz w:val="14"/>
                <w:szCs w:val="14"/>
                <w:lang w:val="ro-RO"/>
              </w:rPr>
              <w:t xml:space="preserve">) sunt obligați să </w:t>
            </w:r>
            <w:proofErr w:type="spellStart"/>
            <w:r w:rsidRPr="00D16E0D">
              <w:rPr>
                <w:sz w:val="14"/>
                <w:szCs w:val="14"/>
                <w:lang w:val="ro-RO"/>
              </w:rPr>
              <w:t>înştiinţeze</w:t>
            </w:r>
            <w:proofErr w:type="spellEnd"/>
            <w:r w:rsidRPr="00D16E0D">
              <w:rPr>
                <w:sz w:val="14"/>
                <w:szCs w:val="14"/>
                <w:lang w:val="ro-RO"/>
              </w:rPr>
              <w:t xml:space="preserve"> autoritatea de supraveghere despre lichidarea </w:t>
            </w:r>
            <w:proofErr w:type="spellStart"/>
            <w:r w:rsidRPr="00D16E0D">
              <w:rPr>
                <w:sz w:val="14"/>
                <w:szCs w:val="14"/>
                <w:lang w:val="ro-RO"/>
              </w:rPr>
              <w:t>circumstanţelor</w:t>
            </w:r>
            <w:proofErr w:type="spellEnd"/>
            <w:r w:rsidRPr="00D16E0D">
              <w:rPr>
                <w:sz w:val="14"/>
                <w:szCs w:val="14"/>
                <w:lang w:val="ro-RO"/>
              </w:rPr>
              <w:t xml:space="preserve"> care au condus la aplicarea măsurilor de remediere </w:t>
            </w:r>
            <w:proofErr w:type="spellStart"/>
            <w:r w:rsidRPr="00D16E0D">
              <w:rPr>
                <w:sz w:val="14"/>
                <w:szCs w:val="14"/>
                <w:lang w:val="ro-RO"/>
              </w:rPr>
              <w:t>şi</w:t>
            </w:r>
            <w:proofErr w:type="spellEnd"/>
            <w:r w:rsidRPr="00D16E0D">
              <w:rPr>
                <w:sz w:val="14"/>
                <w:szCs w:val="14"/>
                <w:lang w:val="ro-RO"/>
              </w:rPr>
              <w:t xml:space="preserve"> a </w:t>
            </w:r>
            <w:proofErr w:type="spellStart"/>
            <w:r w:rsidRPr="00D16E0D">
              <w:rPr>
                <w:sz w:val="14"/>
                <w:szCs w:val="14"/>
                <w:lang w:val="ro-RO"/>
              </w:rPr>
              <w:t>sancţiunilor</w:t>
            </w:r>
            <w:proofErr w:type="spellEnd"/>
            <w:r w:rsidRPr="00D16E0D">
              <w:rPr>
                <w:sz w:val="14"/>
                <w:szCs w:val="14"/>
                <w:lang w:val="ro-RO"/>
              </w:rPr>
              <w:t xml:space="preserve"> </w:t>
            </w:r>
            <w:proofErr w:type="spellStart"/>
            <w:r w:rsidRPr="00D16E0D">
              <w:rPr>
                <w:sz w:val="14"/>
                <w:szCs w:val="14"/>
                <w:lang w:val="ro-RO"/>
              </w:rPr>
              <w:t>şi</w:t>
            </w:r>
            <w:proofErr w:type="spellEnd"/>
            <w:r w:rsidRPr="00D16E0D">
              <w:rPr>
                <w:sz w:val="14"/>
                <w:szCs w:val="14"/>
                <w:lang w:val="ro-RO"/>
              </w:rPr>
              <w:t xml:space="preserve">, după caz, să întreprindă alte </w:t>
            </w:r>
            <w:proofErr w:type="spellStart"/>
            <w:r w:rsidRPr="00D16E0D">
              <w:rPr>
                <w:sz w:val="14"/>
                <w:szCs w:val="14"/>
                <w:lang w:val="ro-RO"/>
              </w:rPr>
              <w:t>acţiuni</w:t>
            </w:r>
            <w:proofErr w:type="spellEnd"/>
            <w:r w:rsidRPr="00D16E0D">
              <w:rPr>
                <w:sz w:val="14"/>
                <w:szCs w:val="14"/>
                <w:lang w:val="ro-RO"/>
              </w:rPr>
              <w:t xml:space="preserve"> prevăzute de decizia de aplicare a măsurii de remediere sau a </w:t>
            </w:r>
            <w:proofErr w:type="spellStart"/>
            <w:r w:rsidRPr="00D16E0D">
              <w:rPr>
                <w:sz w:val="14"/>
                <w:szCs w:val="14"/>
                <w:lang w:val="ro-RO"/>
              </w:rPr>
              <w:t>sancţiunii</w:t>
            </w:r>
            <w:proofErr w:type="spellEnd"/>
            <w:r w:rsidRPr="00D16E0D">
              <w:rPr>
                <w:sz w:val="14"/>
                <w:szCs w:val="14"/>
                <w:lang w:val="ro-RO"/>
              </w:rPr>
              <w:t xml:space="preserve"> </w:t>
            </w:r>
            <w:proofErr w:type="spellStart"/>
            <w:r w:rsidRPr="00D16E0D">
              <w:rPr>
                <w:sz w:val="14"/>
                <w:szCs w:val="14"/>
                <w:lang w:val="ro-RO"/>
              </w:rPr>
              <w:t>şi</w:t>
            </w:r>
            <w:proofErr w:type="spellEnd"/>
            <w:r w:rsidRPr="00D16E0D">
              <w:rPr>
                <w:sz w:val="14"/>
                <w:szCs w:val="14"/>
                <w:lang w:val="ro-RO"/>
              </w:rPr>
              <w:t xml:space="preserve"> actele normative. Autoritatea de supraveghere are dreptul să verifice  lichidarea </w:t>
            </w:r>
            <w:proofErr w:type="spellStart"/>
            <w:r w:rsidRPr="00D16E0D">
              <w:rPr>
                <w:sz w:val="14"/>
                <w:szCs w:val="14"/>
                <w:lang w:val="ro-RO"/>
              </w:rPr>
              <w:t>circumstanţelor</w:t>
            </w:r>
            <w:proofErr w:type="spellEnd"/>
            <w:r w:rsidRPr="00D16E0D">
              <w:rPr>
                <w:sz w:val="14"/>
                <w:szCs w:val="14"/>
                <w:lang w:val="ro-RO"/>
              </w:rPr>
              <w:t xml:space="preserve"> </w:t>
            </w:r>
            <w:proofErr w:type="spellStart"/>
            <w:r w:rsidRPr="00D16E0D">
              <w:rPr>
                <w:sz w:val="14"/>
                <w:szCs w:val="14"/>
                <w:lang w:val="ro-RO"/>
              </w:rPr>
              <w:t>menţionate</w:t>
            </w:r>
            <w:proofErr w:type="spellEnd"/>
            <w:r w:rsidRPr="00D16E0D">
              <w:rPr>
                <w:sz w:val="14"/>
                <w:szCs w:val="14"/>
                <w:lang w:val="ro-RO"/>
              </w:rPr>
              <w:t>.</w:t>
            </w:r>
          </w:p>
          <w:p w14:paraId="6781E8F4" w14:textId="46FB17B4" w:rsidR="00182370" w:rsidRPr="00D16E0D" w:rsidRDefault="00182370" w:rsidP="00972F53">
            <w:pPr>
              <w:ind w:firstLine="540"/>
              <w:jc w:val="both"/>
              <w:rPr>
                <w:rFonts w:ascii="Times New Roman" w:hAnsi="Times New Roman" w:cs="Times New Roman"/>
                <w:b/>
                <w:bCs/>
                <w:sz w:val="14"/>
                <w:szCs w:val="14"/>
                <w:lang w:val="ro-RO"/>
              </w:rPr>
            </w:pPr>
            <w:r w:rsidRPr="00D16E0D">
              <w:rPr>
                <w:rFonts w:ascii="Times New Roman" w:hAnsi="Times New Roman" w:cs="Times New Roman"/>
                <w:sz w:val="14"/>
                <w:szCs w:val="14"/>
                <w:lang w:val="ro-RO"/>
              </w:rPr>
              <w:t xml:space="preserve">(10) Prestatorul de servicii de plată și emitentul de monedă electronică cărora li s-a retras </w:t>
            </w:r>
            <w:proofErr w:type="spellStart"/>
            <w:r w:rsidRPr="00D16E0D">
              <w:rPr>
                <w:rFonts w:ascii="Times New Roman" w:hAnsi="Times New Roman" w:cs="Times New Roman"/>
                <w:sz w:val="14"/>
                <w:szCs w:val="14"/>
                <w:lang w:val="ro-RO"/>
              </w:rPr>
              <w:t>licenţa</w:t>
            </w:r>
            <w:proofErr w:type="spellEnd"/>
            <w:r w:rsidRPr="00D16E0D">
              <w:rPr>
                <w:rFonts w:ascii="Times New Roman" w:hAnsi="Times New Roman" w:cs="Times New Roman"/>
                <w:sz w:val="14"/>
                <w:szCs w:val="14"/>
                <w:lang w:val="ro-RO"/>
              </w:rPr>
              <w:t xml:space="preserve"> este obligat, în decurs de 3 zile lucrătoare de la data adoptării </w:t>
            </w:r>
            <w:proofErr w:type="spellStart"/>
            <w:r w:rsidRPr="00D16E0D">
              <w:rPr>
                <w:rFonts w:ascii="Times New Roman" w:hAnsi="Times New Roman" w:cs="Times New Roman"/>
                <w:sz w:val="14"/>
                <w:szCs w:val="14"/>
                <w:lang w:val="ro-RO"/>
              </w:rPr>
              <w:t>hotărîrii</w:t>
            </w:r>
            <w:proofErr w:type="spellEnd"/>
            <w:r w:rsidRPr="00D16E0D">
              <w:rPr>
                <w:rFonts w:ascii="Times New Roman" w:hAnsi="Times New Roman" w:cs="Times New Roman"/>
                <w:sz w:val="14"/>
                <w:szCs w:val="14"/>
                <w:lang w:val="ro-RO"/>
              </w:rPr>
              <w:t xml:space="preserve"> de retragere a </w:t>
            </w:r>
            <w:proofErr w:type="spellStart"/>
            <w:r w:rsidRPr="00D16E0D">
              <w:rPr>
                <w:rFonts w:ascii="Times New Roman" w:hAnsi="Times New Roman" w:cs="Times New Roman"/>
                <w:sz w:val="14"/>
                <w:szCs w:val="14"/>
                <w:lang w:val="ro-RO"/>
              </w:rPr>
              <w:t>licenţei</w:t>
            </w:r>
            <w:proofErr w:type="spellEnd"/>
            <w:r w:rsidRPr="00D16E0D">
              <w:rPr>
                <w:rFonts w:ascii="Times New Roman" w:hAnsi="Times New Roman" w:cs="Times New Roman"/>
                <w:sz w:val="14"/>
                <w:szCs w:val="14"/>
                <w:lang w:val="ro-RO"/>
              </w:rPr>
              <w:t xml:space="preserve">, să depună la autoritatea de  supraveghere originalul </w:t>
            </w:r>
            <w:proofErr w:type="spellStart"/>
            <w:r w:rsidRPr="00D16E0D">
              <w:rPr>
                <w:rFonts w:ascii="Times New Roman" w:hAnsi="Times New Roman" w:cs="Times New Roman"/>
                <w:sz w:val="14"/>
                <w:szCs w:val="14"/>
                <w:lang w:val="ro-RO"/>
              </w:rPr>
              <w:t>licenţei</w:t>
            </w:r>
            <w:proofErr w:type="spellEnd"/>
            <w:r w:rsidRPr="00D16E0D">
              <w:rPr>
                <w:rFonts w:ascii="Times New Roman" w:hAnsi="Times New Roman" w:cs="Times New Roman"/>
                <w:sz w:val="14"/>
                <w:szCs w:val="14"/>
                <w:lang w:val="ro-RO"/>
              </w:rPr>
              <w:t xml:space="preserve"> retrase </w:t>
            </w:r>
            <w:proofErr w:type="spellStart"/>
            <w:r w:rsidRPr="00D16E0D">
              <w:rPr>
                <w:rFonts w:ascii="Times New Roman" w:hAnsi="Times New Roman" w:cs="Times New Roman"/>
                <w:sz w:val="14"/>
                <w:szCs w:val="14"/>
                <w:lang w:val="ro-RO"/>
              </w:rPr>
              <w:t>şi</w:t>
            </w:r>
            <w:proofErr w:type="spellEnd"/>
            <w:r w:rsidRPr="00D16E0D">
              <w:rPr>
                <w:rFonts w:ascii="Times New Roman" w:hAnsi="Times New Roman" w:cs="Times New Roman"/>
                <w:sz w:val="14"/>
                <w:szCs w:val="14"/>
                <w:lang w:val="ro-RO"/>
              </w:rPr>
              <w:t xml:space="preserve"> copiile autorizate de pe </w:t>
            </w:r>
            <w:proofErr w:type="spellStart"/>
            <w:r w:rsidRPr="00D16E0D">
              <w:rPr>
                <w:rFonts w:ascii="Times New Roman" w:hAnsi="Times New Roman" w:cs="Times New Roman"/>
                <w:sz w:val="14"/>
                <w:szCs w:val="14"/>
                <w:lang w:val="ro-RO"/>
              </w:rPr>
              <w:t>licenţă</w:t>
            </w:r>
            <w:proofErr w:type="spellEnd"/>
            <w:r w:rsidRPr="00D16E0D">
              <w:rPr>
                <w:rFonts w:ascii="Times New Roman" w:hAnsi="Times New Roman" w:cs="Times New Roman"/>
                <w:sz w:val="14"/>
                <w:szCs w:val="14"/>
                <w:lang w:val="ro-RO"/>
              </w:rPr>
              <w:t>.</w:t>
            </w:r>
          </w:p>
          <w:p w14:paraId="04076E35" w14:textId="477D19C9" w:rsidR="00182370" w:rsidRPr="00B662BB" w:rsidRDefault="00182370" w:rsidP="00B662BB">
            <w:pPr>
              <w:pStyle w:val="NormalWeb"/>
              <w:ind w:firstLine="545"/>
              <w:rPr>
                <w:sz w:val="14"/>
                <w:szCs w:val="14"/>
                <w:lang w:val="ro-RO"/>
              </w:rPr>
            </w:pPr>
            <w:r w:rsidRPr="00D16E0D">
              <w:rPr>
                <w:sz w:val="14"/>
                <w:szCs w:val="14"/>
                <w:lang w:val="ro-RO"/>
              </w:rPr>
              <w:t xml:space="preserve">(11) Aplicarea </w:t>
            </w:r>
            <w:proofErr w:type="spellStart"/>
            <w:r w:rsidRPr="00D16E0D">
              <w:rPr>
                <w:sz w:val="14"/>
                <w:szCs w:val="14"/>
                <w:lang w:val="ro-RO"/>
              </w:rPr>
              <w:t>sancţiunilor</w:t>
            </w:r>
            <w:proofErr w:type="spellEnd"/>
            <w:r w:rsidRPr="00D16E0D">
              <w:rPr>
                <w:sz w:val="14"/>
                <w:szCs w:val="14"/>
                <w:lang w:val="ro-RO"/>
              </w:rPr>
              <w:t xml:space="preserve"> nu exclude răspunderea materială, civilă, </w:t>
            </w:r>
            <w:proofErr w:type="spellStart"/>
            <w:r w:rsidRPr="00D16E0D">
              <w:rPr>
                <w:sz w:val="14"/>
                <w:szCs w:val="14"/>
                <w:lang w:val="ro-RO"/>
              </w:rPr>
              <w:t>contravenţională</w:t>
            </w:r>
            <w:proofErr w:type="spellEnd"/>
            <w:r w:rsidRPr="00D16E0D">
              <w:rPr>
                <w:sz w:val="14"/>
                <w:szCs w:val="14"/>
                <w:lang w:val="ro-RO"/>
              </w:rPr>
              <w:t xml:space="preserve"> sau, după caz,  penală.</w:t>
            </w:r>
          </w:p>
        </w:tc>
        <w:tc>
          <w:tcPr>
            <w:tcW w:w="1984" w:type="dxa"/>
          </w:tcPr>
          <w:p w14:paraId="04B53121" w14:textId="77777777" w:rsidR="00182370" w:rsidRPr="003C3F5A" w:rsidRDefault="00182370" w:rsidP="00972F53">
            <w:pPr>
              <w:jc w:val="center"/>
              <w:rPr>
                <w:rFonts w:ascii="Times New Roman" w:hAnsi="Times New Roman" w:cs="Times New Roman"/>
                <w:sz w:val="14"/>
                <w:szCs w:val="14"/>
                <w:lang w:val="ro-RO"/>
              </w:rPr>
            </w:pPr>
          </w:p>
        </w:tc>
        <w:tc>
          <w:tcPr>
            <w:tcW w:w="1276" w:type="dxa"/>
          </w:tcPr>
          <w:p w14:paraId="2C1B9017" w14:textId="4851C9BD" w:rsidR="00182370" w:rsidRPr="003C3F5A" w:rsidRDefault="00182370" w:rsidP="00972F53">
            <w:pPr>
              <w:jc w:val="center"/>
              <w:rPr>
                <w:rFonts w:ascii="Times New Roman" w:hAnsi="Times New Roman" w:cs="Times New Roman"/>
                <w:sz w:val="14"/>
                <w:szCs w:val="14"/>
                <w:lang w:val="ro-RO"/>
              </w:rPr>
            </w:pPr>
          </w:p>
        </w:tc>
        <w:tc>
          <w:tcPr>
            <w:tcW w:w="1138" w:type="dxa"/>
          </w:tcPr>
          <w:p w14:paraId="38739BF8" w14:textId="77777777" w:rsidR="00182370" w:rsidRPr="003C3F5A" w:rsidRDefault="00182370" w:rsidP="00972F53">
            <w:pPr>
              <w:rPr>
                <w:rFonts w:ascii="Times New Roman" w:hAnsi="Times New Roman" w:cs="Times New Roman"/>
                <w:bCs/>
                <w:sz w:val="14"/>
                <w:szCs w:val="14"/>
                <w:lang w:val="ro-MD"/>
              </w:rPr>
            </w:pPr>
          </w:p>
        </w:tc>
        <w:tc>
          <w:tcPr>
            <w:tcW w:w="1204" w:type="dxa"/>
          </w:tcPr>
          <w:p w14:paraId="46335C39" w14:textId="77777777" w:rsidR="00182370" w:rsidRPr="003C3F5A" w:rsidRDefault="00182370" w:rsidP="00972F53">
            <w:pPr>
              <w:rPr>
                <w:rFonts w:ascii="Times New Roman" w:hAnsi="Times New Roman" w:cs="Times New Roman"/>
                <w:bCs/>
                <w:sz w:val="14"/>
                <w:szCs w:val="14"/>
                <w:lang w:val="ro-MD"/>
              </w:rPr>
            </w:pPr>
          </w:p>
        </w:tc>
      </w:tr>
    </w:tbl>
    <w:p w14:paraId="07C552A9" w14:textId="1B3C0CC2" w:rsidR="0004320C" w:rsidRPr="003C3F5A" w:rsidRDefault="00483C93" w:rsidP="0004320C">
      <w:pPr>
        <w:rPr>
          <w:rFonts w:ascii="Times New Roman" w:hAnsi="Times New Roman" w:cs="Times New Roman"/>
          <w:bCs/>
          <w:sz w:val="14"/>
          <w:szCs w:val="14"/>
          <w:lang w:val="ro-MD"/>
        </w:rPr>
      </w:pPr>
      <w:r w:rsidRPr="003C3F5A">
        <w:rPr>
          <w:rFonts w:ascii="Times New Roman" w:hAnsi="Times New Roman" w:cs="Times New Roman"/>
          <w:bCs/>
          <w:sz w:val="14"/>
          <w:szCs w:val="14"/>
          <w:lang w:val="ro-MD"/>
        </w:rPr>
        <w:lastRenderedPageBreak/>
        <w:br w:type="textWrapping" w:clear="all"/>
      </w:r>
    </w:p>
    <w:sectPr w:rsidR="0004320C" w:rsidRPr="003C3F5A" w:rsidSect="000B16AA">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F431A0" w14:textId="77777777" w:rsidR="00641551" w:rsidRDefault="00641551" w:rsidP="0053660E">
      <w:pPr>
        <w:spacing w:after="0" w:line="240" w:lineRule="auto"/>
      </w:pPr>
      <w:r>
        <w:separator/>
      </w:r>
    </w:p>
  </w:endnote>
  <w:endnote w:type="continuationSeparator" w:id="0">
    <w:p w14:paraId="099D74F2" w14:textId="77777777" w:rsidR="00641551" w:rsidRDefault="00641551" w:rsidP="0053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mianSansTypeface">
    <w:altName w:val="Calibri"/>
    <w:panose1 w:val="020B0604020202020204"/>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A8B661" w14:textId="77777777" w:rsidR="005662EE" w:rsidRDefault="005662EE" w:rsidP="00C71D29">
    <w:pPr>
      <w:pStyle w:val="Footer"/>
      <w:jc w:val="center"/>
      <w:rPr>
        <w:rFonts w:ascii="PermianSansTypeface" w:hAnsi="PermianSansTypeface"/>
        <w:b/>
        <w:color w:val="000000"/>
        <w:sz w:val="16"/>
      </w:rPr>
    </w:pPr>
    <w:bookmarkStart w:id="14" w:name="TITUS1FooterEvenPages"/>
    <w:r>
      <w:rPr>
        <w:rFonts w:ascii="PermianSansTypeface" w:hAnsi="PermianSansTypeface"/>
        <w:b/>
        <w:color w:val="000000"/>
        <w:sz w:val="16"/>
      </w:rPr>
      <w:t xml:space="preserve"> </w:t>
    </w:r>
  </w:p>
  <w:p w14:paraId="3D696AD3" w14:textId="77777777" w:rsidR="005662EE" w:rsidRDefault="005662EE"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14"/>
  <w:p w14:paraId="1033F45A" w14:textId="77777777" w:rsidR="005662EE" w:rsidRDefault="00566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98332223"/>
      <w:docPartObj>
        <w:docPartGallery w:val="Page Numbers (Bottom of Page)"/>
        <w:docPartUnique/>
      </w:docPartObj>
    </w:sdtPr>
    <w:sdtEndPr>
      <w:rPr>
        <w:noProof/>
      </w:rPr>
    </w:sdtEndPr>
    <w:sdtContent>
      <w:p w14:paraId="06A81D9C" w14:textId="418A0FFB" w:rsidR="00FD1471" w:rsidRDefault="00FD14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78576" w14:textId="77777777" w:rsidR="005662EE" w:rsidRDefault="00566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347638" w14:textId="77777777" w:rsidR="00FD1471" w:rsidRDefault="00FD1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E14E91" w14:textId="77777777" w:rsidR="00641551" w:rsidRDefault="00641551" w:rsidP="0053660E">
      <w:pPr>
        <w:spacing w:after="0" w:line="240" w:lineRule="auto"/>
      </w:pPr>
      <w:r>
        <w:separator/>
      </w:r>
    </w:p>
  </w:footnote>
  <w:footnote w:type="continuationSeparator" w:id="0">
    <w:p w14:paraId="68383843" w14:textId="77777777" w:rsidR="00641551" w:rsidRDefault="00641551" w:rsidP="0053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A47A4B" w14:textId="77777777" w:rsidR="005662EE" w:rsidRDefault="005662EE" w:rsidP="00C71D29">
    <w:pPr>
      <w:pStyle w:val="Header"/>
      <w:jc w:val="right"/>
      <w:rPr>
        <w:rFonts w:ascii="PermianSansTypeface" w:hAnsi="PermianSansTypeface"/>
        <w:b/>
        <w:color w:val="000000"/>
        <w:sz w:val="24"/>
      </w:rPr>
    </w:pPr>
    <w:bookmarkStart w:id="12" w:name="TITUS1HeaderEvenPages"/>
    <w:r>
      <w:rPr>
        <w:rFonts w:ascii="PermianSansTypeface" w:hAnsi="PermianSansTypeface"/>
        <w:b/>
        <w:color w:val="000000"/>
        <w:sz w:val="24"/>
      </w:rPr>
      <w:t xml:space="preserve"> </w:t>
    </w:r>
  </w:p>
  <w:bookmarkEnd w:id="12"/>
  <w:p w14:paraId="7BF4924B" w14:textId="77777777" w:rsidR="005662EE" w:rsidRDefault="00566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04ACF5" w14:textId="77777777" w:rsidR="005662EE" w:rsidRDefault="005662EE" w:rsidP="00C71D29">
    <w:pPr>
      <w:pStyle w:val="Header"/>
      <w:jc w:val="right"/>
      <w:rPr>
        <w:rFonts w:ascii="PermianSansTypeface" w:hAnsi="PermianSansTypeface"/>
        <w:b/>
        <w:color w:val="000000"/>
        <w:sz w:val="24"/>
      </w:rPr>
    </w:pPr>
    <w:bookmarkStart w:id="13" w:name="TITUS1HeaderPrimary"/>
    <w:r>
      <w:rPr>
        <w:rFonts w:ascii="PermianSansTypeface" w:hAnsi="PermianSansTypeface"/>
        <w:b/>
        <w:color w:val="000000"/>
        <w:sz w:val="24"/>
      </w:rPr>
      <w:t xml:space="preserve"> </w:t>
    </w:r>
  </w:p>
  <w:bookmarkEnd w:id="13"/>
  <w:p w14:paraId="5D6C1263" w14:textId="77777777" w:rsidR="005662EE" w:rsidRDefault="00566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0C90F5" w14:textId="77777777" w:rsidR="00FD1471" w:rsidRDefault="00FD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CB6673"/>
    <w:multiLevelType w:val="hybridMultilevel"/>
    <w:tmpl w:val="422A9DA4"/>
    <w:lvl w:ilvl="0" w:tplc="C596906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22A7E9F"/>
    <w:multiLevelType w:val="hybridMultilevel"/>
    <w:tmpl w:val="8A74F884"/>
    <w:lvl w:ilvl="0" w:tplc="D2B61BE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4867D10"/>
    <w:multiLevelType w:val="hybridMultilevel"/>
    <w:tmpl w:val="77CC4DEC"/>
    <w:lvl w:ilvl="0" w:tplc="738EB190">
      <w:start w:val="2"/>
      <w:numFmt w:val="bullet"/>
      <w:lvlText w:val="-"/>
      <w:lvlJc w:val="left"/>
      <w:pPr>
        <w:ind w:left="1185" w:hanging="360"/>
      </w:pPr>
      <w:rPr>
        <w:rFonts w:ascii="Times New Roman" w:eastAsiaTheme="minorHAnsi" w:hAnsi="Times New Roman" w:cs="Times New Roman" w:hint="default"/>
        <w:i w:val="0"/>
        <w:sz w:val="22"/>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19285614"/>
    <w:multiLevelType w:val="hybridMultilevel"/>
    <w:tmpl w:val="B93A960C"/>
    <w:lvl w:ilvl="0" w:tplc="4FC8197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5553944"/>
    <w:multiLevelType w:val="hybridMultilevel"/>
    <w:tmpl w:val="77C42204"/>
    <w:lvl w:ilvl="0" w:tplc="863A096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416328E6"/>
    <w:multiLevelType w:val="hybridMultilevel"/>
    <w:tmpl w:val="4F3C070C"/>
    <w:lvl w:ilvl="0" w:tplc="031EE6F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4D2C44EE"/>
    <w:multiLevelType w:val="hybridMultilevel"/>
    <w:tmpl w:val="419C78EA"/>
    <w:lvl w:ilvl="0" w:tplc="E932E6E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D623C9B"/>
    <w:multiLevelType w:val="hybridMultilevel"/>
    <w:tmpl w:val="23609F70"/>
    <w:lvl w:ilvl="0" w:tplc="A56C8F2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4B40D2A"/>
    <w:multiLevelType w:val="hybridMultilevel"/>
    <w:tmpl w:val="CC12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7666E"/>
    <w:multiLevelType w:val="hybridMultilevel"/>
    <w:tmpl w:val="564898D2"/>
    <w:lvl w:ilvl="0" w:tplc="C812E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777AC"/>
    <w:multiLevelType w:val="hybridMultilevel"/>
    <w:tmpl w:val="30520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7025E"/>
    <w:multiLevelType w:val="hybridMultilevel"/>
    <w:tmpl w:val="D012E976"/>
    <w:lvl w:ilvl="0" w:tplc="F7785F4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376D5"/>
    <w:multiLevelType w:val="hybridMultilevel"/>
    <w:tmpl w:val="0DD2B7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4412106">
    <w:abstractNumId w:val="8"/>
  </w:num>
  <w:num w:numId="2" w16cid:durableId="1061713848">
    <w:abstractNumId w:val="2"/>
  </w:num>
  <w:num w:numId="3" w16cid:durableId="1007707619">
    <w:abstractNumId w:val="11"/>
  </w:num>
  <w:num w:numId="4" w16cid:durableId="651643882">
    <w:abstractNumId w:val="12"/>
  </w:num>
  <w:num w:numId="5" w16cid:durableId="1509320924">
    <w:abstractNumId w:val="9"/>
  </w:num>
  <w:num w:numId="6" w16cid:durableId="1165322627">
    <w:abstractNumId w:val="10"/>
  </w:num>
  <w:num w:numId="7" w16cid:durableId="568540259">
    <w:abstractNumId w:val="7"/>
  </w:num>
  <w:num w:numId="8" w16cid:durableId="1276136415">
    <w:abstractNumId w:val="6"/>
  </w:num>
  <w:num w:numId="9" w16cid:durableId="1108158684">
    <w:abstractNumId w:val="3"/>
  </w:num>
  <w:num w:numId="10" w16cid:durableId="1060903382">
    <w:abstractNumId w:val="1"/>
  </w:num>
  <w:num w:numId="11" w16cid:durableId="1659379138">
    <w:abstractNumId w:val="4"/>
  </w:num>
  <w:num w:numId="12" w16cid:durableId="1016881825">
    <w:abstractNumId w:val="5"/>
  </w:num>
  <w:num w:numId="13" w16cid:durableId="21967706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7F"/>
    <w:rsid w:val="0000384C"/>
    <w:rsid w:val="000040DB"/>
    <w:rsid w:val="00004E20"/>
    <w:rsid w:val="00007101"/>
    <w:rsid w:val="0000720D"/>
    <w:rsid w:val="00007DF9"/>
    <w:rsid w:val="000163A3"/>
    <w:rsid w:val="00016E43"/>
    <w:rsid w:val="00020710"/>
    <w:rsid w:val="000211F9"/>
    <w:rsid w:val="00022CD9"/>
    <w:rsid w:val="00023EB9"/>
    <w:rsid w:val="000260CF"/>
    <w:rsid w:val="00026E98"/>
    <w:rsid w:val="000272BD"/>
    <w:rsid w:val="00030B5F"/>
    <w:rsid w:val="00036A21"/>
    <w:rsid w:val="00037DF1"/>
    <w:rsid w:val="0004320C"/>
    <w:rsid w:val="000441D3"/>
    <w:rsid w:val="000444CD"/>
    <w:rsid w:val="000458FB"/>
    <w:rsid w:val="0005044D"/>
    <w:rsid w:val="00050A21"/>
    <w:rsid w:val="00051B8C"/>
    <w:rsid w:val="000522CA"/>
    <w:rsid w:val="00052F95"/>
    <w:rsid w:val="00054EAA"/>
    <w:rsid w:val="00054F4B"/>
    <w:rsid w:val="000550F9"/>
    <w:rsid w:val="00055237"/>
    <w:rsid w:val="0006103F"/>
    <w:rsid w:val="000614EE"/>
    <w:rsid w:val="000633B2"/>
    <w:rsid w:val="000710D7"/>
    <w:rsid w:val="00072239"/>
    <w:rsid w:val="0007286B"/>
    <w:rsid w:val="00073C93"/>
    <w:rsid w:val="00075A14"/>
    <w:rsid w:val="00076CE7"/>
    <w:rsid w:val="0007799E"/>
    <w:rsid w:val="000814CF"/>
    <w:rsid w:val="0008219B"/>
    <w:rsid w:val="00082519"/>
    <w:rsid w:val="00086E7F"/>
    <w:rsid w:val="00086FB8"/>
    <w:rsid w:val="0008799C"/>
    <w:rsid w:val="0009391C"/>
    <w:rsid w:val="00096776"/>
    <w:rsid w:val="00097B23"/>
    <w:rsid w:val="000A08E6"/>
    <w:rsid w:val="000A436E"/>
    <w:rsid w:val="000B16AA"/>
    <w:rsid w:val="000B22FC"/>
    <w:rsid w:val="000B3274"/>
    <w:rsid w:val="000B4A78"/>
    <w:rsid w:val="000B5BEB"/>
    <w:rsid w:val="000B60E8"/>
    <w:rsid w:val="000B6761"/>
    <w:rsid w:val="000B7295"/>
    <w:rsid w:val="000C1126"/>
    <w:rsid w:val="000C2EDE"/>
    <w:rsid w:val="000D184C"/>
    <w:rsid w:val="000D1FFD"/>
    <w:rsid w:val="000D2EF4"/>
    <w:rsid w:val="000D3312"/>
    <w:rsid w:val="000D3CC5"/>
    <w:rsid w:val="000D53ED"/>
    <w:rsid w:val="000D6437"/>
    <w:rsid w:val="000D73F0"/>
    <w:rsid w:val="000E207F"/>
    <w:rsid w:val="000E23A5"/>
    <w:rsid w:val="000E280E"/>
    <w:rsid w:val="000E2DB8"/>
    <w:rsid w:val="000E45DA"/>
    <w:rsid w:val="000E5A9D"/>
    <w:rsid w:val="000E61E1"/>
    <w:rsid w:val="000E77CA"/>
    <w:rsid w:val="000E7B88"/>
    <w:rsid w:val="000F02EE"/>
    <w:rsid w:val="000F1163"/>
    <w:rsid w:val="000F18B7"/>
    <w:rsid w:val="000F2105"/>
    <w:rsid w:val="000F4724"/>
    <w:rsid w:val="001002F6"/>
    <w:rsid w:val="0010059B"/>
    <w:rsid w:val="001012DC"/>
    <w:rsid w:val="001043B4"/>
    <w:rsid w:val="001048B5"/>
    <w:rsid w:val="00107180"/>
    <w:rsid w:val="00110559"/>
    <w:rsid w:val="0011095C"/>
    <w:rsid w:val="00110FC2"/>
    <w:rsid w:val="00111E69"/>
    <w:rsid w:val="0011376A"/>
    <w:rsid w:val="00114192"/>
    <w:rsid w:val="0012023C"/>
    <w:rsid w:val="00121734"/>
    <w:rsid w:val="001243B8"/>
    <w:rsid w:val="001340BB"/>
    <w:rsid w:val="00134AB8"/>
    <w:rsid w:val="0013541C"/>
    <w:rsid w:val="00136BBC"/>
    <w:rsid w:val="00137E22"/>
    <w:rsid w:val="00141363"/>
    <w:rsid w:val="001440AB"/>
    <w:rsid w:val="00146185"/>
    <w:rsid w:val="00146700"/>
    <w:rsid w:val="00147467"/>
    <w:rsid w:val="001516CD"/>
    <w:rsid w:val="001532AA"/>
    <w:rsid w:val="00153F9C"/>
    <w:rsid w:val="0015422D"/>
    <w:rsid w:val="00154A8C"/>
    <w:rsid w:val="00155F93"/>
    <w:rsid w:val="0016157D"/>
    <w:rsid w:val="0016483F"/>
    <w:rsid w:val="001676B2"/>
    <w:rsid w:val="00170870"/>
    <w:rsid w:val="001724EF"/>
    <w:rsid w:val="00172BA3"/>
    <w:rsid w:val="001733B1"/>
    <w:rsid w:val="00177172"/>
    <w:rsid w:val="00177383"/>
    <w:rsid w:val="00177544"/>
    <w:rsid w:val="00181227"/>
    <w:rsid w:val="00181FD9"/>
    <w:rsid w:val="00182370"/>
    <w:rsid w:val="001827C8"/>
    <w:rsid w:val="001832D7"/>
    <w:rsid w:val="00185BA4"/>
    <w:rsid w:val="00185FED"/>
    <w:rsid w:val="001904C4"/>
    <w:rsid w:val="00190D86"/>
    <w:rsid w:val="0019256A"/>
    <w:rsid w:val="001A671D"/>
    <w:rsid w:val="001A723B"/>
    <w:rsid w:val="001B1698"/>
    <w:rsid w:val="001B2C46"/>
    <w:rsid w:val="001B3E4B"/>
    <w:rsid w:val="001B7CE6"/>
    <w:rsid w:val="001C054B"/>
    <w:rsid w:val="001C109B"/>
    <w:rsid w:val="001C719F"/>
    <w:rsid w:val="001D0D27"/>
    <w:rsid w:val="001D2D38"/>
    <w:rsid w:val="001D32D3"/>
    <w:rsid w:val="001D4D8F"/>
    <w:rsid w:val="001D653C"/>
    <w:rsid w:val="001E0369"/>
    <w:rsid w:val="001E0F7E"/>
    <w:rsid w:val="001E0F9A"/>
    <w:rsid w:val="001E6A1A"/>
    <w:rsid w:val="001E6AC4"/>
    <w:rsid w:val="001E77A4"/>
    <w:rsid w:val="001E7854"/>
    <w:rsid w:val="001F2E5A"/>
    <w:rsid w:val="001F4C9D"/>
    <w:rsid w:val="00202157"/>
    <w:rsid w:val="00202C2F"/>
    <w:rsid w:val="0020397D"/>
    <w:rsid w:val="00203A1F"/>
    <w:rsid w:val="00207861"/>
    <w:rsid w:val="00207AE8"/>
    <w:rsid w:val="00210227"/>
    <w:rsid w:val="0021330E"/>
    <w:rsid w:val="00214F7C"/>
    <w:rsid w:val="0021548C"/>
    <w:rsid w:val="00216F20"/>
    <w:rsid w:val="00220768"/>
    <w:rsid w:val="0022173D"/>
    <w:rsid w:val="00223A18"/>
    <w:rsid w:val="00223AD2"/>
    <w:rsid w:val="00223D14"/>
    <w:rsid w:val="0022699D"/>
    <w:rsid w:val="00230AAA"/>
    <w:rsid w:val="00230E3B"/>
    <w:rsid w:val="00230FDF"/>
    <w:rsid w:val="00231298"/>
    <w:rsid w:val="002326E5"/>
    <w:rsid w:val="00232719"/>
    <w:rsid w:val="002327C1"/>
    <w:rsid w:val="0024127D"/>
    <w:rsid w:val="002412C1"/>
    <w:rsid w:val="00241FFC"/>
    <w:rsid w:val="00242997"/>
    <w:rsid w:val="00244C82"/>
    <w:rsid w:val="00247BC4"/>
    <w:rsid w:val="00251134"/>
    <w:rsid w:val="00252AF4"/>
    <w:rsid w:val="00254F66"/>
    <w:rsid w:val="0025619F"/>
    <w:rsid w:val="002562C9"/>
    <w:rsid w:val="0026087D"/>
    <w:rsid w:val="00260B79"/>
    <w:rsid w:val="002612C7"/>
    <w:rsid w:val="00261457"/>
    <w:rsid w:val="0026230B"/>
    <w:rsid w:val="0026380F"/>
    <w:rsid w:val="00265ADA"/>
    <w:rsid w:val="00270153"/>
    <w:rsid w:val="002732A9"/>
    <w:rsid w:val="00274BDE"/>
    <w:rsid w:val="00274E81"/>
    <w:rsid w:val="00275BEC"/>
    <w:rsid w:val="00276344"/>
    <w:rsid w:val="002777AD"/>
    <w:rsid w:val="00277A7A"/>
    <w:rsid w:val="00282382"/>
    <w:rsid w:val="00286B1C"/>
    <w:rsid w:val="00290259"/>
    <w:rsid w:val="002905A4"/>
    <w:rsid w:val="00290AE5"/>
    <w:rsid w:val="0029426E"/>
    <w:rsid w:val="002948DD"/>
    <w:rsid w:val="0029696A"/>
    <w:rsid w:val="00297653"/>
    <w:rsid w:val="00297F69"/>
    <w:rsid w:val="002A0263"/>
    <w:rsid w:val="002A0B6C"/>
    <w:rsid w:val="002A1A95"/>
    <w:rsid w:val="002A1DC8"/>
    <w:rsid w:val="002A2B98"/>
    <w:rsid w:val="002A313A"/>
    <w:rsid w:val="002A3CE2"/>
    <w:rsid w:val="002A4693"/>
    <w:rsid w:val="002A76F9"/>
    <w:rsid w:val="002A7A4C"/>
    <w:rsid w:val="002B37C6"/>
    <w:rsid w:val="002C04C7"/>
    <w:rsid w:val="002C0BFB"/>
    <w:rsid w:val="002C3A07"/>
    <w:rsid w:val="002C552D"/>
    <w:rsid w:val="002C5D40"/>
    <w:rsid w:val="002C6311"/>
    <w:rsid w:val="002C693A"/>
    <w:rsid w:val="002D181B"/>
    <w:rsid w:val="002D3310"/>
    <w:rsid w:val="002D486C"/>
    <w:rsid w:val="002D521C"/>
    <w:rsid w:val="002D7CEA"/>
    <w:rsid w:val="002E0327"/>
    <w:rsid w:val="002E1603"/>
    <w:rsid w:val="002E19CA"/>
    <w:rsid w:val="002E5A8C"/>
    <w:rsid w:val="002F152B"/>
    <w:rsid w:val="002F26E4"/>
    <w:rsid w:val="002F2A3B"/>
    <w:rsid w:val="002F33AD"/>
    <w:rsid w:val="002F33DA"/>
    <w:rsid w:val="002F372F"/>
    <w:rsid w:val="002F50D5"/>
    <w:rsid w:val="002F655D"/>
    <w:rsid w:val="0030090E"/>
    <w:rsid w:val="003013AE"/>
    <w:rsid w:val="00302652"/>
    <w:rsid w:val="00302DFE"/>
    <w:rsid w:val="003036C0"/>
    <w:rsid w:val="00303C13"/>
    <w:rsid w:val="003072C3"/>
    <w:rsid w:val="003108C8"/>
    <w:rsid w:val="00312FA7"/>
    <w:rsid w:val="0031394C"/>
    <w:rsid w:val="00314169"/>
    <w:rsid w:val="00315824"/>
    <w:rsid w:val="00316D30"/>
    <w:rsid w:val="003206C7"/>
    <w:rsid w:val="00322A77"/>
    <w:rsid w:val="003236C2"/>
    <w:rsid w:val="003247B1"/>
    <w:rsid w:val="0032560B"/>
    <w:rsid w:val="003259F3"/>
    <w:rsid w:val="00326260"/>
    <w:rsid w:val="00327D5E"/>
    <w:rsid w:val="00332695"/>
    <w:rsid w:val="00336363"/>
    <w:rsid w:val="003404D5"/>
    <w:rsid w:val="00343790"/>
    <w:rsid w:val="00346B40"/>
    <w:rsid w:val="00346CD5"/>
    <w:rsid w:val="003478CA"/>
    <w:rsid w:val="00347AD4"/>
    <w:rsid w:val="00351D6C"/>
    <w:rsid w:val="003534EA"/>
    <w:rsid w:val="00354BAC"/>
    <w:rsid w:val="00355E4C"/>
    <w:rsid w:val="003601FA"/>
    <w:rsid w:val="00361037"/>
    <w:rsid w:val="00361311"/>
    <w:rsid w:val="003635A6"/>
    <w:rsid w:val="00363D3F"/>
    <w:rsid w:val="003652FB"/>
    <w:rsid w:val="0036647B"/>
    <w:rsid w:val="003670EC"/>
    <w:rsid w:val="00370002"/>
    <w:rsid w:val="003724C9"/>
    <w:rsid w:val="003734AE"/>
    <w:rsid w:val="003768F0"/>
    <w:rsid w:val="00377548"/>
    <w:rsid w:val="00377B6B"/>
    <w:rsid w:val="00380A91"/>
    <w:rsid w:val="003822D6"/>
    <w:rsid w:val="003847A0"/>
    <w:rsid w:val="003847B9"/>
    <w:rsid w:val="0038658D"/>
    <w:rsid w:val="00390C51"/>
    <w:rsid w:val="0039117D"/>
    <w:rsid w:val="00395C18"/>
    <w:rsid w:val="00395DA1"/>
    <w:rsid w:val="003A02DD"/>
    <w:rsid w:val="003A2182"/>
    <w:rsid w:val="003A3165"/>
    <w:rsid w:val="003A5CE9"/>
    <w:rsid w:val="003A66CC"/>
    <w:rsid w:val="003B1339"/>
    <w:rsid w:val="003B1C12"/>
    <w:rsid w:val="003B2334"/>
    <w:rsid w:val="003B5DCF"/>
    <w:rsid w:val="003B6956"/>
    <w:rsid w:val="003B72D0"/>
    <w:rsid w:val="003B7D91"/>
    <w:rsid w:val="003C1567"/>
    <w:rsid w:val="003C3F5A"/>
    <w:rsid w:val="003C52B4"/>
    <w:rsid w:val="003C66D1"/>
    <w:rsid w:val="003C6D2C"/>
    <w:rsid w:val="003C7C8C"/>
    <w:rsid w:val="003D0195"/>
    <w:rsid w:val="003D09EB"/>
    <w:rsid w:val="003D12A0"/>
    <w:rsid w:val="003D2B34"/>
    <w:rsid w:val="003D50C8"/>
    <w:rsid w:val="003D5EF8"/>
    <w:rsid w:val="003D7D35"/>
    <w:rsid w:val="003E25FA"/>
    <w:rsid w:val="003E260E"/>
    <w:rsid w:val="003E3A9A"/>
    <w:rsid w:val="003E3AAE"/>
    <w:rsid w:val="003E637A"/>
    <w:rsid w:val="003E710B"/>
    <w:rsid w:val="003F1430"/>
    <w:rsid w:val="003F20D5"/>
    <w:rsid w:val="003F346E"/>
    <w:rsid w:val="003F49D6"/>
    <w:rsid w:val="003F69BC"/>
    <w:rsid w:val="004005AA"/>
    <w:rsid w:val="0040687A"/>
    <w:rsid w:val="00407701"/>
    <w:rsid w:val="004130B2"/>
    <w:rsid w:val="00416102"/>
    <w:rsid w:val="00416FE8"/>
    <w:rsid w:val="00422DE2"/>
    <w:rsid w:val="0042412B"/>
    <w:rsid w:val="00424FE8"/>
    <w:rsid w:val="00425A85"/>
    <w:rsid w:val="00427F45"/>
    <w:rsid w:val="00430A8C"/>
    <w:rsid w:val="004348E2"/>
    <w:rsid w:val="0044321C"/>
    <w:rsid w:val="004454EF"/>
    <w:rsid w:val="004458C3"/>
    <w:rsid w:val="00445AD1"/>
    <w:rsid w:val="00445FCF"/>
    <w:rsid w:val="00446A65"/>
    <w:rsid w:val="0045097F"/>
    <w:rsid w:val="00452E30"/>
    <w:rsid w:val="0045355D"/>
    <w:rsid w:val="004547F7"/>
    <w:rsid w:val="004561DB"/>
    <w:rsid w:val="00457C6E"/>
    <w:rsid w:val="00460795"/>
    <w:rsid w:val="004618B1"/>
    <w:rsid w:val="0046366F"/>
    <w:rsid w:val="00463B8B"/>
    <w:rsid w:val="0046415A"/>
    <w:rsid w:val="00466520"/>
    <w:rsid w:val="00467CE4"/>
    <w:rsid w:val="00472140"/>
    <w:rsid w:val="00472186"/>
    <w:rsid w:val="004730E5"/>
    <w:rsid w:val="0047354F"/>
    <w:rsid w:val="00474A95"/>
    <w:rsid w:val="0048140C"/>
    <w:rsid w:val="0048161B"/>
    <w:rsid w:val="004821B9"/>
    <w:rsid w:val="0048365B"/>
    <w:rsid w:val="00483C93"/>
    <w:rsid w:val="0048467E"/>
    <w:rsid w:val="00485ACA"/>
    <w:rsid w:val="00487BAD"/>
    <w:rsid w:val="0049071D"/>
    <w:rsid w:val="004911A9"/>
    <w:rsid w:val="00493505"/>
    <w:rsid w:val="004943BB"/>
    <w:rsid w:val="00494F10"/>
    <w:rsid w:val="00494FDD"/>
    <w:rsid w:val="0049537C"/>
    <w:rsid w:val="004964B3"/>
    <w:rsid w:val="004A0C60"/>
    <w:rsid w:val="004A15C3"/>
    <w:rsid w:val="004A184F"/>
    <w:rsid w:val="004A24F5"/>
    <w:rsid w:val="004A43E4"/>
    <w:rsid w:val="004A5337"/>
    <w:rsid w:val="004A7C36"/>
    <w:rsid w:val="004A7D88"/>
    <w:rsid w:val="004B0995"/>
    <w:rsid w:val="004B3616"/>
    <w:rsid w:val="004B516F"/>
    <w:rsid w:val="004B620D"/>
    <w:rsid w:val="004B64BF"/>
    <w:rsid w:val="004B7CF3"/>
    <w:rsid w:val="004C0700"/>
    <w:rsid w:val="004C40A2"/>
    <w:rsid w:val="004C5BA0"/>
    <w:rsid w:val="004C651D"/>
    <w:rsid w:val="004C7B85"/>
    <w:rsid w:val="004D2698"/>
    <w:rsid w:val="004D598F"/>
    <w:rsid w:val="004D7B65"/>
    <w:rsid w:val="004E1B3F"/>
    <w:rsid w:val="004E2E1A"/>
    <w:rsid w:val="004E31F8"/>
    <w:rsid w:val="004E422E"/>
    <w:rsid w:val="004E477C"/>
    <w:rsid w:val="004E4E3A"/>
    <w:rsid w:val="004E50DB"/>
    <w:rsid w:val="004F204B"/>
    <w:rsid w:val="004F4D98"/>
    <w:rsid w:val="004F5139"/>
    <w:rsid w:val="004F60CD"/>
    <w:rsid w:val="00500EB6"/>
    <w:rsid w:val="00501882"/>
    <w:rsid w:val="00504694"/>
    <w:rsid w:val="0050689A"/>
    <w:rsid w:val="005104DE"/>
    <w:rsid w:val="00510E83"/>
    <w:rsid w:val="0051425D"/>
    <w:rsid w:val="00521BB9"/>
    <w:rsid w:val="00526C43"/>
    <w:rsid w:val="00526D5B"/>
    <w:rsid w:val="005273B6"/>
    <w:rsid w:val="00531F48"/>
    <w:rsid w:val="00532479"/>
    <w:rsid w:val="00532571"/>
    <w:rsid w:val="00534BB0"/>
    <w:rsid w:val="0053660E"/>
    <w:rsid w:val="00537C97"/>
    <w:rsid w:val="00540441"/>
    <w:rsid w:val="005405AA"/>
    <w:rsid w:val="0054128A"/>
    <w:rsid w:val="0054592A"/>
    <w:rsid w:val="0054773B"/>
    <w:rsid w:val="0055022D"/>
    <w:rsid w:val="00553BD5"/>
    <w:rsid w:val="00556354"/>
    <w:rsid w:val="00557A15"/>
    <w:rsid w:val="00560E15"/>
    <w:rsid w:val="00560FC4"/>
    <w:rsid w:val="00562693"/>
    <w:rsid w:val="005662EE"/>
    <w:rsid w:val="00571EC6"/>
    <w:rsid w:val="00574B51"/>
    <w:rsid w:val="00577660"/>
    <w:rsid w:val="005803FB"/>
    <w:rsid w:val="00581225"/>
    <w:rsid w:val="005819F5"/>
    <w:rsid w:val="00583BB6"/>
    <w:rsid w:val="00584E5D"/>
    <w:rsid w:val="00585D68"/>
    <w:rsid w:val="00587C4F"/>
    <w:rsid w:val="005975C0"/>
    <w:rsid w:val="00597E6D"/>
    <w:rsid w:val="005A1D0B"/>
    <w:rsid w:val="005A1D7B"/>
    <w:rsid w:val="005A27D9"/>
    <w:rsid w:val="005A2979"/>
    <w:rsid w:val="005A2E20"/>
    <w:rsid w:val="005A5473"/>
    <w:rsid w:val="005A5AC3"/>
    <w:rsid w:val="005A63A6"/>
    <w:rsid w:val="005A7CE9"/>
    <w:rsid w:val="005B09F7"/>
    <w:rsid w:val="005B1288"/>
    <w:rsid w:val="005B216F"/>
    <w:rsid w:val="005B4D94"/>
    <w:rsid w:val="005B6B42"/>
    <w:rsid w:val="005C2AB8"/>
    <w:rsid w:val="005C2D01"/>
    <w:rsid w:val="005D21E8"/>
    <w:rsid w:val="005D528A"/>
    <w:rsid w:val="005D5937"/>
    <w:rsid w:val="005D61BB"/>
    <w:rsid w:val="005D6FC4"/>
    <w:rsid w:val="005E09B1"/>
    <w:rsid w:val="005E3865"/>
    <w:rsid w:val="005E4506"/>
    <w:rsid w:val="005E7004"/>
    <w:rsid w:val="005F09C0"/>
    <w:rsid w:val="005F1077"/>
    <w:rsid w:val="005F428F"/>
    <w:rsid w:val="005F561D"/>
    <w:rsid w:val="005F64FD"/>
    <w:rsid w:val="005F6611"/>
    <w:rsid w:val="0060012A"/>
    <w:rsid w:val="00602DF1"/>
    <w:rsid w:val="00603FCB"/>
    <w:rsid w:val="00604B13"/>
    <w:rsid w:val="0061140B"/>
    <w:rsid w:val="00613A1C"/>
    <w:rsid w:val="0061475B"/>
    <w:rsid w:val="00615547"/>
    <w:rsid w:val="00616332"/>
    <w:rsid w:val="00616B6D"/>
    <w:rsid w:val="0061790A"/>
    <w:rsid w:val="00617C08"/>
    <w:rsid w:val="00620F57"/>
    <w:rsid w:val="0062240F"/>
    <w:rsid w:val="006265FE"/>
    <w:rsid w:val="00627826"/>
    <w:rsid w:val="006300BF"/>
    <w:rsid w:val="0063257F"/>
    <w:rsid w:val="0063373A"/>
    <w:rsid w:val="0063396C"/>
    <w:rsid w:val="006356A8"/>
    <w:rsid w:val="0063587B"/>
    <w:rsid w:val="00637245"/>
    <w:rsid w:val="00640369"/>
    <w:rsid w:val="00641551"/>
    <w:rsid w:val="00641A4B"/>
    <w:rsid w:val="00641B5A"/>
    <w:rsid w:val="00642138"/>
    <w:rsid w:val="006421AC"/>
    <w:rsid w:val="0064373C"/>
    <w:rsid w:val="00644674"/>
    <w:rsid w:val="0064523E"/>
    <w:rsid w:val="00646FC1"/>
    <w:rsid w:val="00650FEA"/>
    <w:rsid w:val="006524DE"/>
    <w:rsid w:val="0065258F"/>
    <w:rsid w:val="00652E19"/>
    <w:rsid w:val="0065423D"/>
    <w:rsid w:val="00656066"/>
    <w:rsid w:val="00657ADA"/>
    <w:rsid w:val="00657FD9"/>
    <w:rsid w:val="00660135"/>
    <w:rsid w:val="006613F2"/>
    <w:rsid w:val="00663E40"/>
    <w:rsid w:val="006642DF"/>
    <w:rsid w:val="00664D6C"/>
    <w:rsid w:val="00665F5B"/>
    <w:rsid w:val="00667701"/>
    <w:rsid w:val="006734A2"/>
    <w:rsid w:val="006741A2"/>
    <w:rsid w:val="00675DB0"/>
    <w:rsid w:val="00680078"/>
    <w:rsid w:val="00682E30"/>
    <w:rsid w:val="00684477"/>
    <w:rsid w:val="00687063"/>
    <w:rsid w:val="006908DE"/>
    <w:rsid w:val="006919D9"/>
    <w:rsid w:val="00691D1A"/>
    <w:rsid w:val="006925E6"/>
    <w:rsid w:val="00693809"/>
    <w:rsid w:val="006942EC"/>
    <w:rsid w:val="00694C4D"/>
    <w:rsid w:val="0069581F"/>
    <w:rsid w:val="00696249"/>
    <w:rsid w:val="006A2C66"/>
    <w:rsid w:val="006A3104"/>
    <w:rsid w:val="006A6665"/>
    <w:rsid w:val="006A6A9A"/>
    <w:rsid w:val="006A6EDF"/>
    <w:rsid w:val="006A7238"/>
    <w:rsid w:val="006A791B"/>
    <w:rsid w:val="006A79AC"/>
    <w:rsid w:val="006A7F4A"/>
    <w:rsid w:val="006B2677"/>
    <w:rsid w:val="006B31BF"/>
    <w:rsid w:val="006B3C3D"/>
    <w:rsid w:val="006B3DD3"/>
    <w:rsid w:val="006B4492"/>
    <w:rsid w:val="006B46DE"/>
    <w:rsid w:val="006B4FDD"/>
    <w:rsid w:val="006C6676"/>
    <w:rsid w:val="006C6718"/>
    <w:rsid w:val="006C68F1"/>
    <w:rsid w:val="006C79A5"/>
    <w:rsid w:val="006D04AB"/>
    <w:rsid w:val="006D13D0"/>
    <w:rsid w:val="006D1E87"/>
    <w:rsid w:val="006D5D09"/>
    <w:rsid w:val="006D6490"/>
    <w:rsid w:val="006D75D9"/>
    <w:rsid w:val="006D77F7"/>
    <w:rsid w:val="006D7934"/>
    <w:rsid w:val="006D7D62"/>
    <w:rsid w:val="006E067D"/>
    <w:rsid w:val="006E0FC5"/>
    <w:rsid w:val="006E16FF"/>
    <w:rsid w:val="006E3AD0"/>
    <w:rsid w:val="006E4174"/>
    <w:rsid w:val="006E51C5"/>
    <w:rsid w:val="006E53E8"/>
    <w:rsid w:val="006E6086"/>
    <w:rsid w:val="006E7B69"/>
    <w:rsid w:val="006F059C"/>
    <w:rsid w:val="006F076E"/>
    <w:rsid w:val="006F2DDA"/>
    <w:rsid w:val="007001F2"/>
    <w:rsid w:val="00702450"/>
    <w:rsid w:val="007053A6"/>
    <w:rsid w:val="00705572"/>
    <w:rsid w:val="0070775E"/>
    <w:rsid w:val="00707E74"/>
    <w:rsid w:val="00712029"/>
    <w:rsid w:val="00713824"/>
    <w:rsid w:val="0071459F"/>
    <w:rsid w:val="00715705"/>
    <w:rsid w:val="00715867"/>
    <w:rsid w:val="00715DB2"/>
    <w:rsid w:val="00716CAB"/>
    <w:rsid w:val="00717350"/>
    <w:rsid w:val="00717FDF"/>
    <w:rsid w:val="00722BC0"/>
    <w:rsid w:val="00722DB1"/>
    <w:rsid w:val="00725DA4"/>
    <w:rsid w:val="007315DA"/>
    <w:rsid w:val="00731702"/>
    <w:rsid w:val="007317F5"/>
    <w:rsid w:val="0073244D"/>
    <w:rsid w:val="00732645"/>
    <w:rsid w:val="0073305B"/>
    <w:rsid w:val="007348B6"/>
    <w:rsid w:val="0073495E"/>
    <w:rsid w:val="00736061"/>
    <w:rsid w:val="00736217"/>
    <w:rsid w:val="00736375"/>
    <w:rsid w:val="00736587"/>
    <w:rsid w:val="00742802"/>
    <w:rsid w:val="007450D1"/>
    <w:rsid w:val="007459F6"/>
    <w:rsid w:val="00745B1C"/>
    <w:rsid w:val="00750AF6"/>
    <w:rsid w:val="00750FE9"/>
    <w:rsid w:val="00753BD2"/>
    <w:rsid w:val="0075590E"/>
    <w:rsid w:val="00755CEA"/>
    <w:rsid w:val="00756E2D"/>
    <w:rsid w:val="00757B31"/>
    <w:rsid w:val="00760618"/>
    <w:rsid w:val="00761C28"/>
    <w:rsid w:val="00762242"/>
    <w:rsid w:val="0076629B"/>
    <w:rsid w:val="0077001C"/>
    <w:rsid w:val="00770122"/>
    <w:rsid w:val="00770977"/>
    <w:rsid w:val="0077234A"/>
    <w:rsid w:val="0077389A"/>
    <w:rsid w:val="00773DDB"/>
    <w:rsid w:val="00774B01"/>
    <w:rsid w:val="0077501E"/>
    <w:rsid w:val="00775375"/>
    <w:rsid w:val="0077597B"/>
    <w:rsid w:val="007761FB"/>
    <w:rsid w:val="00776EFC"/>
    <w:rsid w:val="00777722"/>
    <w:rsid w:val="00781AE2"/>
    <w:rsid w:val="007834D9"/>
    <w:rsid w:val="00785A88"/>
    <w:rsid w:val="00791D81"/>
    <w:rsid w:val="00792943"/>
    <w:rsid w:val="007935CC"/>
    <w:rsid w:val="007936AF"/>
    <w:rsid w:val="00793D49"/>
    <w:rsid w:val="007A012B"/>
    <w:rsid w:val="007A0E2E"/>
    <w:rsid w:val="007A13DC"/>
    <w:rsid w:val="007A1427"/>
    <w:rsid w:val="007A1856"/>
    <w:rsid w:val="007A1F65"/>
    <w:rsid w:val="007A2D9A"/>
    <w:rsid w:val="007A341C"/>
    <w:rsid w:val="007A7027"/>
    <w:rsid w:val="007B0A54"/>
    <w:rsid w:val="007B3273"/>
    <w:rsid w:val="007B341A"/>
    <w:rsid w:val="007B3AE8"/>
    <w:rsid w:val="007B7A71"/>
    <w:rsid w:val="007C2C07"/>
    <w:rsid w:val="007C39B0"/>
    <w:rsid w:val="007C4750"/>
    <w:rsid w:val="007C497B"/>
    <w:rsid w:val="007C5A26"/>
    <w:rsid w:val="007C64B2"/>
    <w:rsid w:val="007C74B4"/>
    <w:rsid w:val="007C7857"/>
    <w:rsid w:val="007D03B3"/>
    <w:rsid w:val="007D109A"/>
    <w:rsid w:val="007D1520"/>
    <w:rsid w:val="007D3367"/>
    <w:rsid w:val="007D6E14"/>
    <w:rsid w:val="007E087F"/>
    <w:rsid w:val="007E18C9"/>
    <w:rsid w:val="007E213C"/>
    <w:rsid w:val="007E2509"/>
    <w:rsid w:val="007E2553"/>
    <w:rsid w:val="007E2DF4"/>
    <w:rsid w:val="007E312F"/>
    <w:rsid w:val="007E5A35"/>
    <w:rsid w:val="007E6378"/>
    <w:rsid w:val="007E6BE5"/>
    <w:rsid w:val="007F1194"/>
    <w:rsid w:val="007F44CD"/>
    <w:rsid w:val="007F4ABD"/>
    <w:rsid w:val="007F640C"/>
    <w:rsid w:val="007F6B51"/>
    <w:rsid w:val="007F7E11"/>
    <w:rsid w:val="007F7FA8"/>
    <w:rsid w:val="00800386"/>
    <w:rsid w:val="0080322E"/>
    <w:rsid w:val="00805ABF"/>
    <w:rsid w:val="008074DC"/>
    <w:rsid w:val="0081058B"/>
    <w:rsid w:val="00810C3B"/>
    <w:rsid w:val="00811A5F"/>
    <w:rsid w:val="0081358B"/>
    <w:rsid w:val="008139DF"/>
    <w:rsid w:val="008146D2"/>
    <w:rsid w:val="00814F46"/>
    <w:rsid w:val="0081583B"/>
    <w:rsid w:val="008160D2"/>
    <w:rsid w:val="00822380"/>
    <w:rsid w:val="00823BB3"/>
    <w:rsid w:val="00824A6A"/>
    <w:rsid w:val="008254D4"/>
    <w:rsid w:val="0082716A"/>
    <w:rsid w:val="00827FCC"/>
    <w:rsid w:val="00830DDC"/>
    <w:rsid w:val="00832FB8"/>
    <w:rsid w:val="00834CE4"/>
    <w:rsid w:val="00835115"/>
    <w:rsid w:val="0083677B"/>
    <w:rsid w:val="0083678D"/>
    <w:rsid w:val="00836F10"/>
    <w:rsid w:val="00840DCD"/>
    <w:rsid w:val="0084131E"/>
    <w:rsid w:val="0084243A"/>
    <w:rsid w:val="00843E08"/>
    <w:rsid w:val="0084432E"/>
    <w:rsid w:val="00844A48"/>
    <w:rsid w:val="00844C29"/>
    <w:rsid w:val="00852428"/>
    <w:rsid w:val="00852680"/>
    <w:rsid w:val="008546EB"/>
    <w:rsid w:val="00854F42"/>
    <w:rsid w:val="008563A0"/>
    <w:rsid w:val="0085710A"/>
    <w:rsid w:val="00860379"/>
    <w:rsid w:val="00860A8E"/>
    <w:rsid w:val="00862E4D"/>
    <w:rsid w:val="00864ADE"/>
    <w:rsid w:val="00864F88"/>
    <w:rsid w:val="008661DE"/>
    <w:rsid w:val="008703B5"/>
    <w:rsid w:val="00871C63"/>
    <w:rsid w:val="00872776"/>
    <w:rsid w:val="00874287"/>
    <w:rsid w:val="008771AD"/>
    <w:rsid w:val="0087735E"/>
    <w:rsid w:val="008778E0"/>
    <w:rsid w:val="0088040D"/>
    <w:rsid w:val="008804B4"/>
    <w:rsid w:val="0088093D"/>
    <w:rsid w:val="008847ED"/>
    <w:rsid w:val="00887CC2"/>
    <w:rsid w:val="00890F09"/>
    <w:rsid w:val="0089492C"/>
    <w:rsid w:val="0089543D"/>
    <w:rsid w:val="00895B9F"/>
    <w:rsid w:val="00897C26"/>
    <w:rsid w:val="008A05EF"/>
    <w:rsid w:val="008A0B03"/>
    <w:rsid w:val="008A221F"/>
    <w:rsid w:val="008A4B9E"/>
    <w:rsid w:val="008A558B"/>
    <w:rsid w:val="008A785D"/>
    <w:rsid w:val="008B10E7"/>
    <w:rsid w:val="008B3E4B"/>
    <w:rsid w:val="008B45AA"/>
    <w:rsid w:val="008B5ED1"/>
    <w:rsid w:val="008B5FA5"/>
    <w:rsid w:val="008B684C"/>
    <w:rsid w:val="008C1ED9"/>
    <w:rsid w:val="008C7B31"/>
    <w:rsid w:val="008C7EC9"/>
    <w:rsid w:val="008D0411"/>
    <w:rsid w:val="008D21DF"/>
    <w:rsid w:val="008D544E"/>
    <w:rsid w:val="008D6AA5"/>
    <w:rsid w:val="008D7FCA"/>
    <w:rsid w:val="008E0EDC"/>
    <w:rsid w:val="008E353C"/>
    <w:rsid w:val="008E42E1"/>
    <w:rsid w:val="008E51AA"/>
    <w:rsid w:val="008E6D8A"/>
    <w:rsid w:val="008E6F21"/>
    <w:rsid w:val="008F0A14"/>
    <w:rsid w:val="008F171B"/>
    <w:rsid w:val="008F2241"/>
    <w:rsid w:val="008F29A4"/>
    <w:rsid w:val="008F3B35"/>
    <w:rsid w:val="008F40F4"/>
    <w:rsid w:val="009000D9"/>
    <w:rsid w:val="00900816"/>
    <w:rsid w:val="00900CCE"/>
    <w:rsid w:val="00902759"/>
    <w:rsid w:val="00905D16"/>
    <w:rsid w:val="00910B4E"/>
    <w:rsid w:val="0091183E"/>
    <w:rsid w:val="00912B55"/>
    <w:rsid w:val="00914E4D"/>
    <w:rsid w:val="00915240"/>
    <w:rsid w:val="00915E5A"/>
    <w:rsid w:val="00921BCA"/>
    <w:rsid w:val="00921ECC"/>
    <w:rsid w:val="0092316C"/>
    <w:rsid w:val="0093050A"/>
    <w:rsid w:val="0093095E"/>
    <w:rsid w:val="00933C95"/>
    <w:rsid w:val="0093717C"/>
    <w:rsid w:val="009402AE"/>
    <w:rsid w:val="00941EC4"/>
    <w:rsid w:val="00943487"/>
    <w:rsid w:val="0094383A"/>
    <w:rsid w:val="0094384C"/>
    <w:rsid w:val="00943932"/>
    <w:rsid w:val="00943F11"/>
    <w:rsid w:val="00944816"/>
    <w:rsid w:val="0094666F"/>
    <w:rsid w:val="0095019D"/>
    <w:rsid w:val="00950D2E"/>
    <w:rsid w:val="00951204"/>
    <w:rsid w:val="00953577"/>
    <w:rsid w:val="009547EE"/>
    <w:rsid w:val="0095558D"/>
    <w:rsid w:val="00961AC1"/>
    <w:rsid w:val="009627FD"/>
    <w:rsid w:val="00963A60"/>
    <w:rsid w:val="00963CA1"/>
    <w:rsid w:val="00963FFC"/>
    <w:rsid w:val="0096428B"/>
    <w:rsid w:val="009649B3"/>
    <w:rsid w:val="009653F9"/>
    <w:rsid w:val="00966091"/>
    <w:rsid w:val="0097051E"/>
    <w:rsid w:val="0097183A"/>
    <w:rsid w:val="00971DB1"/>
    <w:rsid w:val="00972F53"/>
    <w:rsid w:val="009735AE"/>
    <w:rsid w:val="009738B9"/>
    <w:rsid w:val="00975DE9"/>
    <w:rsid w:val="00976089"/>
    <w:rsid w:val="00976B94"/>
    <w:rsid w:val="00976C0F"/>
    <w:rsid w:val="00977AD8"/>
    <w:rsid w:val="009814E1"/>
    <w:rsid w:val="00982CCA"/>
    <w:rsid w:val="00983F26"/>
    <w:rsid w:val="00984617"/>
    <w:rsid w:val="00984F72"/>
    <w:rsid w:val="00993D80"/>
    <w:rsid w:val="00993F69"/>
    <w:rsid w:val="00997B6C"/>
    <w:rsid w:val="009A6201"/>
    <w:rsid w:val="009B2660"/>
    <w:rsid w:val="009B3269"/>
    <w:rsid w:val="009B4C2A"/>
    <w:rsid w:val="009B5735"/>
    <w:rsid w:val="009C42BE"/>
    <w:rsid w:val="009D0201"/>
    <w:rsid w:val="009D0771"/>
    <w:rsid w:val="009D1301"/>
    <w:rsid w:val="009D2B5A"/>
    <w:rsid w:val="009D3520"/>
    <w:rsid w:val="009D3DA2"/>
    <w:rsid w:val="009D3EBA"/>
    <w:rsid w:val="009D40AF"/>
    <w:rsid w:val="009D779A"/>
    <w:rsid w:val="009E0A23"/>
    <w:rsid w:val="009E0A97"/>
    <w:rsid w:val="009E3474"/>
    <w:rsid w:val="009E5E5D"/>
    <w:rsid w:val="009E6D9A"/>
    <w:rsid w:val="009E6E1B"/>
    <w:rsid w:val="009F0437"/>
    <w:rsid w:val="009F05C4"/>
    <w:rsid w:val="009F1443"/>
    <w:rsid w:val="009F24FA"/>
    <w:rsid w:val="009F250E"/>
    <w:rsid w:val="009F260B"/>
    <w:rsid w:val="009F290E"/>
    <w:rsid w:val="009F4D61"/>
    <w:rsid w:val="009F5885"/>
    <w:rsid w:val="009F733C"/>
    <w:rsid w:val="00A01A1F"/>
    <w:rsid w:val="00A02B27"/>
    <w:rsid w:val="00A03377"/>
    <w:rsid w:val="00A03EAD"/>
    <w:rsid w:val="00A05409"/>
    <w:rsid w:val="00A06104"/>
    <w:rsid w:val="00A061A6"/>
    <w:rsid w:val="00A10DE9"/>
    <w:rsid w:val="00A11083"/>
    <w:rsid w:val="00A1171D"/>
    <w:rsid w:val="00A20AF7"/>
    <w:rsid w:val="00A21121"/>
    <w:rsid w:val="00A219DA"/>
    <w:rsid w:val="00A21E33"/>
    <w:rsid w:val="00A234CB"/>
    <w:rsid w:val="00A23C5F"/>
    <w:rsid w:val="00A25256"/>
    <w:rsid w:val="00A252DA"/>
    <w:rsid w:val="00A25819"/>
    <w:rsid w:val="00A25981"/>
    <w:rsid w:val="00A25F01"/>
    <w:rsid w:val="00A312A8"/>
    <w:rsid w:val="00A3580E"/>
    <w:rsid w:val="00A367C2"/>
    <w:rsid w:val="00A40EDC"/>
    <w:rsid w:val="00A416DB"/>
    <w:rsid w:val="00A43027"/>
    <w:rsid w:val="00A50F1E"/>
    <w:rsid w:val="00A53918"/>
    <w:rsid w:val="00A54D9E"/>
    <w:rsid w:val="00A558A1"/>
    <w:rsid w:val="00A566D1"/>
    <w:rsid w:val="00A5759D"/>
    <w:rsid w:val="00A577E3"/>
    <w:rsid w:val="00A60138"/>
    <w:rsid w:val="00A644AB"/>
    <w:rsid w:val="00A65091"/>
    <w:rsid w:val="00A65B99"/>
    <w:rsid w:val="00A67A42"/>
    <w:rsid w:val="00A67A78"/>
    <w:rsid w:val="00A70673"/>
    <w:rsid w:val="00A73F11"/>
    <w:rsid w:val="00A75D6C"/>
    <w:rsid w:val="00A76025"/>
    <w:rsid w:val="00A81AF4"/>
    <w:rsid w:val="00A82E74"/>
    <w:rsid w:val="00A86027"/>
    <w:rsid w:val="00A86090"/>
    <w:rsid w:val="00A94BC7"/>
    <w:rsid w:val="00A97158"/>
    <w:rsid w:val="00AA1341"/>
    <w:rsid w:val="00AA1C1F"/>
    <w:rsid w:val="00AA309E"/>
    <w:rsid w:val="00AA4277"/>
    <w:rsid w:val="00AA4C38"/>
    <w:rsid w:val="00AA5640"/>
    <w:rsid w:val="00AA63C0"/>
    <w:rsid w:val="00AA6D39"/>
    <w:rsid w:val="00AB0D26"/>
    <w:rsid w:val="00AB1B45"/>
    <w:rsid w:val="00AB215C"/>
    <w:rsid w:val="00AB22BA"/>
    <w:rsid w:val="00AB3547"/>
    <w:rsid w:val="00AB6D5B"/>
    <w:rsid w:val="00AB71A5"/>
    <w:rsid w:val="00AB7C8A"/>
    <w:rsid w:val="00AB7C9F"/>
    <w:rsid w:val="00AD0CCB"/>
    <w:rsid w:val="00AD30EC"/>
    <w:rsid w:val="00AD576F"/>
    <w:rsid w:val="00AD71E4"/>
    <w:rsid w:val="00AE0A17"/>
    <w:rsid w:val="00AE0BCD"/>
    <w:rsid w:val="00AE484E"/>
    <w:rsid w:val="00AE542E"/>
    <w:rsid w:val="00AE6EA6"/>
    <w:rsid w:val="00AE780C"/>
    <w:rsid w:val="00AF0038"/>
    <w:rsid w:val="00AF034F"/>
    <w:rsid w:val="00AF0685"/>
    <w:rsid w:val="00AF4EE0"/>
    <w:rsid w:val="00AF550F"/>
    <w:rsid w:val="00AF6FBE"/>
    <w:rsid w:val="00AF7698"/>
    <w:rsid w:val="00AF7A9F"/>
    <w:rsid w:val="00B001F1"/>
    <w:rsid w:val="00B02A04"/>
    <w:rsid w:val="00B02CA0"/>
    <w:rsid w:val="00B07083"/>
    <w:rsid w:val="00B073FB"/>
    <w:rsid w:val="00B10517"/>
    <w:rsid w:val="00B10B90"/>
    <w:rsid w:val="00B11D51"/>
    <w:rsid w:val="00B130C2"/>
    <w:rsid w:val="00B2028C"/>
    <w:rsid w:val="00B2061C"/>
    <w:rsid w:val="00B22055"/>
    <w:rsid w:val="00B24915"/>
    <w:rsid w:val="00B252CA"/>
    <w:rsid w:val="00B308DD"/>
    <w:rsid w:val="00B310DB"/>
    <w:rsid w:val="00B34A15"/>
    <w:rsid w:val="00B3547F"/>
    <w:rsid w:val="00B35B9E"/>
    <w:rsid w:val="00B36995"/>
    <w:rsid w:val="00B4021F"/>
    <w:rsid w:val="00B44937"/>
    <w:rsid w:val="00B460EE"/>
    <w:rsid w:val="00B46A55"/>
    <w:rsid w:val="00B51811"/>
    <w:rsid w:val="00B523C2"/>
    <w:rsid w:val="00B5701B"/>
    <w:rsid w:val="00B604A1"/>
    <w:rsid w:val="00B60DE8"/>
    <w:rsid w:val="00B6125D"/>
    <w:rsid w:val="00B61D61"/>
    <w:rsid w:val="00B627A1"/>
    <w:rsid w:val="00B637CC"/>
    <w:rsid w:val="00B641D0"/>
    <w:rsid w:val="00B64971"/>
    <w:rsid w:val="00B65E71"/>
    <w:rsid w:val="00B662BB"/>
    <w:rsid w:val="00B665DD"/>
    <w:rsid w:val="00B717D9"/>
    <w:rsid w:val="00B7252B"/>
    <w:rsid w:val="00B7475C"/>
    <w:rsid w:val="00B748F4"/>
    <w:rsid w:val="00B75924"/>
    <w:rsid w:val="00B7601A"/>
    <w:rsid w:val="00B8018B"/>
    <w:rsid w:val="00B8067F"/>
    <w:rsid w:val="00B80BA6"/>
    <w:rsid w:val="00B811A0"/>
    <w:rsid w:val="00B8503C"/>
    <w:rsid w:val="00B85D75"/>
    <w:rsid w:val="00B8636E"/>
    <w:rsid w:val="00B87E51"/>
    <w:rsid w:val="00B87FCA"/>
    <w:rsid w:val="00B90ECA"/>
    <w:rsid w:val="00B91A15"/>
    <w:rsid w:val="00B94F4E"/>
    <w:rsid w:val="00B96E84"/>
    <w:rsid w:val="00B976F6"/>
    <w:rsid w:val="00BA3A51"/>
    <w:rsid w:val="00BA45D4"/>
    <w:rsid w:val="00BA46B9"/>
    <w:rsid w:val="00BA4CAA"/>
    <w:rsid w:val="00BA6461"/>
    <w:rsid w:val="00BA653B"/>
    <w:rsid w:val="00BA6925"/>
    <w:rsid w:val="00BB04B7"/>
    <w:rsid w:val="00BB0966"/>
    <w:rsid w:val="00BB4824"/>
    <w:rsid w:val="00BB5126"/>
    <w:rsid w:val="00BC112C"/>
    <w:rsid w:val="00BC4902"/>
    <w:rsid w:val="00BC589E"/>
    <w:rsid w:val="00BC6171"/>
    <w:rsid w:val="00BC7C7F"/>
    <w:rsid w:val="00BD0DE9"/>
    <w:rsid w:val="00BD32CA"/>
    <w:rsid w:val="00BD3617"/>
    <w:rsid w:val="00BD397F"/>
    <w:rsid w:val="00BD3E08"/>
    <w:rsid w:val="00BD4261"/>
    <w:rsid w:val="00BD6BF0"/>
    <w:rsid w:val="00BD6D22"/>
    <w:rsid w:val="00BD7C1C"/>
    <w:rsid w:val="00BD7D25"/>
    <w:rsid w:val="00BE1655"/>
    <w:rsid w:val="00BE44E9"/>
    <w:rsid w:val="00BE54FA"/>
    <w:rsid w:val="00BE6EAF"/>
    <w:rsid w:val="00BE7BD0"/>
    <w:rsid w:val="00BE7CED"/>
    <w:rsid w:val="00BF14B3"/>
    <w:rsid w:val="00BF2BAF"/>
    <w:rsid w:val="00BF36AE"/>
    <w:rsid w:val="00BF383F"/>
    <w:rsid w:val="00BF38A7"/>
    <w:rsid w:val="00BF392C"/>
    <w:rsid w:val="00BF5C05"/>
    <w:rsid w:val="00BF683B"/>
    <w:rsid w:val="00BF6C37"/>
    <w:rsid w:val="00BF7E15"/>
    <w:rsid w:val="00C02938"/>
    <w:rsid w:val="00C053B0"/>
    <w:rsid w:val="00C064DF"/>
    <w:rsid w:val="00C07A67"/>
    <w:rsid w:val="00C10040"/>
    <w:rsid w:val="00C114CD"/>
    <w:rsid w:val="00C11C0E"/>
    <w:rsid w:val="00C11C47"/>
    <w:rsid w:val="00C11FC6"/>
    <w:rsid w:val="00C1375E"/>
    <w:rsid w:val="00C16DEF"/>
    <w:rsid w:val="00C201EB"/>
    <w:rsid w:val="00C23AB4"/>
    <w:rsid w:val="00C2480B"/>
    <w:rsid w:val="00C2591E"/>
    <w:rsid w:val="00C25CAA"/>
    <w:rsid w:val="00C27682"/>
    <w:rsid w:val="00C31460"/>
    <w:rsid w:val="00C3147C"/>
    <w:rsid w:val="00C3164D"/>
    <w:rsid w:val="00C33CAA"/>
    <w:rsid w:val="00C33E90"/>
    <w:rsid w:val="00C369E7"/>
    <w:rsid w:val="00C4169A"/>
    <w:rsid w:val="00C41A0D"/>
    <w:rsid w:val="00C41C8D"/>
    <w:rsid w:val="00C4764C"/>
    <w:rsid w:val="00C51582"/>
    <w:rsid w:val="00C56E61"/>
    <w:rsid w:val="00C609C8"/>
    <w:rsid w:val="00C617A9"/>
    <w:rsid w:val="00C63A5E"/>
    <w:rsid w:val="00C673F1"/>
    <w:rsid w:val="00C71056"/>
    <w:rsid w:val="00C710A1"/>
    <w:rsid w:val="00C71419"/>
    <w:rsid w:val="00C71D29"/>
    <w:rsid w:val="00C745CA"/>
    <w:rsid w:val="00C7500D"/>
    <w:rsid w:val="00C768C2"/>
    <w:rsid w:val="00C80C5B"/>
    <w:rsid w:val="00C854A1"/>
    <w:rsid w:val="00C9102F"/>
    <w:rsid w:val="00C922A7"/>
    <w:rsid w:val="00C93119"/>
    <w:rsid w:val="00C9772E"/>
    <w:rsid w:val="00CA1273"/>
    <w:rsid w:val="00CA1BD7"/>
    <w:rsid w:val="00CA4A64"/>
    <w:rsid w:val="00CA50AC"/>
    <w:rsid w:val="00CA7528"/>
    <w:rsid w:val="00CA7AB2"/>
    <w:rsid w:val="00CB0059"/>
    <w:rsid w:val="00CB22BE"/>
    <w:rsid w:val="00CB529B"/>
    <w:rsid w:val="00CB53AC"/>
    <w:rsid w:val="00CC1B7E"/>
    <w:rsid w:val="00CC248E"/>
    <w:rsid w:val="00CC2E96"/>
    <w:rsid w:val="00CC3453"/>
    <w:rsid w:val="00CC46B7"/>
    <w:rsid w:val="00CC760A"/>
    <w:rsid w:val="00CD0222"/>
    <w:rsid w:val="00CD4D0B"/>
    <w:rsid w:val="00CD76F4"/>
    <w:rsid w:val="00CE2854"/>
    <w:rsid w:val="00CE3E39"/>
    <w:rsid w:val="00CE4FB1"/>
    <w:rsid w:val="00CE7C54"/>
    <w:rsid w:val="00CF4A80"/>
    <w:rsid w:val="00CF4D2F"/>
    <w:rsid w:val="00D01F75"/>
    <w:rsid w:val="00D04691"/>
    <w:rsid w:val="00D04E06"/>
    <w:rsid w:val="00D105F9"/>
    <w:rsid w:val="00D10966"/>
    <w:rsid w:val="00D12C24"/>
    <w:rsid w:val="00D14289"/>
    <w:rsid w:val="00D1440C"/>
    <w:rsid w:val="00D16E0D"/>
    <w:rsid w:val="00D20813"/>
    <w:rsid w:val="00D2117B"/>
    <w:rsid w:val="00D21EB0"/>
    <w:rsid w:val="00D2225D"/>
    <w:rsid w:val="00D24AFF"/>
    <w:rsid w:val="00D255E8"/>
    <w:rsid w:val="00D2647E"/>
    <w:rsid w:val="00D2683B"/>
    <w:rsid w:val="00D27C50"/>
    <w:rsid w:val="00D30D69"/>
    <w:rsid w:val="00D31297"/>
    <w:rsid w:val="00D31734"/>
    <w:rsid w:val="00D332E6"/>
    <w:rsid w:val="00D33334"/>
    <w:rsid w:val="00D353DC"/>
    <w:rsid w:val="00D37446"/>
    <w:rsid w:val="00D436C6"/>
    <w:rsid w:val="00D43958"/>
    <w:rsid w:val="00D43978"/>
    <w:rsid w:val="00D462F4"/>
    <w:rsid w:val="00D4630C"/>
    <w:rsid w:val="00D50E01"/>
    <w:rsid w:val="00D54AE7"/>
    <w:rsid w:val="00D5668F"/>
    <w:rsid w:val="00D6238A"/>
    <w:rsid w:val="00D63740"/>
    <w:rsid w:val="00D64BE2"/>
    <w:rsid w:val="00D67525"/>
    <w:rsid w:val="00D67E79"/>
    <w:rsid w:val="00D7036C"/>
    <w:rsid w:val="00D70926"/>
    <w:rsid w:val="00D71ABA"/>
    <w:rsid w:val="00D73300"/>
    <w:rsid w:val="00D756CD"/>
    <w:rsid w:val="00D763B7"/>
    <w:rsid w:val="00D80D16"/>
    <w:rsid w:val="00D833E7"/>
    <w:rsid w:val="00D837C4"/>
    <w:rsid w:val="00D85DC3"/>
    <w:rsid w:val="00D85DFE"/>
    <w:rsid w:val="00D86DDA"/>
    <w:rsid w:val="00D94209"/>
    <w:rsid w:val="00D949A9"/>
    <w:rsid w:val="00D94BA3"/>
    <w:rsid w:val="00D9532E"/>
    <w:rsid w:val="00D97564"/>
    <w:rsid w:val="00DA472B"/>
    <w:rsid w:val="00DA4827"/>
    <w:rsid w:val="00DA52BA"/>
    <w:rsid w:val="00DA5E36"/>
    <w:rsid w:val="00DA610B"/>
    <w:rsid w:val="00DA6C15"/>
    <w:rsid w:val="00DA72F1"/>
    <w:rsid w:val="00DB198B"/>
    <w:rsid w:val="00DB1E55"/>
    <w:rsid w:val="00DB2807"/>
    <w:rsid w:val="00DB2BC5"/>
    <w:rsid w:val="00DB3261"/>
    <w:rsid w:val="00DB4F2B"/>
    <w:rsid w:val="00DB5DF4"/>
    <w:rsid w:val="00DB6869"/>
    <w:rsid w:val="00DC1E3F"/>
    <w:rsid w:val="00DD06A6"/>
    <w:rsid w:val="00DD0978"/>
    <w:rsid w:val="00DD12B9"/>
    <w:rsid w:val="00DD1769"/>
    <w:rsid w:val="00DD3D24"/>
    <w:rsid w:val="00DD59A2"/>
    <w:rsid w:val="00DD5E35"/>
    <w:rsid w:val="00DD614A"/>
    <w:rsid w:val="00DD6EE8"/>
    <w:rsid w:val="00DD7311"/>
    <w:rsid w:val="00DD791D"/>
    <w:rsid w:val="00DE2BA7"/>
    <w:rsid w:val="00DE4B9E"/>
    <w:rsid w:val="00DF0D6E"/>
    <w:rsid w:val="00DF12BF"/>
    <w:rsid w:val="00DF2A35"/>
    <w:rsid w:val="00DF2F73"/>
    <w:rsid w:val="00DF3C20"/>
    <w:rsid w:val="00DF7028"/>
    <w:rsid w:val="00E02A82"/>
    <w:rsid w:val="00E05267"/>
    <w:rsid w:val="00E077D6"/>
    <w:rsid w:val="00E07E8E"/>
    <w:rsid w:val="00E10EC5"/>
    <w:rsid w:val="00E1162A"/>
    <w:rsid w:val="00E116DF"/>
    <w:rsid w:val="00E11E5C"/>
    <w:rsid w:val="00E14BDE"/>
    <w:rsid w:val="00E15937"/>
    <w:rsid w:val="00E2049F"/>
    <w:rsid w:val="00E213F0"/>
    <w:rsid w:val="00E2636A"/>
    <w:rsid w:val="00E300AA"/>
    <w:rsid w:val="00E30A37"/>
    <w:rsid w:val="00E30F3D"/>
    <w:rsid w:val="00E321CE"/>
    <w:rsid w:val="00E322C0"/>
    <w:rsid w:val="00E35766"/>
    <w:rsid w:val="00E35E1F"/>
    <w:rsid w:val="00E36739"/>
    <w:rsid w:val="00E40140"/>
    <w:rsid w:val="00E414E2"/>
    <w:rsid w:val="00E41EEC"/>
    <w:rsid w:val="00E426E2"/>
    <w:rsid w:val="00E43BEB"/>
    <w:rsid w:val="00E44871"/>
    <w:rsid w:val="00E4523A"/>
    <w:rsid w:val="00E46072"/>
    <w:rsid w:val="00E4642D"/>
    <w:rsid w:val="00E469A0"/>
    <w:rsid w:val="00E501EC"/>
    <w:rsid w:val="00E5171F"/>
    <w:rsid w:val="00E53DBD"/>
    <w:rsid w:val="00E54D14"/>
    <w:rsid w:val="00E56CB8"/>
    <w:rsid w:val="00E606ED"/>
    <w:rsid w:val="00E61B18"/>
    <w:rsid w:val="00E62335"/>
    <w:rsid w:val="00E63573"/>
    <w:rsid w:val="00E64DDD"/>
    <w:rsid w:val="00E6608E"/>
    <w:rsid w:val="00E7021B"/>
    <w:rsid w:val="00E7170D"/>
    <w:rsid w:val="00E717B0"/>
    <w:rsid w:val="00E71E6A"/>
    <w:rsid w:val="00E727CF"/>
    <w:rsid w:val="00E72B9E"/>
    <w:rsid w:val="00E738F8"/>
    <w:rsid w:val="00E74407"/>
    <w:rsid w:val="00E746BD"/>
    <w:rsid w:val="00E748CA"/>
    <w:rsid w:val="00E77930"/>
    <w:rsid w:val="00E77C58"/>
    <w:rsid w:val="00E80374"/>
    <w:rsid w:val="00E83381"/>
    <w:rsid w:val="00E83588"/>
    <w:rsid w:val="00E84502"/>
    <w:rsid w:val="00E84DC5"/>
    <w:rsid w:val="00E85980"/>
    <w:rsid w:val="00E90A91"/>
    <w:rsid w:val="00E91008"/>
    <w:rsid w:val="00E919B2"/>
    <w:rsid w:val="00E9351D"/>
    <w:rsid w:val="00E93AFB"/>
    <w:rsid w:val="00E94865"/>
    <w:rsid w:val="00E95CCC"/>
    <w:rsid w:val="00E95F4F"/>
    <w:rsid w:val="00E969CA"/>
    <w:rsid w:val="00EA0717"/>
    <w:rsid w:val="00EA0929"/>
    <w:rsid w:val="00EA2765"/>
    <w:rsid w:val="00EA46A0"/>
    <w:rsid w:val="00EA4E02"/>
    <w:rsid w:val="00EA687A"/>
    <w:rsid w:val="00EB00E8"/>
    <w:rsid w:val="00EB051E"/>
    <w:rsid w:val="00EB1F23"/>
    <w:rsid w:val="00EB3B23"/>
    <w:rsid w:val="00EB3C0E"/>
    <w:rsid w:val="00EB4B37"/>
    <w:rsid w:val="00EB4F1F"/>
    <w:rsid w:val="00EB5561"/>
    <w:rsid w:val="00EB60CB"/>
    <w:rsid w:val="00EC0454"/>
    <w:rsid w:val="00EC0499"/>
    <w:rsid w:val="00EC22BE"/>
    <w:rsid w:val="00EC2511"/>
    <w:rsid w:val="00EC55BA"/>
    <w:rsid w:val="00EC5A0D"/>
    <w:rsid w:val="00ED09EC"/>
    <w:rsid w:val="00ED122E"/>
    <w:rsid w:val="00ED24C0"/>
    <w:rsid w:val="00ED260C"/>
    <w:rsid w:val="00ED2C61"/>
    <w:rsid w:val="00ED325E"/>
    <w:rsid w:val="00ED3308"/>
    <w:rsid w:val="00ED5774"/>
    <w:rsid w:val="00ED7D81"/>
    <w:rsid w:val="00EE07B1"/>
    <w:rsid w:val="00EE0C27"/>
    <w:rsid w:val="00EE1159"/>
    <w:rsid w:val="00EE32DE"/>
    <w:rsid w:val="00EE3A8D"/>
    <w:rsid w:val="00EE5C7B"/>
    <w:rsid w:val="00EE6CC5"/>
    <w:rsid w:val="00EE7D79"/>
    <w:rsid w:val="00EF051B"/>
    <w:rsid w:val="00EF0616"/>
    <w:rsid w:val="00EF224A"/>
    <w:rsid w:val="00EF5B63"/>
    <w:rsid w:val="00EF5E18"/>
    <w:rsid w:val="00F01DD1"/>
    <w:rsid w:val="00F04870"/>
    <w:rsid w:val="00F05EF1"/>
    <w:rsid w:val="00F061AA"/>
    <w:rsid w:val="00F065C9"/>
    <w:rsid w:val="00F1099E"/>
    <w:rsid w:val="00F111AB"/>
    <w:rsid w:val="00F158BC"/>
    <w:rsid w:val="00F15B19"/>
    <w:rsid w:val="00F16A35"/>
    <w:rsid w:val="00F20EE5"/>
    <w:rsid w:val="00F214DE"/>
    <w:rsid w:val="00F21551"/>
    <w:rsid w:val="00F2230C"/>
    <w:rsid w:val="00F22899"/>
    <w:rsid w:val="00F2734F"/>
    <w:rsid w:val="00F27D5A"/>
    <w:rsid w:val="00F318CD"/>
    <w:rsid w:val="00F31ACC"/>
    <w:rsid w:val="00F37E7D"/>
    <w:rsid w:val="00F4120E"/>
    <w:rsid w:val="00F43207"/>
    <w:rsid w:val="00F43A1E"/>
    <w:rsid w:val="00F467AB"/>
    <w:rsid w:val="00F50166"/>
    <w:rsid w:val="00F505DA"/>
    <w:rsid w:val="00F55104"/>
    <w:rsid w:val="00F55588"/>
    <w:rsid w:val="00F55B8E"/>
    <w:rsid w:val="00F566BA"/>
    <w:rsid w:val="00F57688"/>
    <w:rsid w:val="00F57F5C"/>
    <w:rsid w:val="00F57FC4"/>
    <w:rsid w:val="00F6394E"/>
    <w:rsid w:val="00F64153"/>
    <w:rsid w:val="00F65D4B"/>
    <w:rsid w:val="00F65EC6"/>
    <w:rsid w:val="00F66674"/>
    <w:rsid w:val="00F7208D"/>
    <w:rsid w:val="00F74987"/>
    <w:rsid w:val="00F750A8"/>
    <w:rsid w:val="00F75109"/>
    <w:rsid w:val="00F76B55"/>
    <w:rsid w:val="00F80F4C"/>
    <w:rsid w:val="00F81011"/>
    <w:rsid w:val="00F8398E"/>
    <w:rsid w:val="00F855C3"/>
    <w:rsid w:val="00F85F61"/>
    <w:rsid w:val="00F86670"/>
    <w:rsid w:val="00F87010"/>
    <w:rsid w:val="00F87C88"/>
    <w:rsid w:val="00F909E3"/>
    <w:rsid w:val="00F91456"/>
    <w:rsid w:val="00F92374"/>
    <w:rsid w:val="00F92470"/>
    <w:rsid w:val="00F9669B"/>
    <w:rsid w:val="00F966C7"/>
    <w:rsid w:val="00F96D6D"/>
    <w:rsid w:val="00FA3267"/>
    <w:rsid w:val="00FA359E"/>
    <w:rsid w:val="00FA5747"/>
    <w:rsid w:val="00FA5F7B"/>
    <w:rsid w:val="00FB2D75"/>
    <w:rsid w:val="00FB4A70"/>
    <w:rsid w:val="00FC18AA"/>
    <w:rsid w:val="00FC19D6"/>
    <w:rsid w:val="00FC23A1"/>
    <w:rsid w:val="00FC58EE"/>
    <w:rsid w:val="00FC6330"/>
    <w:rsid w:val="00FD0497"/>
    <w:rsid w:val="00FD0CEE"/>
    <w:rsid w:val="00FD1471"/>
    <w:rsid w:val="00FD271C"/>
    <w:rsid w:val="00FD2D8D"/>
    <w:rsid w:val="00FD635F"/>
    <w:rsid w:val="00FD66F6"/>
    <w:rsid w:val="00FE0273"/>
    <w:rsid w:val="00FE0A65"/>
    <w:rsid w:val="00FE132D"/>
    <w:rsid w:val="00FE3187"/>
    <w:rsid w:val="00FE46E2"/>
    <w:rsid w:val="00FF07D1"/>
    <w:rsid w:val="00FF2123"/>
    <w:rsid w:val="00FF2D33"/>
    <w:rsid w:val="00FF4D91"/>
    <w:rsid w:val="00FF5DFC"/>
    <w:rsid w:val="00FF68F4"/>
    <w:rsid w:val="00FF6A88"/>
    <w:rsid w:val="00FF7A41"/>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20E4"/>
  <w15:chartTrackingRefBased/>
  <w15:docId w15:val="{05C072B6-625C-45E4-A2CB-9EFCC878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0E"/>
    <w:pPr>
      <w:ind w:left="720"/>
      <w:contextualSpacing/>
    </w:pPr>
  </w:style>
  <w:style w:type="paragraph" w:styleId="Header">
    <w:name w:val="header"/>
    <w:basedOn w:val="Normal"/>
    <w:link w:val="HeaderChar"/>
    <w:uiPriority w:val="99"/>
    <w:unhideWhenUsed/>
    <w:rsid w:val="0053660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3660E"/>
  </w:style>
  <w:style w:type="paragraph" w:styleId="Footer">
    <w:name w:val="footer"/>
    <w:basedOn w:val="Normal"/>
    <w:link w:val="FooterChar"/>
    <w:uiPriority w:val="99"/>
    <w:unhideWhenUsed/>
    <w:rsid w:val="0053660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3660E"/>
  </w:style>
  <w:style w:type="table" w:styleId="TableGrid">
    <w:name w:val="Table Grid"/>
    <w:basedOn w:val="TableNormal"/>
    <w:uiPriority w:val="39"/>
    <w:rsid w:val="0004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44"/>
    <w:rPr>
      <w:rFonts w:ascii="Segoe UI" w:hAnsi="Segoe UI" w:cs="Segoe UI"/>
      <w:sz w:val="18"/>
      <w:szCs w:val="18"/>
    </w:rPr>
  </w:style>
  <w:style w:type="character" w:styleId="Hyperlink">
    <w:name w:val="Hyperlink"/>
    <w:basedOn w:val="DefaultParagraphFont"/>
    <w:uiPriority w:val="99"/>
    <w:unhideWhenUsed/>
    <w:rsid w:val="00663E40"/>
    <w:rPr>
      <w:color w:val="0563C1" w:themeColor="hyperlink"/>
      <w:u w:val="single"/>
    </w:rPr>
  </w:style>
  <w:style w:type="paragraph" w:styleId="CommentText">
    <w:name w:val="annotation text"/>
    <w:basedOn w:val="Normal"/>
    <w:link w:val="CommentTextChar"/>
    <w:uiPriority w:val="99"/>
    <w:unhideWhenUsed/>
    <w:rsid w:val="00D833E7"/>
    <w:pPr>
      <w:spacing w:line="240" w:lineRule="auto"/>
    </w:pPr>
    <w:rPr>
      <w:sz w:val="20"/>
      <w:szCs w:val="20"/>
    </w:rPr>
  </w:style>
  <w:style w:type="character" w:customStyle="1" w:styleId="CommentTextChar">
    <w:name w:val="Comment Text Char"/>
    <w:basedOn w:val="DefaultParagraphFont"/>
    <w:link w:val="CommentText"/>
    <w:uiPriority w:val="99"/>
    <w:rsid w:val="00D833E7"/>
    <w:rPr>
      <w:sz w:val="20"/>
      <w:szCs w:val="20"/>
    </w:rPr>
  </w:style>
  <w:style w:type="character" w:styleId="CommentReference">
    <w:name w:val="annotation reference"/>
    <w:uiPriority w:val="99"/>
    <w:unhideWhenUsed/>
    <w:rsid w:val="00D833E7"/>
    <w:rPr>
      <w:sz w:val="16"/>
      <w:szCs w:val="16"/>
    </w:rPr>
  </w:style>
  <w:style w:type="paragraph" w:styleId="NormalWeb">
    <w:name w:val="Normal (Web)"/>
    <w:basedOn w:val="Normal"/>
    <w:link w:val="NormalWebChar"/>
    <w:unhideWhenUsed/>
    <w:rsid w:val="00EE115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Strong">
    <w:name w:val="Strong"/>
    <w:basedOn w:val="DefaultParagraphFont"/>
    <w:uiPriority w:val="22"/>
    <w:qFormat/>
    <w:rsid w:val="00EE1159"/>
    <w:rPr>
      <w:b/>
      <w:bCs/>
    </w:rPr>
  </w:style>
  <w:style w:type="character" w:styleId="Emphasis">
    <w:name w:val="Emphasis"/>
    <w:basedOn w:val="DefaultParagraphFont"/>
    <w:uiPriority w:val="20"/>
    <w:qFormat/>
    <w:rsid w:val="00EE1159"/>
    <w:rPr>
      <w:i/>
      <w:iCs/>
    </w:rPr>
  </w:style>
  <w:style w:type="character" w:styleId="UnresolvedMention">
    <w:name w:val="Unresolved Mention"/>
    <w:basedOn w:val="DefaultParagraphFont"/>
    <w:uiPriority w:val="99"/>
    <w:semiHidden/>
    <w:unhideWhenUsed/>
    <w:rsid w:val="00581225"/>
    <w:rPr>
      <w:color w:val="605E5C"/>
      <w:shd w:val="clear" w:color="auto" w:fill="E1DFDD"/>
    </w:rPr>
  </w:style>
  <w:style w:type="character" w:customStyle="1" w:styleId="NormalWebChar">
    <w:name w:val="Normal (Web) Char"/>
    <w:basedOn w:val="DefaultParagraphFont"/>
    <w:link w:val="NormalWeb"/>
    <w:rsid w:val="00862E4D"/>
    <w:rPr>
      <w:rFonts w:ascii="Times New Roman" w:eastAsia="Times New Roman" w:hAnsi="Times New Roman" w:cs="Times New Roman"/>
      <w:sz w:val="24"/>
      <w:szCs w:val="24"/>
      <w:lang w:val="ro-MD" w:eastAsia="ro-MD"/>
    </w:rPr>
  </w:style>
  <w:style w:type="paragraph" w:styleId="PlainText">
    <w:name w:val="Plain Text"/>
    <w:basedOn w:val="Normal"/>
    <w:link w:val="PlainTextChar"/>
    <w:rsid w:val="0040770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07701"/>
    <w:rPr>
      <w:rFonts w:ascii="Courier New" w:eastAsia="Times New Roman" w:hAnsi="Courier New" w:cs="Courier New"/>
      <w:sz w:val="20"/>
      <w:szCs w:val="20"/>
    </w:rPr>
  </w:style>
  <w:style w:type="character" w:customStyle="1" w:styleId="primfunc12">
    <w:name w:val="prim_func12"/>
    <w:basedOn w:val="DefaultParagraphFont"/>
    <w:rsid w:val="00407701"/>
  </w:style>
  <w:style w:type="character" w:customStyle="1" w:styleId="FontStyle26">
    <w:name w:val="Font Style26"/>
    <w:basedOn w:val="DefaultParagraphFont"/>
    <w:rsid w:val="00DB5DF4"/>
    <w:rPr>
      <w:rFonts w:ascii="Times New Roman" w:hAnsi="Times New Roman" w:cs="Times New Roman"/>
      <w:sz w:val="22"/>
      <w:szCs w:val="22"/>
    </w:rPr>
  </w:style>
  <w:style w:type="paragraph" w:styleId="Revision">
    <w:name w:val="Revision"/>
    <w:hidden/>
    <w:uiPriority w:val="99"/>
    <w:semiHidden/>
    <w:rsid w:val="004E31F8"/>
    <w:pPr>
      <w:spacing w:after="0" w:line="240" w:lineRule="auto"/>
    </w:pPr>
  </w:style>
  <w:style w:type="paragraph" w:styleId="CommentSubject">
    <w:name w:val="annotation subject"/>
    <w:basedOn w:val="CommentText"/>
    <w:next w:val="CommentText"/>
    <w:link w:val="CommentSubjectChar"/>
    <w:uiPriority w:val="99"/>
    <w:semiHidden/>
    <w:unhideWhenUsed/>
    <w:rsid w:val="00361037"/>
    <w:rPr>
      <w:b/>
      <w:bCs/>
    </w:rPr>
  </w:style>
  <w:style w:type="character" w:customStyle="1" w:styleId="CommentSubjectChar">
    <w:name w:val="Comment Subject Char"/>
    <w:basedOn w:val="CommentTextChar"/>
    <w:link w:val="CommentSubject"/>
    <w:uiPriority w:val="99"/>
    <w:semiHidden/>
    <w:rsid w:val="00361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170296">
      <w:bodyDiv w:val="1"/>
      <w:marLeft w:val="0"/>
      <w:marRight w:val="0"/>
      <w:marTop w:val="0"/>
      <w:marBottom w:val="0"/>
      <w:divBdr>
        <w:top w:val="none" w:sz="0" w:space="0" w:color="auto"/>
        <w:left w:val="none" w:sz="0" w:space="0" w:color="auto"/>
        <w:bottom w:val="none" w:sz="0" w:space="0" w:color="auto"/>
        <w:right w:val="none" w:sz="0" w:space="0" w:color="auto"/>
      </w:divBdr>
    </w:div>
    <w:div w:id="7027842">
      <w:bodyDiv w:val="1"/>
      <w:marLeft w:val="0"/>
      <w:marRight w:val="0"/>
      <w:marTop w:val="0"/>
      <w:marBottom w:val="0"/>
      <w:divBdr>
        <w:top w:val="none" w:sz="0" w:space="0" w:color="auto"/>
        <w:left w:val="none" w:sz="0" w:space="0" w:color="auto"/>
        <w:bottom w:val="none" w:sz="0" w:space="0" w:color="auto"/>
        <w:right w:val="none" w:sz="0" w:space="0" w:color="auto"/>
      </w:divBdr>
    </w:div>
    <w:div w:id="7175863">
      <w:bodyDiv w:val="1"/>
      <w:marLeft w:val="0"/>
      <w:marRight w:val="0"/>
      <w:marTop w:val="0"/>
      <w:marBottom w:val="0"/>
      <w:divBdr>
        <w:top w:val="none" w:sz="0" w:space="0" w:color="auto"/>
        <w:left w:val="none" w:sz="0" w:space="0" w:color="auto"/>
        <w:bottom w:val="none" w:sz="0" w:space="0" w:color="auto"/>
        <w:right w:val="none" w:sz="0" w:space="0" w:color="auto"/>
      </w:divBdr>
    </w:div>
    <w:div w:id="19666928">
      <w:bodyDiv w:val="1"/>
      <w:marLeft w:val="0"/>
      <w:marRight w:val="0"/>
      <w:marTop w:val="0"/>
      <w:marBottom w:val="0"/>
      <w:divBdr>
        <w:top w:val="none" w:sz="0" w:space="0" w:color="auto"/>
        <w:left w:val="none" w:sz="0" w:space="0" w:color="auto"/>
        <w:bottom w:val="none" w:sz="0" w:space="0" w:color="auto"/>
        <w:right w:val="none" w:sz="0" w:space="0" w:color="auto"/>
      </w:divBdr>
    </w:div>
    <w:div w:id="20329795">
      <w:bodyDiv w:val="1"/>
      <w:marLeft w:val="0"/>
      <w:marRight w:val="0"/>
      <w:marTop w:val="0"/>
      <w:marBottom w:val="0"/>
      <w:divBdr>
        <w:top w:val="none" w:sz="0" w:space="0" w:color="auto"/>
        <w:left w:val="none" w:sz="0" w:space="0" w:color="auto"/>
        <w:bottom w:val="none" w:sz="0" w:space="0" w:color="auto"/>
        <w:right w:val="none" w:sz="0" w:space="0" w:color="auto"/>
      </w:divBdr>
    </w:div>
    <w:div w:id="43603552">
      <w:bodyDiv w:val="1"/>
      <w:marLeft w:val="0"/>
      <w:marRight w:val="0"/>
      <w:marTop w:val="0"/>
      <w:marBottom w:val="0"/>
      <w:divBdr>
        <w:top w:val="none" w:sz="0" w:space="0" w:color="auto"/>
        <w:left w:val="none" w:sz="0" w:space="0" w:color="auto"/>
        <w:bottom w:val="none" w:sz="0" w:space="0" w:color="auto"/>
        <w:right w:val="none" w:sz="0" w:space="0" w:color="auto"/>
      </w:divBdr>
    </w:div>
    <w:div w:id="47581404">
      <w:bodyDiv w:val="1"/>
      <w:marLeft w:val="0"/>
      <w:marRight w:val="0"/>
      <w:marTop w:val="0"/>
      <w:marBottom w:val="0"/>
      <w:divBdr>
        <w:top w:val="none" w:sz="0" w:space="0" w:color="auto"/>
        <w:left w:val="none" w:sz="0" w:space="0" w:color="auto"/>
        <w:bottom w:val="none" w:sz="0" w:space="0" w:color="auto"/>
        <w:right w:val="none" w:sz="0" w:space="0" w:color="auto"/>
      </w:divBdr>
    </w:div>
    <w:div w:id="55860505">
      <w:bodyDiv w:val="1"/>
      <w:marLeft w:val="0"/>
      <w:marRight w:val="0"/>
      <w:marTop w:val="0"/>
      <w:marBottom w:val="0"/>
      <w:divBdr>
        <w:top w:val="none" w:sz="0" w:space="0" w:color="auto"/>
        <w:left w:val="none" w:sz="0" w:space="0" w:color="auto"/>
        <w:bottom w:val="none" w:sz="0" w:space="0" w:color="auto"/>
        <w:right w:val="none" w:sz="0" w:space="0" w:color="auto"/>
      </w:divBdr>
    </w:div>
    <w:div w:id="65541228">
      <w:bodyDiv w:val="1"/>
      <w:marLeft w:val="0"/>
      <w:marRight w:val="0"/>
      <w:marTop w:val="0"/>
      <w:marBottom w:val="0"/>
      <w:divBdr>
        <w:top w:val="none" w:sz="0" w:space="0" w:color="auto"/>
        <w:left w:val="none" w:sz="0" w:space="0" w:color="auto"/>
        <w:bottom w:val="none" w:sz="0" w:space="0" w:color="auto"/>
        <w:right w:val="none" w:sz="0" w:space="0" w:color="auto"/>
      </w:divBdr>
    </w:div>
    <w:div w:id="86199552">
      <w:bodyDiv w:val="1"/>
      <w:marLeft w:val="0"/>
      <w:marRight w:val="0"/>
      <w:marTop w:val="0"/>
      <w:marBottom w:val="0"/>
      <w:divBdr>
        <w:top w:val="none" w:sz="0" w:space="0" w:color="auto"/>
        <w:left w:val="none" w:sz="0" w:space="0" w:color="auto"/>
        <w:bottom w:val="none" w:sz="0" w:space="0" w:color="auto"/>
        <w:right w:val="none" w:sz="0" w:space="0" w:color="auto"/>
      </w:divBdr>
    </w:div>
    <w:div w:id="95753672">
      <w:bodyDiv w:val="1"/>
      <w:marLeft w:val="0"/>
      <w:marRight w:val="0"/>
      <w:marTop w:val="0"/>
      <w:marBottom w:val="0"/>
      <w:divBdr>
        <w:top w:val="none" w:sz="0" w:space="0" w:color="auto"/>
        <w:left w:val="none" w:sz="0" w:space="0" w:color="auto"/>
        <w:bottom w:val="none" w:sz="0" w:space="0" w:color="auto"/>
        <w:right w:val="none" w:sz="0" w:space="0" w:color="auto"/>
      </w:divBdr>
    </w:div>
    <w:div w:id="115872151">
      <w:bodyDiv w:val="1"/>
      <w:marLeft w:val="0"/>
      <w:marRight w:val="0"/>
      <w:marTop w:val="0"/>
      <w:marBottom w:val="0"/>
      <w:divBdr>
        <w:top w:val="none" w:sz="0" w:space="0" w:color="auto"/>
        <w:left w:val="none" w:sz="0" w:space="0" w:color="auto"/>
        <w:bottom w:val="none" w:sz="0" w:space="0" w:color="auto"/>
        <w:right w:val="none" w:sz="0" w:space="0" w:color="auto"/>
      </w:divBdr>
    </w:div>
    <w:div w:id="121853046">
      <w:bodyDiv w:val="1"/>
      <w:marLeft w:val="0"/>
      <w:marRight w:val="0"/>
      <w:marTop w:val="0"/>
      <w:marBottom w:val="0"/>
      <w:divBdr>
        <w:top w:val="none" w:sz="0" w:space="0" w:color="auto"/>
        <w:left w:val="none" w:sz="0" w:space="0" w:color="auto"/>
        <w:bottom w:val="none" w:sz="0" w:space="0" w:color="auto"/>
        <w:right w:val="none" w:sz="0" w:space="0" w:color="auto"/>
      </w:divBdr>
    </w:div>
    <w:div w:id="128517797">
      <w:bodyDiv w:val="1"/>
      <w:marLeft w:val="0"/>
      <w:marRight w:val="0"/>
      <w:marTop w:val="0"/>
      <w:marBottom w:val="0"/>
      <w:divBdr>
        <w:top w:val="none" w:sz="0" w:space="0" w:color="auto"/>
        <w:left w:val="none" w:sz="0" w:space="0" w:color="auto"/>
        <w:bottom w:val="none" w:sz="0" w:space="0" w:color="auto"/>
        <w:right w:val="none" w:sz="0" w:space="0" w:color="auto"/>
      </w:divBdr>
    </w:div>
    <w:div w:id="132452847">
      <w:bodyDiv w:val="1"/>
      <w:marLeft w:val="0"/>
      <w:marRight w:val="0"/>
      <w:marTop w:val="0"/>
      <w:marBottom w:val="0"/>
      <w:divBdr>
        <w:top w:val="none" w:sz="0" w:space="0" w:color="auto"/>
        <w:left w:val="none" w:sz="0" w:space="0" w:color="auto"/>
        <w:bottom w:val="none" w:sz="0" w:space="0" w:color="auto"/>
        <w:right w:val="none" w:sz="0" w:space="0" w:color="auto"/>
      </w:divBdr>
    </w:div>
    <w:div w:id="140657457">
      <w:bodyDiv w:val="1"/>
      <w:marLeft w:val="0"/>
      <w:marRight w:val="0"/>
      <w:marTop w:val="0"/>
      <w:marBottom w:val="0"/>
      <w:divBdr>
        <w:top w:val="none" w:sz="0" w:space="0" w:color="auto"/>
        <w:left w:val="none" w:sz="0" w:space="0" w:color="auto"/>
        <w:bottom w:val="none" w:sz="0" w:space="0" w:color="auto"/>
        <w:right w:val="none" w:sz="0" w:space="0" w:color="auto"/>
      </w:divBdr>
      <w:divsChild>
        <w:div w:id="53816216">
          <w:marLeft w:val="600"/>
          <w:marRight w:val="0"/>
          <w:marTop w:val="0"/>
          <w:marBottom w:val="0"/>
          <w:divBdr>
            <w:top w:val="none" w:sz="0" w:space="0" w:color="auto"/>
            <w:left w:val="none" w:sz="0" w:space="0" w:color="auto"/>
            <w:bottom w:val="none" w:sz="0" w:space="0" w:color="auto"/>
            <w:right w:val="none" w:sz="0" w:space="0" w:color="auto"/>
          </w:divBdr>
        </w:div>
        <w:div w:id="146674353">
          <w:marLeft w:val="600"/>
          <w:marRight w:val="0"/>
          <w:marTop w:val="0"/>
          <w:marBottom w:val="0"/>
          <w:divBdr>
            <w:top w:val="none" w:sz="0" w:space="0" w:color="auto"/>
            <w:left w:val="none" w:sz="0" w:space="0" w:color="auto"/>
            <w:bottom w:val="none" w:sz="0" w:space="0" w:color="auto"/>
            <w:right w:val="none" w:sz="0" w:space="0" w:color="auto"/>
          </w:divBdr>
        </w:div>
        <w:div w:id="634719842">
          <w:marLeft w:val="600"/>
          <w:marRight w:val="0"/>
          <w:marTop w:val="0"/>
          <w:marBottom w:val="0"/>
          <w:divBdr>
            <w:top w:val="none" w:sz="0" w:space="0" w:color="auto"/>
            <w:left w:val="none" w:sz="0" w:space="0" w:color="auto"/>
            <w:bottom w:val="none" w:sz="0" w:space="0" w:color="auto"/>
            <w:right w:val="none" w:sz="0" w:space="0" w:color="auto"/>
          </w:divBdr>
        </w:div>
        <w:div w:id="1162428141">
          <w:marLeft w:val="600"/>
          <w:marRight w:val="0"/>
          <w:marTop w:val="0"/>
          <w:marBottom w:val="0"/>
          <w:divBdr>
            <w:top w:val="none" w:sz="0" w:space="0" w:color="auto"/>
            <w:left w:val="none" w:sz="0" w:space="0" w:color="auto"/>
            <w:bottom w:val="none" w:sz="0" w:space="0" w:color="auto"/>
            <w:right w:val="none" w:sz="0" w:space="0" w:color="auto"/>
          </w:divBdr>
        </w:div>
        <w:div w:id="633104044">
          <w:marLeft w:val="600"/>
          <w:marRight w:val="0"/>
          <w:marTop w:val="0"/>
          <w:marBottom w:val="0"/>
          <w:divBdr>
            <w:top w:val="none" w:sz="0" w:space="0" w:color="auto"/>
            <w:left w:val="none" w:sz="0" w:space="0" w:color="auto"/>
            <w:bottom w:val="none" w:sz="0" w:space="0" w:color="auto"/>
            <w:right w:val="none" w:sz="0" w:space="0" w:color="auto"/>
          </w:divBdr>
        </w:div>
        <w:div w:id="1874033574">
          <w:marLeft w:val="600"/>
          <w:marRight w:val="0"/>
          <w:marTop w:val="0"/>
          <w:marBottom w:val="0"/>
          <w:divBdr>
            <w:top w:val="none" w:sz="0" w:space="0" w:color="auto"/>
            <w:left w:val="none" w:sz="0" w:space="0" w:color="auto"/>
            <w:bottom w:val="none" w:sz="0" w:space="0" w:color="auto"/>
            <w:right w:val="none" w:sz="0" w:space="0" w:color="auto"/>
          </w:divBdr>
        </w:div>
        <w:div w:id="1103693428">
          <w:marLeft w:val="600"/>
          <w:marRight w:val="0"/>
          <w:marTop w:val="0"/>
          <w:marBottom w:val="0"/>
          <w:divBdr>
            <w:top w:val="none" w:sz="0" w:space="0" w:color="auto"/>
            <w:left w:val="none" w:sz="0" w:space="0" w:color="auto"/>
            <w:bottom w:val="none" w:sz="0" w:space="0" w:color="auto"/>
            <w:right w:val="none" w:sz="0" w:space="0" w:color="auto"/>
          </w:divBdr>
        </w:div>
        <w:div w:id="538904607">
          <w:marLeft w:val="600"/>
          <w:marRight w:val="0"/>
          <w:marTop w:val="0"/>
          <w:marBottom w:val="0"/>
          <w:divBdr>
            <w:top w:val="none" w:sz="0" w:space="0" w:color="auto"/>
            <w:left w:val="none" w:sz="0" w:space="0" w:color="auto"/>
            <w:bottom w:val="none" w:sz="0" w:space="0" w:color="auto"/>
            <w:right w:val="none" w:sz="0" w:space="0" w:color="auto"/>
          </w:divBdr>
        </w:div>
      </w:divsChild>
    </w:div>
    <w:div w:id="162819448">
      <w:bodyDiv w:val="1"/>
      <w:marLeft w:val="0"/>
      <w:marRight w:val="0"/>
      <w:marTop w:val="0"/>
      <w:marBottom w:val="0"/>
      <w:divBdr>
        <w:top w:val="none" w:sz="0" w:space="0" w:color="auto"/>
        <w:left w:val="none" w:sz="0" w:space="0" w:color="auto"/>
        <w:bottom w:val="none" w:sz="0" w:space="0" w:color="auto"/>
        <w:right w:val="none" w:sz="0" w:space="0" w:color="auto"/>
      </w:divBdr>
    </w:div>
    <w:div w:id="183443094">
      <w:bodyDiv w:val="1"/>
      <w:marLeft w:val="0"/>
      <w:marRight w:val="0"/>
      <w:marTop w:val="0"/>
      <w:marBottom w:val="0"/>
      <w:divBdr>
        <w:top w:val="none" w:sz="0" w:space="0" w:color="auto"/>
        <w:left w:val="none" w:sz="0" w:space="0" w:color="auto"/>
        <w:bottom w:val="none" w:sz="0" w:space="0" w:color="auto"/>
        <w:right w:val="none" w:sz="0" w:space="0" w:color="auto"/>
      </w:divBdr>
    </w:div>
    <w:div w:id="191110557">
      <w:bodyDiv w:val="1"/>
      <w:marLeft w:val="0"/>
      <w:marRight w:val="0"/>
      <w:marTop w:val="0"/>
      <w:marBottom w:val="0"/>
      <w:divBdr>
        <w:top w:val="none" w:sz="0" w:space="0" w:color="auto"/>
        <w:left w:val="none" w:sz="0" w:space="0" w:color="auto"/>
        <w:bottom w:val="none" w:sz="0" w:space="0" w:color="auto"/>
        <w:right w:val="none" w:sz="0" w:space="0" w:color="auto"/>
      </w:divBdr>
    </w:div>
    <w:div w:id="193881699">
      <w:bodyDiv w:val="1"/>
      <w:marLeft w:val="0"/>
      <w:marRight w:val="0"/>
      <w:marTop w:val="0"/>
      <w:marBottom w:val="0"/>
      <w:divBdr>
        <w:top w:val="none" w:sz="0" w:space="0" w:color="auto"/>
        <w:left w:val="none" w:sz="0" w:space="0" w:color="auto"/>
        <w:bottom w:val="none" w:sz="0" w:space="0" w:color="auto"/>
        <w:right w:val="none" w:sz="0" w:space="0" w:color="auto"/>
      </w:divBdr>
    </w:div>
    <w:div w:id="205533928">
      <w:bodyDiv w:val="1"/>
      <w:marLeft w:val="0"/>
      <w:marRight w:val="0"/>
      <w:marTop w:val="0"/>
      <w:marBottom w:val="0"/>
      <w:divBdr>
        <w:top w:val="none" w:sz="0" w:space="0" w:color="auto"/>
        <w:left w:val="none" w:sz="0" w:space="0" w:color="auto"/>
        <w:bottom w:val="none" w:sz="0" w:space="0" w:color="auto"/>
        <w:right w:val="none" w:sz="0" w:space="0" w:color="auto"/>
      </w:divBdr>
    </w:div>
    <w:div w:id="221719998">
      <w:bodyDiv w:val="1"/>
      <w:marLeft w:val="0"/>
      <w:marRight w:val="0"/>
      <w:marTop w:val="0"/>
      <w:marBottom w:val="0"/>
      <w:divBdr>
        <w:top w:val="none" w:sz="0" w:space="0" w:color="auto"/>
        <w:left w:val="none" w:sz="0" w:space="0" w:color="auto"/>
        <w:bottom w:val="none" w:sz="0" w:space="0" w:color="auto"/>
        <w:right w:val="none" w:sz="0" w:space="0" w:color="auto"/>
      </w:divBdr>
    </w:div>
    <w:div w:id="222302254">
      <w:bodyDiv w:val="1"/>
      <w:marLeft w:val="0"/>
      <w:marRight w:val="0"/>
      <w:marTop w:val="0"/>
      <w:marBottom w:val="0"/>
      <w:divBdr>
        <w:top w:val="none" w:sz="0" w:space="0" w:color="auto"/>
        <w:left w:val="none" w:sz="0" w:space="0" w:color="auto"/>
        <w:bottom w:val="none" w:sz="0" w:space="0" w:color="auto"/>
        <w:right w:val="none" w:sz="0" w:space="0" w:color="auto"/>
      </w:divBdr>
      <w:divsChild>
        <w:div w:id="2135901860">
          <w:marLeft w:val="600"/>
          <w:marRight w:val="0"/>
          <w:marTop w:val="0"/>
          <w:marBottom w:val="0"/>
          <w:divBdr>
            <w:top w:val="none" w:sz="0" w:space="0" w:color="auto"/>
            <w:left w:val="none" w:sz="0" w:space="0" w:color="auto"/>
            <w:bottom w:val="none" w:sz="0" w:space="0" w:color="auto"/>
            <w:right w:val="none" w:sz="0" w:space="0" w:color="auto"/>
          </w:divBdr>
        </w:div>
        <w:div w:id="831028893">
          <w:marLeft w:val="600"/>
          <w:marRight w:val="0"/>
          <w:marTop w:val="0"/>
          <w:marBottom w:val="0"/>
          <w:divBdr>
            <w:top w:val="none" w:sz="0" w:space="0" w:color="auto"/>
            <w:left w:val="none" w:sz="0" w:space="0" w:color="auto"/>
            <w:bottom w:val="none" w:sz="0" w:space="0" w:color="auto"/>
            <w:right w:val="none" w:sz="0" w:space="0" w:color="auto"/>
          </w:divBdr>
        </w:div>
        <w:div w:id="2016760094">
          <w:marLeft w:val="600"/>
          <w:marRight w:val="0"/>
          <w:marTop w:val="0"/>
          <w:marBottom w:val="0"/>
          <w:divBdr>
            <w:top w:val="none" w:sz="0" w:space="0" w:color="auto"/>
            <w:left w:val="none" w:sz="0" w:space="0" w:color="auto"/>
            <w:bottom w:val="none" w:sz="0" w:space="0" w:color="auto"/>
            <w:right w:val="none" w:sz="0" w:space="0" w:color="auto"/>
          </w:divBdr>
        </w:div>
      </w:divsChild>
    </w:div>
    <w:div w:id="231239585">
      <w:bodyDiv w:val="1"/>
      <w:marLeft w:val="0"/>
      <w:marRight w:val="0"/>
      <w:marTop w:val="0"/>
      <w:marBottom w:val="0"/>
      <w:divBdr>
        <w:top w:val="none" w:sz="0" w:space="0" w:color="auto"/>
        <w:left w:val="none" w:sz="0" w:space="0" w:color="auto"/>
        <w:bottom w:val="none" w:sz="0" w:space="0" w:color="auto"/>
        <w:right w:val="none" w:sz="0" w:space="0" w:color="auto"/>
      </w:divBdr>
      <w:divsChild>
        <w:div w:id="1557474534">
          <w:marLeft w:val="480"/>
          <w:marRight w:val="0"/>
          <w:marTop w:val="0"/>
          <w:marBottom w:val="0"/>
          <w:divBdr>
            <w:top w:val="none" w:sz="0" w:space="0" w:color="auto"/>
            <w:left w:val="none" w:sz="0" w:space="0" w:color="auto"/>
            <w:bottom w:val="none" w:sz="0" w:space="0" w:color="auto"/>
            <w:right w:val="none" w:sz="0" w:space="0" w:color="auto"/>
          </w:divBdr>
        </w:div>
        <w:div w:id="360596331">
          <w:marLeft w:val="480"/>
          <w:marRight w:val="0"/>
          <w:marTop w:val="0"/>
          <w:marBottom w:val="0"/>
          <w:divBdr>
            <w:top w:val="none" w:sz="0" w:space="0" w:color="auto"/>
            <w:left w:val="none" w:sz="0" w:space="0" w:color="auto"/>
            <w:bottom w:val="none" w:sz="0" w:space="0" w:color="auto"/>
            <w:right w:val="none" w:sz="0" w:space="0" w:color="auto"/>
          </w:divBdr>
        </w:div>
      </w:divsChild>
    </w:div>
    <w:div w:id="241914737">
      <w:bodyDiv w:val="1"/>
      <w:marLeft w:val="0"/>
      <w:marRight w:val="0"/>
      <w:marTop w:val="0"/>
      <w:marBottom w:val="0"/>
      <w:divBdr>
        <w:top w:val="none" w:sz="0" w:space="0" w:color="auto"/>
        <w:left w:val="none" w:sz="0" w:space="0" w:color="auto"/>
        <w:bottom w:val="none" w:sz="0" w:space="0" w:color="auto"/>
        <w:right w:val="none" w:sz="0" w:space="0" w:color="auto"/>
      </w:divBdr>
    </w:div>
    <w:div w:id="242301763">
      <w:bodyDiv w:val="1"/>
      <w:marLeft w:val="0"/>
      <w:marRight w:val="0"/>
      <w:marTop w:val="0"/>
      <w:marBottom w:val="0"/>
      <w:divBdr>
        <w:top w:val="none" w:sz="0" w:space="0" w:color="auto"/>
        <w:left w:val="none" w:sz="0" w:space="0" w:color="auto"/>
        <w:bottom w:val="none" w:sz="0" w:space="0" w:color="auto"/>
        <w:right w:val="none" w:sz="0" w:space="0" w:color="auto"/>
      </w:divBdr>
    </w:div>
    <w:div w:id="245958879">
      <w:bodyDiv w:val="1"/>
      <w:marLeft w:val="0"/>
      <w:marRight w:val="0"/>
      <w:marTop w:val="0"/>
      <w:marBottom w:val="0"/>
      <w:divBdr>
        <w:top w:val="none" w:sz="0" w:space="0" w:color="auto"/>
        <w:left w:val="none" w:sz="0" w:space="0" w:color="auto"/>
        <w:bottom w:val="none" w:sz="0" w:space="0" w:color="auto"/>
        <w:right w:val="none" w:sz="0" w:space="0" w:color="auto"/>
      </w:divBdr>
    </w:div>
    <w:div w:id="262493322">
      <w:bodyDiv w:val="1"/>
      <w:marLeft w:val="0"/>
      <w:marRight w:val="0"/>
      <w:marTop w:val="0"/>
      <w:marBottom w:val="0"/>
      <w:divBdr>
        <w:top w:val="none" w:sz="0" w:space="0" w:color="auto"/>
        <w:left w:val="none" w:sz="0" w:space="0" w:color="auto"/>
        <w:bottom w:val="none" w:sz="0" w:space="0" w:color="auto"/>
        <w:right w:val="none" w:sz="0" w:space="0" w:color="auto"/>
      </w:divBdr>
      <w:divsChild>
        <w:div w:id="796874742">
          <w:marLeft w:val="480"/>
          <w:marRight w:val="0"/>
          <w:marTop w:val="0"/>
          <w:marBottom w:val="0"/>
          <w:divBdr>
            <w:top w:val="none" w:sz="0" w:space="0" w:color="auto"/>
            <w:left w:val="none" w:sz="0" w:space="0" w:color="auto"/>
            <w:bottom w:val="none" w:sz="0" w:space="0" w:color="auto"/>
            <w:right w:val="none" w:sz="0" w:space="0" w:color="auto"/>
          </w:divBdr>
        </w:div>
      </w:divsChild>
    </w:div>
    <w:div w:id="266279249">
      <w:bodyDiv w:val="1"/>
      <w:marLeft w:val="0"/>
      <w:marRight w:val="0"/>
      <w:marTop w:val="0"/>
      <w:marBottom w:val="0"/>
      <w:divBdr>
        <w:top w:val="none" w:sz="0" w:space="0" w:color="auto"/>
        <w:left w:val="none" w:sz="0" w:space="0" w:color="auto"/>
        <w:bottom w:val="none" w:sz="0" w:space="0" w:color="auto"/>
        <w:right w:val="none" w:sz="0" w:space="0" w:color="auto"/>
      </w:divBdr>
    </w:div>
    <w:div w:id="270237309">
      <w:bodyDiv w:val="1"/>
      <w:marLeft w:val="0"/>
      <w:marRight w:val="0"/>
      <w:marTop w:val="0"/>
      <w:marBottom w:val="0"/>
      <w:divBdr>
        <w:top w:val="none" w:sz="0" w:space="0" w:color="auto"/>
        <w:left w:val="none" w:sz="0" w:space="0" w:color="auto"/>
        <w:bottom w:val="none" w:sz="0" w:space="0" w:color="auto"/>
        <w:right w:val="none" w:sz="0" w:space="0" w:color="auto"/>
      </w:divBdr>
    </w:div>
    <w:div w:id="275447830">
      <w:bodyDiv w:val="1"/>
      <w:marLeft w:val="0"/>
      <w:marRight w:val="0"/>
      <w:marTop w:val="0"/>
      <w:marBottom w:val="0"/>
      <w:divBdr>
        <w:top w:val="none" w:sz="0" w:space="0" w:color="auto"/>
        <w:left w:val="none" w:sz="0" w:space="0" w:color="auto"/>
        <w:bottom w:val="none" w:sz="0" w:space="0" w:color="auto"/>
        <w:right w:val="none" w:sz="0" w:space="0" w:color="auto"/>
      </w:divBdr>
    </w:div>
    <w:div w:id="277614311">
      <w:bodyDiv w:val="1"/>
      <w:marLeft w:val="0"/>
      <w:marRight w:val="0"/>
      <w:marTop w:val="0"/>
      <w:marBottom w:val="0"/>
      <w:divBdr>
        <w:top w:val="none" w:sz="0" w:space="0" w:color="auto"/>
        <w:left w:val="none" w:sz="0" w:space="0" w:color="auto"/>
        <w:bottom w:val="none" w:sz="0" w:space="0" w:color="auto"/>
        <w:right w:val="none" w:sz="0" w:space="0" w:color="auto"/>
      </w:divBdr>
    </w:div>
    <w:div w:id="316881903">
      <w:bodyDiv w:val="1"/>
      <w:marLeft w:val="0"/>
      <w:marRight w:val="0"/>
      <w:marTop w:val="0"/>
      <w:marBottom w:val="0"/>
      <w:divBdr>
        <w:top w:val="none" w:sz="0" w:space="0" w:color="auto"/>
        <w:left w:val="none" w:sz="0" w:space="0" w:color="auto"/>
        <w:bottom w:val="none" w:sz="0" w:space="0" w:color="auto"/>
        <w:right w:val="none" w:sz="0" w:space="0" w:color="auto"/>
      </w:divBdr>
    </w:div>
    <w:div w:id="317851408">
      <w:bodyDiv w:val="1"/>
      <w:marLeft w:val="0"/>
      <w:marRight w:val="0"/>
      <w:marTop w:val="0"/>
      <w:marBottom w:val="0"/>
      <w:divBdr>
        <w:top w:val="none" w:sz="0" w:space="0" w:color="auto"/>
        <w:left w:val="none" w:sz="0" w:space="0" w:color="auto"/>
        <w:bottom w:val="none" w:sz="0" w:space="0" w:color="auto"/>
        <w:right w:val="none" w:sz="0" w:space="0" w:color="auto"/>
      </w:divBdr>
    </w:div>
    <w:div w:id="319040541">
      <w:bodyDiv w:val="1"/>
      <w:marLeft w:val="0"/>
      <w:marRight w:val="0"/>
      <w:marTop w:val="0"/>
      <w:marBottom w:val="0"/>
      <w:divBdr>
        <w:top w:val="none" w:sz="0" w:space="0" w:color="auto"/>
        <w:left w:val="none" w:sz="0" w:space="0" w:color="auto"/>
        <w:bottom w:val="none" w:sz="0" w:space="0" w:color="auto"/>
        <w:right w:val="none" w:sz="0" w:space="0" w:color="auto"/>
      </w:divBdr>
    </w:div>
    <w:div w:id="333340490">
      <w:bodyDiv w:val="1"/>
      <w:marLeft w:val="0"/>
      <w:marRight w:val="0"/>
      <w:marTop w:val="0"/>
      <w:marBottom w:val="0"/>
      <w:divBdr>
        <w:top w:val="none" w:sz="0" w:space="0" w:color="auto"/>
        <w:left w:val="none" w:sz="0" w:space="0" w:color="auto"/>
        <w:bottom w:val="none" w:sz="0" w:space="0" w:color="auto"/>
        <w:right w:val="none" w:sz="0" w:space="0" w:color="auto"/>
      </w:divBdr>
    </w:div>
    <w:div w:id="337969614">
      <w:bodyDiv w:val="1"/>
      <w:marLeft w:val="0"/>
      <w:marRight w:val="0"/>
      <w:marTop w:val="0"/>
      <w:marBottom w:val="0"/>
      <w:divBdr>
        <w:top w:val="none" w:sz="0" w:space="0" w:color="auto"/>
        <w:left w:val="none" w:sz="0" w:space="0" w:color="auto"/>
        <w:bottom w:val="none" w:sz="0" w:space="0" w:color="auto"/>
        <w:right w:val="none" w:sz="0" w:space="0" w:color="auto"/>
      </w:divBdr>
    </w:div>
    <w:div w:id="339963891">
      <w:bodyDiv w:val="1"/>
      <w:marLeft w:val="0"/>
      <w:marRight w:val="0"/>
      <w:marTop w:val="0"/>
      <w:marBottom w:val="0"/>
      <w:divBdr>
        <w:top w:val="none" w:sz="0" w:space="0" w:color="auto"/>
        <w:left w:val="none" w:sz="0" w:space="0" w:color="auto"/>
        <w:bottom w:val="none" w:sz="0" w:space="0" w:color="auto"/>
        <w:right w:val="none" w:sz="0" w:space="0" w:color="auto"/>
      </w:divBdr>
      <w:divsChild>
        <w:div w:id="276525394">
          <w:marLeft w:val="600"/>
          <w:marRight w:val="0"/>
          <w:marTop w:val="0"/>
          <w:marBottom w:val="0"/>
          <w:divBdr>
            <w:top w:val="none" w:sz="0" w:space="0" w:color="auto"/>
            <w:left w:val="none" w:sz="0" w:space="0" w:color="auto"/>
            <w:bottom w:val="none" w:sz="0" w:space="0" w:color="auto"/>
            <w:right w:val="none" w:sz="0" w:space="0" w:color="auto"/>
          </w:divBdr>
        </w:div>
        <w:div w:id="1892108179">
          <w:marLeft w:val="600"/>
          <w:marRight w:val="0"/>
          <w:marTop w:val="0"/>
          <w:marBottom w:val="0"/>
          <w:divBdr>
            <w:top w:val="none" w:sz="0" w:space="0" w:color="auto"/>
            <w:left w:val="none" w:sz="0" w:space="0" w:color="auto"/>
            <w:bottom w:val="none" w:sz="0" w:space="0" w:color="auto"/>
            <w:right w:val="none" w:sz="0" w:space="0" w:color="auto"/>
          </w:divBdr>
        </w:div>
        <w:div w:id="1713462407">
          <w:marLeft w:val="600"/>
          <w:marRight w:val="0"/>
          <w:marTop w:val="0"/>
          <w:marBottom w:val="0"/>
          <w:divBdr>
            <w:top w:val="none" w:sz="0" w:space="0" w:color="auto"/>
            <w:left w:val="none" w:sz="0" w:space="0" w:color="auto"/>
            <w:bottom w:val="none" w:sz="0" w:space="0" w:color="auto"/>
            <w:right w:val="none" w:sz="0" w:space="0" w:color="auto"/>
          </w:divBdr>
        </w:div>
        <w:div w:id="1049455596">
          <w:marLeft w:val="600"/>
          <w:marRight w:val="0"/>
          <w:marTop w:val="0"/>
          <w:marBottom w:val="0"/>
          <w:divBdr>
            <w:top w:val="none" w:sz="0" w:space="0" w:color="auto"/>
            <w:left w:val="none" w:sz="0" w:space="0" w:color="auto"/>
            <w:bottom w:val="none" w:sz="0" w:space="0" w:color="auto"/>
            <w:right w:val="none" w:sz="0" w:space="0" w:color="auto"/>
          </w:divBdr>
        </w:div>
        <w:div w:id="1451363628">
          <w:marLeft w:val="600"/>
          <w:marRight w:val="0"/>
          <w:marTop w:val="0"/>
          <w:marBottom w:val="0"/>
          <w:divBdr>
            <w:top w:val="none" w:sz="0" w:space="0" w:color="auto"/>
            <w:left w:val="none" w:sz="0" w:space="0" w:color="auto"/>
            <w:bottom w:val="none" w:sz="0" w:space="0" w:color="auto"/>
            <w:right w:val="none" w:sz="0" w:space="0" w:color="auto"/>
          </w:divBdr>
        </w:div>
        <w:div w:id="1782801317">
          <w:marLeft w:val="600"/>
          <w:marRight w:val="0"/>
          <w:marTop w:val="0"/>
          <w:marBottom w:val="0"/>
          <w:divBdr>
            <w:top w:val="none" w:sz="0" w:space="0" w:color="auto"/>
            <w:left w:val="none" w:sz="0" w:space="0" w:color="auto"/>
            <w:bottom w:val="none" w:sz="0" w:space="0" w:color="auto"/>
            <w:right w:val="none" w:sz="0" w:space="0" w:color="auto"/>
          </w:divBdr>
        </w:div>
        <w:div w:id="1357845837">
          <w:marLeft w:val="600"/>
          <w:marRight w:val="0"/>
          <w:marTop w:val="0"/>
          <w:marBottom w:val="0"/>
          <w:divBdr>
            <w:top w:val="none" w:sz="0" w:space="0" w:color="auto"/>
            <w:left w:val="none" w:sz="0" w:space="0" w:color="auto"/>
            <w:bottom w:val="none" w:sz="0" w:space="0" w:color="auto"/>
            <w:right w:val="none" w:sz="0" w:space="0" w:color="auto"/>
          </w:divBdr>
        </w:div>
        <w:div w:id="827206953">
          <w:marLeft w:val="600"/>
          <w:marRight w:val="0"/>
          <w:marTop w:val="0"/>
          <w:marBottom w:val="0"/>
          <w:divBdr>
            <w:top w:val="none" w:sz="0" w:space="0" w:color="auto"/>
            <w:left w:val="none" w:sz="0" w:space="0" w:color="auto"/>
            <w:bottom w:val="none" w:sz="0" w:space="0" w:color="auto"/>
            <w:right w:val="none" w:sz="0" w:space="0" w:color="auto"/>
          </w:divBdr>
        </w:div>
        <w:div w:id="85393775">
          <w:marLeft w:val="600"/>
          <w:marRight w:val="0"/>
          <w:marTop w:val="0"/>
          <w:marBottom w:val="0"/>
          <w:divBdr>
            <w:top w:val="none" w:sz="0" w:space="0" w:color="auto"/>
            <w:left w:val="none" w:sz="0" w:space="0" w:color="auto"/>
            <w:bottom w:val="none" w:sz="0" w:space="0" w:color="auto"/>
            <w:right w:val="none" w:sz="0" w:space="0" w:color="auto"/>
          </w:divBdr>
        </w:div>
        <w:div w:id="2040466813">
          <w:marLeft w:val="600"/>
          <w:marRight w:val="0"/>
          <w:marTop w:val="0"/>
          <w:marBottom w:val="0"/>
          <w:divBdr>
            <w:top w:val="none" w:sz="0" w:space="0" w:color="auto"/>
            <w:left w:val="none" w:sz="0" w:space="0" w:color="auto"/>
            <w:bottom w:val="none" w:sz="0" w:space="0" w:color="auto"/>
            <w:right w:val="none" w:sz="0" w:space="0" w:color="auto"/>
          </w:divBdr>
        </w:div>
        <w:div w:id="152265034">
          <w:marLeft w:val="600"/>
          <w:marRight w:val="0"/>
          <w:marTop w:val="0"/>
          <w:marBottom w:val="0"/>
          <w:divBdr>
            <w:top w:val="none" w:sz="0" w:space="0" w:color="auto"/>
            <w:left w:val="none" w:sz="0" w:space="0" w:color="auto"/>
            <w:bottom w:val="none" w:sz="0" w:space="0" w:color="auto"/>
            <w:right w:val="none" w:sz="0" w:space="0" w:color="auto"/>
          </w:divBdr>
        </w:div>
        <w:div w:id="1732726391">
          <w:marLeft w:val="600"/>
          <w:marRight w:val="0"/>
          <w:marTop w:val="0"/>
          <w:marBottom w:val="0"/>
          <w:divBdr>
            <w:top w:val="none" w:sz="0" w:space="0" w:color="auto"/>
            <w:left w:val="none" w:sz="0" w:space="0" w:color="auto"/>
            <w:bottom w:val="none" w:sz="0" w:space="0" w:color="auto"/>
            <w:right w:val="none" w:sz="0" w:space="0" w:color="auto"/>
          </w:divBdr>
        </w:div>
        <w:div w:id="964198334">
          <w:marLeft w:val="600"/>
          <w:marRight w:val="0"/>
          <w:marTop w:val="0"/>
          <w:marBottom w:val="0"/>
          <w:divBdr>
            <w:top w:val="none" w:sz="0" w:space="0" w:color="auto"/>
            <w:left w:val="none" w:sz="0" w:space="0" w:color="auto"/>
            <w:bottom w:val="none" w:sz="0" w:space="0" w:color="auto"/>
            <w:right w:val="none" w:sz="0" w:space="0" w:color="auto"/>
          </w:divBdr>
        </w:div>
        <w:div w:id="945579499">
          <w:marLeft w:val="600"/>
          <w:marRight w:val="0"/>
          <w:marTop w:val="0"/>
          <w:marBottom w:val="0"/>
          <w:divBdr>
            <w:top w:val="none" w:sz="0" w:space="0" w:color="auto"/>
            <w:left w:val="none" w:sz="0" w:space="0" w:color="auto"/>
            <w:bottom w:val="none" w:sz="0" w:space="0" w:color="auto"/>
            <w:right w:val="none" w:sz="0" w:space="0" w:color="auto"/>
          </w:divBdr>
        </w:div>
        <w:div w:id="151409090">
          <w:marLeft w:val="600"/>
          <w:marRight w:val="0"/>
          <w:marTop w:val="0"/>
          <w:marBottom w:val="0"/>
          <w:divBdr>
            <w:top w:val="none" w:sz="0" w:space="0" w:color="auto"/>
            <w:left w:val="none" w:sz="0" w:space="0" w:color="auto"/>
            <w:bottom w:val="none" w:sz="0" w:space="0" w:color="auto"/>
            <w:right w:val="none" w:sz="0" w:space="0" w:color="auto"/>
          </w:divBdr>
        </w:div>
        <w:div w:id="697242956">
          <w:marLeft w:val="600"/>
          <w:marRight w:val="0"/>
          <w:marTop w:val="0"/>
          <w:marBottom w:val="0"/>
          <w:divBdr>
            <w:top w:val="none" w:sz="0" w:space="0" w:color="auto"/>
            <w:left w:val="none" w:sz="0" w:space="0" w:color="auto"/>
            <w:bottom w:val="none" w:sz="0" w:space="0" w:color="auto"/>
            <w:right w:val="none" w:sz="0" w:space="0" w:color="auto"/>
          </w:divBdr>
        </w:div>
        <w:div w:id="106390891">
          <w:marLeft w:val="600"/>
          <w:marRight w:val="0"/>
          <w:marTop w:val="0"/>
          <w:marBottom w:val="0"/>
          <w:divBdr>
            <w:top w:val="none" w:sz="0" w:space="0" w:color="auto"/>
            <w:left w:val="none" w:sz="0" w:space="0" w:color="auto"/>
            <w:bottom w:val="none" w:sz="0" w:space="0" w:color="auto"/>
            <w:right w:val="none" w:sz="0" w:space="0" w:color="auto"/>
          </w:divBdr>
        </w:div>
        <w:div w:id="1775637410">
          <w:marLeft w:val="600"/>
          <w:marRight w:val="0"/>
          <w:marTop w:val="0"/>
          <w:marBottom w:val="0"/>
          <w:divBdr>
            <w:top w:val="none" w:sz="0" w:space="0" w:color="auto"/>
            <w:left w:val="none" w:sz="0" w:space="0" w:color="auto"/>
            <w:bottom w:val="none" w:sz="0" w:space="0" w:color="auto"/>
            <w:right w:val="none" w:sz="0" w:space="0" w:color="auto"/>
          </w:divBdr>
        </w:div>
        <w:div w:id="770513830">
          <w:marLeft w:val="600"/>
          <w:marRight w:val="0"/>
          <w:marTop w:val="0"/>
          <w:marBottom w:val="0"/>
          <w:divBdr>
            <w:top w:val="none" w:sz="0" w:space="0" w:color="auto"/>
            <w:left w:val="none" w:sz="0" w:space="0" w:color="auto"/>
            <w:bottom w:val="none" w:sz="0" w:space="0" w:color="auto"/>
            <w:right w:val="none" w:sz="0" w:space="0" w:color="auto"/>
          </w:divBdr>
        </w:div>
        <w:div w:id="1321036995">
          <w:marLeft w:val="600"/>
          <w:marRight w:val="0"/>
          <w:marTop w:val="0"/>
          <w:marBottom w:val="0"/>
          <w:divBdr>
            <w:top w:val="none" w:sz="0" w:space="0" w:color="auto"/>
            <w:left w:val="none" w:sz="0" w:space="0" w:color="auto"/>
            <w:bottom w:val="none" w:sz="0" w:space="0" w:color="auto"/>
            <w:right w:val="none" w:sz="0" w:space="0" w:color="auto"/>
          </w:divBdr>
        </w:div>
        <w:div w:id="475223707">
          <w:marLeft w:val="600"/>
          <w:marRight w:val="0"/>
          <w:marTop w:val="0"/>
          <w:marBottom w:val="0"/>
          <w:divBdr>
            <w:top w:val="none" w:sz="0" w:space="0" w:color="auto"/>
            <w:left w:val="none" w:sz="0" w:space="0" w:color="auto"/>
            <w:bottom w:val="none" w:sz="0" w:space="0" w:color="auto"/>
            <w:right w:val="none" w:sz="0" w:space="0" w:color="auto"/>
          </w:divBdr>
        </w:div>
        <w:div w:id="474032277">
          <w:marLeft w:val="720"/>
          <w:marRight w:val="0"/>
          <w:marTop w:val="0"/>
          <w:marBottom w:val="0"/>
          <w:divBdr>
            <w:top w:val="none" w:sz="0" w:space="0" w:color="auto"/>
            <w:left w:val="none" w:sz="0" w:space="0" w:color="auto"/>
            <w:bottom w:val="none" w:sz="0" w:space="0" w:color="auto"/>
            <w:right w:val="none" w:sz="0" w:space="0" w:color="auto"/>
          </w:divBdr>
        </w:div>
        <w:div w:id="1697348817">
          <w:marLeft w:val="600"/>
          <w:marRight w:val="0"/>
          <w:marTop w:val="0"/>
          <w:marBottom w:val="0"/>
          <w:divBdr>
            <w:top w:val="none" w:sz="0" w:space="0" w:color="auto"/>
            <w:left w:val="none" w:sz="0" w:space="0" w:color="auto"/>
            <w:bottom w:val="none" w:sz="0" w:space="0" w:color="auto"/>
            <w:right w:val="none" w:sz="0" w:space="0" w:color="auto"/>
          </w:divBdr>
        </w:div>
      </w:divsChild>
    </w:div>
    <w:div w:id="344331170">
      <w:bodyDiv w:val="1"/>
      <w:marLeft w:val="0"/>
      <w:marRight w:val="0"/>
      <w:marTop w:val="0"/>
      <w:marBottom w:val="0"/>
      <w:divBdr>
        <w:top w:val="none" w:sz="0" w:space="0" w:color="auto"/>
        <w:left w:val="none" w:sz="0" w:space="0" w:color="auto"/>
        <w:bottom w:val="none" w:sz="0" w:space="0" w:color="auto"/>
        <w:right w:val="none" w:sz="0" w:space="0" w:color="auto"/>
      </w:divBdr>
    </w:div>
    <w:div w:id="364798022">
      <w:bodyDiv w:val="1"/>
      <w:marLeft w:val="0"/>
      <w:marRight w:val="0"/>
      <w:marTop w:val="0"/>
      <w:marBottom w:val="0"/>
      <w:divBdr>
        <w:top w:val="none" w:sz="0" w:space="0" w:color="auto"/>
        <w:left w:val="none" w:sz="0" w:space="0" w:color="auto"/>
        <w:bottom w:val="none" w:sz="0" w:space="0" w:color="auto"/>
        <w:right w:val="none" w:sz="0" w:space="0" w:color="auto"/>
      </w:divBdr>
      <w:divsChild>
        <w:div w:id="1990285858">
          <w:marLeft w:val="600"/>
          <w:marRight w:val="0"/>
          <w:marTop w:val="0"/>
          <w:marBottom w:val="0"/>
          <w:divBdr>
            <w:top w:val="none" w:sz="0" w:space="0" w:color="auto"/>
            <w:left w:val="none" w:sz="0" w:space="0" w:color="auto"/>
            <w:bottom w:val="none" w:sz="0" w:space="0" w:color="auto"/>
            <w:right w:val="none" w:sz="0" w:space="0" w:color="auto"/>
          </w:divBdr>
        </w:div>
        <w:div w:id="1533031297">
          <w:marLeft w:val="600"/>
          <w:marRight w:val="0"/>
          <w:marTop w:val="0"/>
          <w:marBottom w:val="0"/>
          <w:divBdr>
            <w:top w:val="none" w:sz="0" w:space="0" w:color="auto"/>
            <w:left w:val="none" w:sz="0" w:space="0" w:color="auto"/>
            <w:bottom w:val="none" w:sz="0" w:space="0" w:color="auto"/>
            <w:right w:val="none" w:sz="0" w:space="0" w:color="auto"/>
          </w:divBdr>
        </w:div>
        <w:div w:id="1999578628">
          <w:marLeft w:val="600"/>
          <w:marRight w:val="0"/>
          <w:marTop w:val="0"/>
          <w:marBottom w:val="0"/>
          <w:divBdr>
            <w:top w:val="none" w:sz="0" w:space="0" w:color="auto"/>
            <w:left w:val="none" w:sz="0" w:space="0" w:color="auto"/>
            <w:bottom w:val="none" w:sz="0" w:space="0" w:color="auto"/>
            <w:right w:val="none" w:sz="0" w:space="0" w:color="auto"/>
          </w:divBdr>
        </w:div>
        <w:div w:id="1976909134">
          <w:marLeft w:val="600"/>
          <w:marRight w:val="0"/>
          <w:marTop w:val="0"/>
          <w:marBottom w:val="0"/>
          <w:divBdr>
            <w:top w:val="none" w:sz="0" w:space="0" w:color="auto"/>
            <w:left w:val="none" w:sz="0" w:space="0" w:color="auto"/>
            <w:bottom w:val="none" w:sz="0" w:space="0" w:color="auto"/>
            <w:right w:val="none" w:sz="0" w:space="0" w:color="auto"/>
          </w:divBdr>
        </w:div>
        <w:div w:id="9650102">
          <w:marLeft w:val="600"/>
          <w:marRight w:val="0"/>
          <w:marTop w:val="0"/>
          <w:marBottom w:val="0"/>
          <w:divBdr>
            <w:top w:val="none" w:sz="0" w:space="0" w:color="auto"/>
            <w:left w:val="none" w:sz="0" w:space="0" w:color="auto"/>
            <w:bottom w:val="none" w:sz="0" w:space="0" w:color="auto"/>
            <w:right w:val="none" w:sz="0" w:space="0" w:color="auto"/>
          </w:divBdr>
        </w:div>
        <w:div w:id="944919181">
          <w:marLeft w:val="600"/>
          <w:marRight w:val="0"/>
          <w:marTop w:val="0"/>
          <w:marBottom w:val="0"/>
          <w:divBdr>
            <w:top w:val="none" w:sz="0" w:space="0" w:color="auto"/>
            <w:left w:val="none" w:sz="0" w:space="0" w:color="auto"/>
            <w:bottom w:val="none" w:sz="0" w:space="0" w:color="auto"/>
            <w:right w:val="none" w:sz="0" w:space="0" w:color="auto"/>
          </w:divBdr>
        </w:div>
        <w:div w:id="24600667">
          <w:marLeft w:val="600"/>
          <w:marRight w:val="0"/>
          <w:marTop w:val="0"/>
          <w:marBottom w:val="0"/>
          <w:divBdr>
            <w:top w:val="none" w:sz="0" w:space="0" w:color="auto"/>
            <w:left w:val="none" w:sz="0" w:space="0" w:color="auto"/>
            <w:bottom w:val="none" w:sz="0" w:space="0" w:color="auto"/>
            <w:right w:val="none" w:sz="0" w:space="0" w:color="auto"/>
          </w:divBdr>
        </w:div>
        <w:div w:id="395738824">
          <w:marLeft w:val="600"/>
          <w:marRight w:val="0"/>
          <w:marTop w:val="0"/>
          <w:marBottom w:val="0"/>
          <w:divBdr>
            <w:top w:val="none" w:sz="0" w:space="0" w:color="auto"/>
            <w:left w:val="none" w:sz="0" w:space="0" w:color="auto"/>
            <w:bottom w:val="none" w:sz="0" w:space="0" w:color="auto"/>
            <w:right w:val="none" w:sz="0" w:space="0" w:color="auto"/>
          </w:divBdr>
        </w:div>
        <w:div w:id="1861626126">
          <w:marLeft w:val="600"/>
          <w:marRight w:val="0"/>
          <w:marTop w:val="0"/>
          <w:marBottom w:val="0"/>
          <w:divBdr>
            <w:top w:val="none" w:sz="0" w:space="0" w:color="auto"/>
            <w:left w:val="none" w:sz="0" w:space="0" w:color="auto"/>
            <w:bottom w:val="none" w:sz="0" w:space="0" w:color="auto"/>
            <w:right w:val="none" w:sz="0" w:space="0" w:color="auto"/>
          </w:divBdr>
        </w:div>
        <w:div w:id="476142556">
          <w:marLeft w:val="600"/>
          <w:marRight w:val="0"/>
          <w:marTop w:val="0"/>
          <w:marBottom w:val="0"/>
          <w:divBdr>
            <w:top w:val="none" w:sz="0" w:space="0" w:color="auto"/>
            <w:left w:val="none" w:sz="0" w:space="0" w:color="auto"/>
            <w:bottom w:val="none" w:sz="0" w:space="0" w:color="auto"/>
            <w:right w:val="none" w:sz="0" w:space="0" w:color="auto"/>
          </w:divBdr>
        </w:div>
        <w:div w:id="419522901">
          <w:marLeft w:val="600"/>
          <w:marRight w:val="0"/>
          <w:marTop w:val="0"/>
          <w:marBottom w:val="0"/>
          <w:divBdr>
            <w:top w:val="none" w:sz="0" w:space="0" w:color="auto"/>
            <w:left w:val="none" w:sz="0" w:space="0" w:color="auto"/>
            <w:bottom w:val="none" w:sz="0" w:space="0" w:color="auto"/>
            <w:right w:val="none" w:sz="0" w:space="0" w:color="auto"/>
          </w:divBdr>
        </w:div>
      </w:divsChild>
    </w:div>
    <w:div w:id="379551585">
      <w:bodyDiv w:val="1"/>
      <w:marLeft w:val="0"/>
      <w:marRight w:val="0"/>
      <w:marTop w:val="0"/>
      <w:marBottom w:val="0"/>
      <w:divBdr>
        <w:top w:val="none" w:sz="0" w:space="0" w:color="auto"/>
        <w:left w:val="none" w:sz="0" w:space="0" w:color="auto"/>
        <w:bottom w:val="none" w:sz="0" w:space="0" w:color="auto"/>
        <w:right w:val="none" w:sz="0" w:space="0" w:color="auto"/>
      </w:divBdr>
    </w:div>
    <w:div w:id="389380513">
      <w:bodyDiv w:val="1"/>
      <w:marLeft w:val="0"/>
      <w:marRight w:val="0"/>
      <w:marTop w:val="0"/>
      <w:marBottom w:val="0"/>
      <w:divBdr>
        <w:top w:val="none" w:sz="0" w:space="0" w:color="auto"/>
        <w:left w:val="none" w:sz="0" w:space="0" w:color="auto"/>
        <w:bottom w:val="none" w:sz="0" w:space="0" w:color="auto"/>
        <w:right w:val="none" w:sz="0" w:space="0" w:color="auto"/>
      </w:divBdr>
    </w:div>
    <w:div w:id="390231362">
      <w:bodyDiv w:val="1"/>
      <w:marLeft w:val="0"/>
      <w:marRight w:val="0"/>
      <w:marTop w:val="0"/>
      <w:marBottom w:val="0"/>
      <w:divBdr>
        <w:top w:val="none" w:sz="0" w:space="0" w:color="auto"/>
        <w:left w:val="none" w:sz="0" w:space="0" w:color="auto"/>
        <w:bottom w:val="none" w:sz="0" w:space="0" w:color="auto"/>
        <w:right w:val="none" w:sz="0" w:space="0" w:color="auto"/>
      </w:divBdr>
    </w:div>
    <w:div w:id="396323394">
      <w:bodyDiv w:val="1"/>
      <w:marLeft w:val="0"/>
      <w:marRight w:val="0"/>
      <w:marTop w:val="0"/>
      <w:marBottom w:val="0"/>
      <w:divBdr>
        <w:top w:val="none" w:sz="0" w:space="0" w:color="auto"/>
        <w:left w:val="none" w:sz="0" w:space="0" w:color="auto"/>
        <w:bottom w:val="none" w:sz="0" w:space="0" w:color="auto"/>
        <w:right w:val="none" w:sz="0" w:space="0" w:color="auto"/>
      </w:divBdr>
    </w:div>
    <w:div w:id="397754528">
      <w:bodyDiv w:val="1"/>
      <w:marLeft w:val="0"/>
      <w:marRight w:val="0"/>
      <w:marTop w:val="0"/>
      <w:marBottom w:val="0"/>
      <w:divBdr>
        <w:top w:val="none" w:sz="0" w:space="0" w:color="auto"/>
        <w:left w:val="none" w:sz="0" w:space="0" w:color="auto"/>
        <w:bottom w:val="none" w:sz="0" w:space="0" w:color="auto"/>
        <w:right w:val="none" w:sz="0" w:space="0" w:color="auto"/>
      </w:divBdr>
    </w:div>
    <w:div w:id="401803497">
      <w:bodyDiv w:val="1"/>
      <w:marLeft w:val="0"/>
      <w:marRight w:val="0"/>
      <w:marTop w:val="0"/>
      <w:marBottom w:val="0"/>
      <w:divBdr>
        <w:top w:val="none" w:sz="0" w:space="0" w:color="auto"/>
        <w:left w:val="none" w:sz="0" w:space="0" w:color="auto"/>
        <w:bottom w:val="none" w:sz="0" w:space="0" w:color="auto"/>
        <w:right w:val="none" w:sz="0" w:space="0" w:color="auto"/>
      </w:divBdr>
    </w:div>
    <w:div w:id="402069016">
      <w:bodyDiv w:val="1"/>
      <w:marLeft w:val="0"/>
      <w:marRight w:val="0"/>
      <w:marTop w:val="0"/>
      <w:marBottom w:val="0"/>
      <w:divBdr>
        <w:top w:val="none" w:sz="0" w:space="0" w:color="auto"/>
        <w:left w:val="none" w:sz="0" w:space="0" w:color="auto"/>
        <w:bottom w:val="none" w:sz="0" w:space="0" w:color="auto"/>
        <w:right w:val="none" w:sz="0" w:space="0" w:color="auto"/>
      </w:divBdr>
      <w:divsChild>
        <w:div w:id="540437088">
          <w:marLeft w:val="480"/>
          <w:marRight w:val="0"/>
          <w:marTop w:val="0"/>
          <w:marBottom w:val="0"/>
          <w:divBdr>
            <w:top w:val="none" w:sz="0" w:space="0" w:color="auto"/>
            <w:left w:val="none" w:sz="0" w:space="0" w:color="auto"/>
            <w:bottom w:val="none" w:sz="0" w:space="0" w:color="auto"/>
            <w:right w:val="none" w:sz="0" w:space="0" w:color="auto"/>
          </w:divBdr>
        </w:div>
        <w:div w:id="255872971">
          <w:marLeft w:val="600"/>
          <w:marRight w:val="0"/>
          <w:marTop w:val="0"/>
          <w:marBottom w:val="0"/>
          <w:divBdr>
            <w:top w:val="none" w:sz="0" w:space="0" w:color="auto"/>
            <w:left w:val="none" w:sz="0" w:space="0" w:color="auto"/>
            <w:bottom w:val="none" w:sz="0" w:space="0" w:color="auto"/>
            <w:right w:val="none" w:sz="0" w:space="0" w:color="auto"/>
          </w:divBdr>
        </w:div>
        <w:div w:id="1289125298">
          <w:marLeft w:val="600"/>
          <w:marRight w:val="0"/>
          <w:marTop w:val="0"/>
          <w:marBottom w:val="0"/>
          <w:divBdr>
            <w:top w:val="none" w:sz="0" w:space="0" w:color="auto"/>
            <w:left w:val="none" w:sz="0" w:space="0" w:color="auto"/>
            <w:bottom w:val="none" w:sz="0" w:space="0" w:color="auto"/>
            <w:right w:val="none" w:sz="0" w:space="0" w:color="auto"/>
          </w:divBdr>
        </w:div>
        <w:div w:id="1046754336">
          <w:marLeft w:val="480"/>
          <w:marRight w:val="0"/>
          <w:marTop w:val="0"/>
          <w:marBottom w:val="0"/>
          <w:divBdr>
            <w:top w:val="none" w:sz="0" w:space="0" w:color="auto"/>
            <w:left w:val="none" w:sz="0" w:space="0" w:color="auto"/>
            <w:bottom w:val="none" w:sz="0" w:space="0" w:color="auto"/>
            <w:right w:val="none" w:sz="0" w:space="0" w:color="auto"/>
          </w:divBdr>
        </w:div>
        <w:div w:id="1416825076">
          <w:marLeft w:val="600"/>
          <w:marRight w:val="0"/>
          <w:marTop w:val="0"/>
          <w:marBottom w:val="0"/>
          <w:divBdr>
            <w:top w:val="none" w:sz="0" w:space="0" w:color="auto"/>
            <w:left w:val="none" w:sz="0" w:space="0" w:color="auto"/>
            <w:bottom w:val="none" w:sz="0" w:space="0" w:color="auto"/>
            <w:right w:val="none" w:sz="0" w:space="0" w:color="auto"/>
          </w:divBdr>
        </w:div>
        <w:div w:id="1977373530">
          <w:marLeft w:val="600"/>
          <w:marRight w:val="0"/>
          <w:marTop w:val="0"/>
          <w:marBottom w:val="0"/>
          <w:divBdr>
            <w:top w:val="none" w:sz="0" w:space="0" w:color="auto"/>
            <w:left w:val="none" w:sz="0" w:space="0" w:color="auto"/>
            <w:bottom w:val="none" w:sz="0" w:space="0" w:color="auto"/>
            <w:right w:val="none" w:sz="0" w:space="0" w:color="auto"/>
          </w:divBdr>
        </w:div>
        <w:div w:id="1092973240">
          <w:marLeft w:val="600"/>
          <w:marRight w:val="0"/>
          <w:marTop w:val="0"/>
          <w:marBottom w:val="0"/>
          <w:divBdr>
            <w:top w:val="none" w:sz="0" w:space="0" w:color="auto"/>
            <w:left w:val="none" w:sz="0" w:space="0" w:color="auto"/>
            <w:bottom w:val="none" w:sz="0" w:space="0" w:color="auto"/>
            <w:right w:val="none" w:sz="0" w:space="0" w:color="auto"/>
          </w:divBdr>
        </w:div>
        <w:div w:id="546918759">
          <w:marLeft w:val="600"/>
          <w:marRight w:val="0"/>
          <w:marTop w:val="0"/>
          <w:marBottom w:val="0"/>
          <w:divBdr>
            <w:top w:val="none" w:sz="0" w:space="0" w:color="auto"/>
            <w:left w:val="none" w:sz="0" w:space="0" w:color="auto"/>
            <w:bottom w:val="none" w:sz="0" w:space="0" w:color="auto"/>
            <w:right w:val="none" w:sz="0" w:space="0" w:color="auto"/>
          </w:divBdr>
        </w:div>
        <w:div w:id="185944559">
          <w:marLeft w:val="600"/>
          <w:marRight w:val="0"/>
          <w:marTop w:val="0"/>
          <w:marBottom w:val="0"/>
          <w:divBdr>
            <w:top w:val="none" w:sz="0" w:space="0" w:color="auto"/>
            <w:left w:val="none" w:sz="0" w:space="0" w:color="auto"/>
            <w:bottom w:val="none" w:sz="0" w:space="0" w:color="auto"/>
            <w:right w:val="none" w:sz="0" w:space="0" w:color="auto"/>
          </w:divBdr>
        </w:div>
        <w:div w:id="2089308018">
          <w:marLeft w:val="600"/>
          <w:marRight w:val="0"/>
          <w:marTop w:val="0"/>
          <w:marBottom w:val="0"/>
          <w:divBdr>
            <w:top w:val="none" w:sz="0" w:space="0" w:color="auto"/>
            <w:left w:val="none" w:sz="0" w:space="0" w:color="auto"/>
            <w:bottom w:val="none" w:sz="0" w:space="0" w:color="auto"/>
            <w:right w:val="none" w:sz="0" w:space="0" w:color="auto"/>
          </w:divBdr>
        </w:div>
        <w:div w:id="1780679692">
          <w:marLeft w:val="600"/>
          <w:marRight w:val="0"/>
          <w:marTop w:val="0"/>
          <w:marBottom w:val="0"/>
          <w:divBdr>
            <w:top w:val="none" w:sz="0" w:space="0" w:color="auto"/>
            <w:left w:val="none" w:sz="0" w:space="0" w:color="auto"/>
            <w:bottom w:val="none" w:sz="0" w:space="0" w:color="auto"/>
            <w:right w:val="none" w:sz="0" w:space="0" w:color="auto"/>
          </w:divBdr>
        </w:div>
        <w:div w:id="1244340361">
          <w:marLeft w:val="480"/>
          <w:marRight w:val="0"/>
          <w:marTop w:val="0"/>
          <w:marBottom w:val="0"/>
          <w:divBdr>
            <w:top w:val="none" w:sz="0" w:space="0" w:color="auto"/>
            <w:left w:val="none" w:sz="0" w:space="0" w:color="auto"/>
            <w:bottom w:val="none" w:sz="0" w:space="0" w:color="auto"/>
            <w:right w:val="none" w:sz="0" w:space="0" w:color="auto"/>
          </w:divBdr>
        </w:div>
        <w:div w:id="743181008">
          <w:marLeft w:val="600"/>
          <w:marRight w:val="0"/>
          <w:marTop w:val="0"/>
          <w:marBottom w:val="0"/>
          <w:divBdr>
            <w:top w:val="none" w:sz="0" w:space="0" w:color="auto"/>
            <w:left w:val="none" w:sz="0" w:space="0" w:color="auto"/>
            <w:bottom w:val="none" w:sz="0" w:space="0" w:color="auto"/>
            <w:right w:val="none" w:sz="0" w:space="0" w:color="auto"/>
          </w:divBdr>
        </w:div>
        <w:div w:id="1256474595">
          <w:marLeft w:val="600"/>
          <w:marRight w:val="0"/>
          <w:marTop w:val="0"/>
          <w:marBottom w:val="0"/>
          <w:divBdr>
            <w:top w:val="none" w:sz="0" w:space="0" w:color="auto"/>
            <w:left w:val="none" w:sz="0" w:space="0" w:color="auto"/>
            <w:bottom w:val="none" w:sz="0" w:space="0" w:color="auto"/>
            <w:right w:val="none" w:sz="0" w:space="0" w:color="auto"/>
          </w:divBdr>
        </w:div>
        <w:div w:id="1961522445">
          <w:marLeft w:val="600"/>
          <w:marRight w:val="0"/>
          <w:marTop w:val="0"/>
          <w:marBottom w:val="0"/>
          <w:divBdr>
            <w:top w:val="none" w:sz="0" w:space="0" w:color="auto"/>
            <w:left w:val="none" w:sz="0" w:space="0" w:color="auto"/>
            <w:bottom w:val="none" w:sz="0" w:space="0" w:color="auto"/>
            <w:right w:val="none" w:sz="0" w:space="0" w:color="auto"/>
          </w:divBdr>
        </w:div>
        <w:div w:id="311566002">
          <w:marLeft w:val="480"/>
          <w:marRight w:val="0"/>
          <w:marTop w:val="0"/>
          <w:marBottom w:val="0"/>
          <w:divBdr>
            <w:top w:val="none" w:sz="0" w:space="0" w:color="auto"/>
            <w:left w:val="none" w:sz="0" w:space="0" w:color="auto"/>
            <w:bottom w:val="none" w:sz="0" w:space="0" w:color="auto"/>
            <w:right w:val="none" w:sz="0" w:space="0" w:color="auto"/>
          </w:divBdr>
        </w:div>
        <w:div w:id="341397658">
          <w:marLeft w:val="600"/>
          <w:marRight w:val="0"/>
          <w:marTop w:val="0"/>
          <w:marBottom w:val="0"/>
          <w:divBdr>
            <w:top w:val="none" w:sz="0" w:space="0" w:color="auto"/>
            <w:left w:val="none" w:sz="0" w:space="0" w:color="auto"/>
            <w:bottom w:val="none" w:sz="0" w:space="0" w:color="auto"/>
            <w:right w:val="none" w:sz="0" w:space="0" w:color="auto"/>
          </w:divBdr>
        </w:div>
        <w:div w:id="1460226718">
          <w:marLeft w:val="600"/>
          <w:marRight w:val="0"/>
          <w:marTop w:val="0"/>
          <w:marBottom w:val="0"/>
          <w:divBdr>
            <w:top w:val="none" w:sz="0" w:space="0" w:color="auto"/>
            <w:left w:val="none" w:sz="0" w:space="0" w:color="auto"/>
            <w:bottom w:val="none" w:sz="0" w:space="0" w:color="auto"/>
            <w:right w:val="none" w:sz="0" w:space="0" w:color="auto"/>
          </w:divBdr>
        </w:div>
        <w:div w:id="1062824449">
          <w:marLeft w:val="600"/>
          <w:marRight w:val="0"/>
          <w:marTop w:val="0"/>
          <w:marBottom w:val="0"/>
          <w:divBdr>
            <w:top w:val="none" w:sz="0" w:space="0" w:color="auto"/>
            <w:left w:val="none" w:sz="0" w:space="0" w:color="auto"/>
            <w:bottom w:val="none" w:sz="0" w:space="0" w:color="auto"/>
            <w:right w:val="none" w:sz="0" w:space="0" w:color="auto"/>
          </w:divBdr>
        </w:div>
        <w:div w:id="1575121806">
          <w:marLeft w:val="600"/>
          <w:marRight w:val="0"/>
          <w:marTop w:val="0"/>
          <w:marBottom w:val="0"/>
          <w:divBdr>
            <w:top w:val="none" w:sz="0" w:space="0" w:color="auto"/>
            <w:left w:val="none" w:sz="0" w:space="0" w:color="auto"/>
            <w:bottom w:val="none" w:sz="0" w:space="0" w:color="auto"/>
            <w:right w:val="none" w:sz="0" w:space="0" w:color="auto"/>
          </w:divBdr>
        </w:div>
        <w:div w:id="647636654">
          <w:marLeft w:val="480"/>
          <w:marRight w:val="0"/>
          <w:marTop w:val="0"/>
          <w:marBottom w:val="0"/>
          <w:divBdr>
            <w:top w:val="none" w:sz="0" w:space="0" w:color="auto"/>
            <w:left w:val="none" w:sz="0" w:space="0" w:color="auto"/>
            <w:bottom w:val="none" w:sz="0" w:space="0" w:color="auto"/>
            <w:right w:val="none" w:sz="0" w:space="0" w:color="auto"/>
          </w:divBdr>
        </w:div>
        <w:div w:id="1738161740">
          <w:marLeft w:val="600"/>
          <w:marRight w:val="0"/>
          <w:marTop w:val="0"/>
          <w:marBottom w:val="0"/>
          <w:divBdr>
            <w:top w:val="none" w:sz="0" w:space="0" w:color="auto"/>
            <w:left w:val="none" w:sz="0" w:space="0" w:color="auto"/>
            <w:bottom w:val="none" w:sz="0" w:space="0" w:color="auto"/>
            <w:right w:val="none" w:sz="0" w:space="0" w:color="auto"/>
          </w:divBdr>
        </w:div>
        <w:div w:id="9914920">
          <w:marLeft w:val="600"/>
          <w:marRight w:val="0"/>
          <w:marTop w:val="0"/>
          <w:marBottom w:val="0"/>
          <w:divBdr>
            <w:top w:val="none" w:sz="0" w:space="0" w:color="auto"/>
            <w:left w:val="none" w:sz="0" w:space="0" w:color="auto"/>
            <w:bottom w:val="none" w:sz="0" w:space="0" w:color="auto"/>
            <w:right w:val="none" w:sz="0" w:space="0" w:color="auto"/>
          </w:divBdr>
        </w:div>
        <w:div w:id="140734529">
          <w:marLeft w:val="600"/>
          <w:marRight w:val="0"/>
          <w:marTop w:val="0"/>
          <w:marBottom w:val="0"/>
          <w:divBdr>
            <w:top w:val="none" w:sz="0" w:space="0" w:color="auto"/>
            <w:left w:val="none" w:sz="0" w:space="0" w:color="auto"/>
            <w:bottom w:val="none" w:sz="0" w:space="0" w:color="auto"/>
            <w:right w:val="none" w:sz="0" w:space="0" w:color="auto"/>
          </w:divBdr>
        </w:div>
        <w:div w:id="418524267">
          <w:marLeft w:val="600"/>
          <w:marRight w:val="0"/>
          <w:marTop w:val="0"/>
          <w:marBottom w:val="0"/>
          <w:divBdr>
            <w:top w:val="none" w:sz="0" w:space="0" w:color="auto"/>
            <w:left w:val="none" w:sz="0" w:space="0" w:color="auto"/>
            <w:bottom w:val="none" w:sz="0" w:space="0" w:color="auto"/>
            <w:right w:val="none" w:sz="0" w:space="0" w:color="auto"/>
          </w:divBdr>
        </w:div>
        <w:div w:id="181286065">
          <w:marLeft w:val="600"/>
          <w:marRight w:val="0"/>
          <w:marTop w:val="0"/>
          <w:marBottom w:val="0"/>
          <w:divBdr>
            <w:top w:val="none" w:sz="0" w:space="0" w:color="auto"/>
            <w:left w:val="none" w:sz="0" w:space="0" w:color="auto"/>
            <w:bottom w:val="none" w:sz="0" w:space="0" w:color="auto"/>
            <w:right w:val="none" w:sz="0" w:space="0" w:color="auto"/>
          </w:divBdr>
        </w:div>
        <w:div w:id="155803288">
          <w:marLeft w:val="600"/>
          <w:marRight w:val="0"/>
          <w:marTop w:val="0"/>
          <w:marBottom w:val="0"/>
          <w:divBdr>
            <w:top w:val="none" w:sz="0" w:space="0" w:color="auto"/>
            <w:left w:val="none" w:sz="0" w:space="0" w:color="auto"/>
            <w:bottom w:val="none" w:sz="0" w:space="0" w:color="auto"/>
            <w:right w:val="none" w:sz="0" w:space="0" w:color="auto"/>
          </w:divBdr>
        </w:div>
        <w:div w:id="479544925">
          <w:marLeft w:val="600"/>
          <w:marRight w:val="0"/>
          <w:marTop w:val="0"/>
          <w:marBottom w:val="0"/>
          <w:divBdr>
            <w:top w:val="none" w:sz="0" w:space="0" w:color="auto"/>
            <w:left w:val="none" w:sz="0" w:space="0" w:color="auto"/>
            <w:bottom w:val="none" w:sz="0" w:space="0" w:color="auto"/>
            <w:right w:val="none" w:sz="0" w:space="0" w:color="auto"/>
          </w:divBdr>
        </w:div>
        <w:div w:id="1943147099">
          <w:marLeft w:val="480"/>
          <w:marRight w:val="0"/>
          <w:marTop w:val="0"/>
          <w:marBottom w:val="0"/>
          <w:divBdr>
            <w:top w:val="none" w:sz="0" w:space="0" w:color="auto"/>
            <w:left w:val="none" w:sz="0" w:space="0" w:color="auto"/>
            <w:bottom w:val="none" w:sz="0" w:space="0" w:color="auto"/>
            <w:right w:val="none" w:sz="0" w:space="0" w:color="auto"/>
          </w:divBdr>
        </w:div>
        <w:div w:id="820853407">
          <w:marLeft w:val="600"/>
          <w:marRight w:val="0"/>
          <w:marTop w:val="0"/>
          <w:marBottom w:val="0"/>
          <w:divBdr>
            <w:top w:val="none" w:sz="0" w:space="0" w:color="auto"/>
            <w:left w:val="none" w:sz="0" w:space="0" w:color="auto"/>
            <w:bottom w:val="none" w:sz="0" w:space="0" w:color="auto"/>
            <w:right w:val="none" w:sz="0" w:space="0" w:color="auto"/>
          </w:divBdr>
        </w:div>
        <w:div w:id="135346143">
          <w:marLeft w:val="600"/>
          <w:marRight w:val="0"/>
          <w:marTop w:val="0"/>
          <w:marBottom w:val="0"/>
          <w:divBdr>
            <w:top w:val="none" w:sz="0" w:space="0" w:color="auto"/>
            <w:left w:val="none" w:sz="0" w:space="0" w:color="auto"/>
            <w:bottom w:val="none" w:sz="0" w:space="0" w:color="auto"/>
            <w:right w:val="none" w:sz="0" w:space="0" w:color="auto"/>
          </w:divBdr>
        </w:div>
        <w:div w:id="89204008">
          <w:marLeft w:val="600"/>
          <w:marRight w:val="0"/>
          <w:marTop w:val="0"/>
          <w:marBottom w:val="0"/>
          <w:divBdr>
            <w:top w:val="none" w:sz="0" w:space="0" w:color="auto"/>
            <w:left w:val="none" w:sz="0" w:space="0" w:color="auto"/>
            <w:bottom w:val="none" w:sz="0" w:space="0" w:color="auto"/>
            <w:right w:val="none" w:sz="0" w:space="0" w:color="auto"/>
          </w:divBdr>
        </w:div>
        <w:div w:id="356780257">
          <w:marLeft w:val="480"/>
          <w:marRight w:val="0"/>
          <w:marTop w:val="0"/>
          <w:marBottom w:val="0"/>
          <w:divBdr>
            <w:top w:val="none" w:sz="0" w:space="0" w:color="auto"/>
            <w:left w:val="none" w:sz="0" w:space="0" w:color="auto"/>
            <w:bottom w:val="none" w:sz="0" w:space="0" w:color="auto"/>
            <w:right w:val="none" w:sz="0" w:space="0" w:color="auto"/>
          </w:divBdr>
        </w:div>
        <w:div w:id="825627378">
          <w:marLeft w:val="600"/>
          <w:marRight w:val="0"/>
          <w:marTop w:val="0"/>
          <w:marBottom w:val="0"/>
          <w:divBdr>
            <w:top w:val="none" w:sz="0" w:space="0" w:color="auto"/>
            <w:left w:val="none" w:sz="0" w:space="0" w:color="auto"/>
            <w:bottom w:val="none" w:sz="0" w:space="0" w:color="auto"/>
            <w:right w:val="none" w:sz="0" w:space="0" w:color="auto"/>
          </w:divBdr>
        </w:div>
        <w:div w:id="1526820919">
          <w:marLeft w:val="600"/>
          <w:marRight w:val="0"/>
          <w:marTop w:val="0"/>
          <w:marBottom w:val="0"/>
          <w:divBdr>
            <w:top w:val="none" w:sz="0" w:space="0" w:color="auto"/>
            <w:left w:val="none" w:sz="0" w:space="0" w:color="auto"/>
            <w:bottom w:val="none" w:sz="0" w:space="0" w:color="auto"/>
            <w:right w:val="none" w:sz="0" w:space="0" w:color="auto"/>
          </w:divBdr>
        </w:div>
      </w:divsChild>
    </w:div>
    <w:div w:id="407194365">
      <w:bodyDiv w:val="1"/>
      <w:marLeft w:val="0"/>
      <w:marRight w:val="0"/>
      <w:marTop w:val="0"/>
      <w:marBottom w:val="0"/>
      <w:divBdr>
        <w:top w:val="none" w:sz="0" w:space="0" w:color="auto"/>
        <w:left w:val="none" w:sz="0" w:space="0" w:color="auto"/>
        <w:bottom w:val="none" w:sz="0" w:space="0" w:color="auto"/>
        <w:right w:val="none" w:sz="0" w:space="0" w:color="auto"/>
      </w:divBdr>
    </w:div>
    <w:div w:id="409812727">
      <w:bodyDiv w:val="1"/>
      <w:marLeft w:val="0"/>
      <w:marRight w:val="0"/>
      <w:marTop w:val="0"/>
      <w:marBottom w:val="0"/>
      <w:divBdr>
        <w:top w:val="none" w:sz="0" w:space="0" w:color="auto"/>
        <w:left w:val="none" w:sz="0" w:space="0" w:color="auto"/>
        <w:bottom w:val="none" w:sz="0" w:space="0" w:color="auto"/>
        <w:right w:val="none" w:sz="0" w:space="0" w:color="auto"/>
      </w:divBdr>
      <w:divsChild>
        <w:div w:id="721682443">
          <w:marLeft w:val="600"/>
          <w:marRight w:val="0"/>
          <w:marTop w:val="0"/>
          <w:marBottom w:val="0"/>
          <w:divBdr>
            <w:top w:val="none" w:sz="0" w:space="0" w:color="auto"/>
            <w:left w:val="none" w:sz="0" w:space="0" w:color="auto"/>
            <w:bottom w:val="none" w:sz="0" w:space="0" w:color="auto"/>
            <w:right w:val="none" w:sz="0" w:space="0" w:color="auto"/>
          </w:divBdr>
        </w:div>
        <w:div w:id="1062748623">
          <w:marLeft w:val="600"/>
          <w:marRight w:val="0"/>
          <w:marTop w:val="0"/>
          <w:marBottom w:val="0"/>
          <w:divBdr>
            <w:top w:val="none" w:sz="0" w:space="0" w:color="auto"/>
            <w:left w:val="none" w:sz="0" w:space="0" w:color="auto"/>
            <w:bottom w:val="none" w:sz="0" w:space="0" w:color="auto"/>
            <w:right w:val="none" w:sz="0" w:space="0" w:color="auto"/>
          </w:divBdr>
        </w:div>
        <w:div w:id="1031763924">
          <w:marLeft w:val="600"/>
          <w:marRight w:val="0"/>
          <w:marTop w:val="0"/>
          <w:marBottom w:val="0"/>
          <w:divBdr>
            <w:top w:val="none" w:sz="0" w:space="0" w:color="auto"/>
            <w:left w:val="none" w:sz="0" w:space="0" w:color="auto"/>
            <w:bottom w:val="none" w:sz="0" w:space="0" w:color="auto"/>
            <w:right w:val="none" w:sz="0" w:space="0" w:color="auto"/>
          </w:divBdr>
        </w:div>
        <w:div w:id="879901654">
          <w:marLeft w:val="600"/>
          <w:marRight w:val="0"/>
          <w:marTop w:val="0"/>
          <w:marBottom w:val="0"/>
          <w:divBdr>
            <w:top w:val="none" w:sz="0" w:space="0" w:color="auto"/>
            <w:left w:val="none" w:sz="0" w:space="0" w:color="auto"/>
            <w:bottom w:val="none" w:sz="0" w:space="0" w:color="auto"/>
            <w:right w:val="none" w:sz="0" w:space="0" w:color="auto"/>
          </w:divBdr>
        </w:div>
        <w:div w:id="176821427">
          <w:marLeft w:val="600"/>
          <w:marRight w:val="0"/>
          <w:marTop w:val="0"/>
          <w:marBottom w:val="0"/>
          <w:divBdr>
            <w:top w:val="none" w:sz="0" w:space="0" w:color="auto"/>
            <w:left w:val="none" w:sz="0" w:space="0" w:color="auto"/>
            <w:bottom w:val="none" w:sz="0" w:space="0" w:color="auto"/>
            <w:right w:val="none" w:sz="0" w:space="0" w:color="auto"/>
          </w:divBdr>
        </w:div>
        <w:div w:id="898907321">
          <w:marLeft w:val="600"/>
          <w:marRight w:val="0"/>
          <w:marTop w:val="0"/>
          <w:marBottom w:val="0"/>
          <w:divBdr>
            <w:top w:val="none" w:sz="0" w:space="0" w:color="auto"/>
            <w:left w:val="none" w:sz="0" w:space="0" w:color="auto"/>
            <w:bottom w:val="none" w:sz="0" w:space="0" w:color="auto"/>
            <w:right w:val="none" w:sz="0" w:space="0" w:color="auto"/>
          </w:divBdr>
        </w:div>
        <w:div w:id="673606494">
          <w:marLeft w:val="600"/>
          <w:marRight w:val="0"/>
          <w:marTop w:val="0"/>
          <w:marBottom w:val="0"/>
          <w:divBdr>
            <w:top w:val="none" w:sz="0" w:space="0" w:color="auto"/>
            <w:left w:val="none" w:sz="0" w:space="0" w:color="auto"/>
            <w:bottom w:val="none" w:sz="0" w:space="0" w:color="auto"/>
            <w:right w:val="none" w:sz="0" w:space="0" w:color="auto"/>
          </w:divBdr>
        </w:div>
      </w:divsChild>
    </w:div>
    <w:div w:id="417022479">
      <w:bodyDiv w:val="1"/>
      <w:marLeft w:val="0"/>
      <w:marRight w:val="0"/>
      <w:marTop w:val="0"/>
      <w:marBottom w:val="0"/>
      <w:divBdr>
        <w:top w:val="none" w:sz="0" w:space="0" w:color="auto"/>
        <w:left w:val="none" w:sz="0" w:space="0" w:color="auto"/>
        <w:bottom w:val="none" w:sz="0" w:space="0" w:color="auto"/>
        <w:right w:val="none" w:sz="0" w:space="0" w:color="auto"/>
      </w:divBdr>
    </w:div>
    <w:div w:id="425074742">
      <w:bodyDiv w:val="1"/>
      <w:marLeft w:val="0"/>
      <w:marRight w:val="0"/>
      <w:marTop w:val="0"/>
      <w:marBottom w:val="0"/>
      <w:divBdr>
        <w:top w:val="none" w:sz="0" w:space="0" w:color="auto"/>
        <w:left w:val="none" w:sz="0" w:space="0" w:color="auto"/>
        <w:bottom w:val="none" w:sz="0" w:space="0" w:color="auto"/>
        <w:right w:val="none" w:sz="0" w:space="0" w:color="auto"/>
      </w:divBdr>
    </w:div>
    <w:div w:id="428893088">
      <w:bodyDiv w:val="1"/>
      <w:marLeft w:val="0"/>
      <w:marRight w:val="0"/>
      <w:marTop w:val="0"/>
      <w:marBottom w:val="0"/>
      <w:divBdr>
        <w:top w:val="none" w:sz="0" w:space="0" w:color="auto"/>
        <w:left w:val="none" w:sz="0" w:space="0" w:color="auto"/>
        <w:bottom w:val="none" w:sz="0" w:space="0" w:color="auto"/>
        <w:right w:val="none" w:sz="0" w:space="0" w:color="auto"/>
      </w:divBdr>
    </w:div>
    <w:div w:id="433475765">
      <w:bodyDiv w:val="1"/>
      <w:marLeft w:val="0"/>
      <w:marRight w:val="0"/>
      <w:marTop w:val="0"/>
      <w:marBottom w:val="0"/>
      <w:divBdr>
        <w:top w:val="none" w:sz="0" w:space="0" w:color="auto"/>
        <w:left w:val="none" w:sz="0" w:space="0" w:color="auto"/>
        <w:bottom w:val="none" w:sz="0" w:space="0" w:color="auto"/>
        <w:right w:val="none" w:sz="0" w:space="0" w:color="auto"/>
      </w:divBdr>
    </w:div>
    <w:div w:id="446705787">
      <w:bodyDiv w:val="1"/>
      <w:marLeft w:val="0"/>
      <w:marRight w:val="0"/>
      <w:marTop w:val="0"/>
      <w:marBottom w:val="0"/>
      <w:divBdr>
        <w:top w:val="none" w:sz="0" w:space="0" w:color="auto"/>
        <w:left w:val="none" w:sz="0" w:space="0" w:color="auto"/>
        <w:bottom w:val="none" w:sz="0" w:space="0" w:color="auto"/>
        <w:right w:val="none" w:sz="0" w:space="0" w:color="auto"/>
      </w:divBdr>
    </w:div>
    <w:div w:id="446849356">
      <w:bodyDiv w:val="1"/>
      <w:marLeft w:val="0"/>
      <w:marRight w:val="0"/>
      <w:marTop w:val="0"/>
      <w:marBottom w:val="0"/>
      <w:divBdr>
        <w:top w:val="none" w:sz="0" w:space="0" w:color="auto"/>
        <w:left w:val="none" w:sz="0" w:space="0" w:color="auto"/>
        <w:bottom w:val="none" w:sz="0" w:space="0" w:color="auto"/>
        <w:right w:val="none" w:sz="0" w:space="0" w:color="auto"/>
      </w:divBdr>
    </w:div>
    <w:div w:id="457069780">
      <w:bodyDiv w:val="1"/>
      <w:marLeft w:val="0"/>
      <w:marRight w:val="0"/>
      <w:marTop w:val="0"/>
      <w:marBottom w:val="0"/>
      <w:divBdr>
        <w:top w:val="none" w:sz="0" w:space="0" w:color="auto"/>
        <w:left w:val="none" w:sz="0" w:space="0" w:color="auto"/>
        <w:bottom w:val="none" w:sz="0" w:space="0" w:color="auto"/>
        <w:right w:val="none" w:sz="0" w:space="0" w:color="auto"/>
      </w:divBdr>
    </w:div>
    <w:div w:id="465513147">
      <w:bodyDiv w:val="1"/>
      <w:marLeft w:val="0"/>
      <w:marRight w:val="0"/>
      <w:marTop w:val="0"/>
      <w:marBottom w:val="0"/>
      <w:divBdr>
        <w:top w:val="none" w:sz="0" w:space="0" w:color="auto"/>
        <w:left w:val="none" w:sz="0" w:space="0" w:color="auto"/>
        <w:bottom w:val="none" w:sz="0" w:space="0" w:color="auto"/>
        <w:right w:val="none" w:sz="0" w:space="0" w:color="auto"/>
      </w:divBdr>
      <w:divsChild>
        <w:div w:id="1001469847">
          <w:marLeft w:val="600"/>
          <w:marRight w:val="0"/>
          <w:marTop w:val="0"/>
          <w:marBottom w:val="0"/>
          <w:divBdr>
            <w:top w:val="none" w:sz="0" w:space="0" w:color="auto"/>
            <w:left w:val="none" w:sz="0" w:space="0" w:color="auto"/>
            <w:bottom w:val="none" w:sz="0" w:space="0" w:color="auto"/>
            <w:right w:val="none" w:sz="0" w:space="0" w:color="auto"/>
          </w:divBdr>
        </w:div>
        <w:div w:id="1000307621">
          <w:marLeft w:val="600"/>
          <w:marRight w:val="0"/>
          <w:marTop w:val="0"/>
          <w:marBottom w:val="0"/>
          <w:divBdr>
            <w:top w:val="none" w:sz="0" w:space="0" w:color="auto"/>
            <w:left w:val="none" w:sz="0" w:space="0" w:color="auto"/>
            <w:bottom w:val="none" w:sz="0" w:space="0" w:color="auto"/>
            <w:right w:val="none" w:sz="0" w:space="0" w:color="auto"/>
          </w:divBdr>
        </w:div>
      </w:divsChild>
    </w:div>
    <w:div w:id="484518183">
      <w:bodyDiv w:val="1"/>
      <w:marLeft w:val="0"/>
      <w:marRight w:val="0"/>
      <w:marTop w:val="0"/>
      <w:marBottom w:val="0"/>
      <w:divBdr>
        <w:top w:val="none" w:sz="0" w:space="0" w:color="auto"/>
        <w:left w:val="none" w:sz="0" w:space="0" w:color="auto"/>
        <w:bottom w:val="none" w:sz="0" w:space="0" w:color="auto"/>
        <w:right w:val="none" w:sz="0" w:space="0" w:color="auto"/>
      </w:divBdr>
    </w:div>
    <w:div w:id="489829830">
      <w:bodyDiv w:val="1"/>
      <w:marLeft w:val="0"/>
      <w:marRight w:val="0"/>
      <w:marTop w:val="0"/>
      <w:marBottom w:val="0"/>
      <w:divBdr>
        <w:top w:val="none" w:sz="0" w:space="0" w:color="auto"/>
        <w:left w:val="none" w:sz="0" w:space="0" w:color="auto"/>
        <w:bottom w:val="none" w:sz="0" w:space="0" w:color="auto"/>
        <w:right w:val="none" w:sz="0" w:space="0" w:color="auto"/>
      </w:divBdr>
    </w:div>
    <w:div w:id="504132403">
      <w:bodyDiv w:val="1"/>
      <w:marLeft w:val="0"/>
      <w:marRight w:val="0"/>
      <w:marTop w:val="0"/>
      <w:marBottom w:val="0"/>
      <w:divBdr>
        <w:top w:val="none" w:sz="0" w:space="0" w:color="auto"/>
        <w:left w:val="none" w:sz="0" w:space="0" w:color="auto"/>
        <w:bottom w:val="none" w:sz="0" w:space="0" w:color="auto"/>
        <w:right w:val="none" w:sz="0" w:space="0" w:color="auto"/>
      </w:divBdr>
    </w:div>
    <w:div w:id="505824610">
      <w:bodyDiv w:val="1"/>
      <w:marLeft w:val="0"/>
      <w:marRight w:val="0"/>
      <w:marTop w:val="0"/>
      <w:marBottom w:val="0"/>
      <w:divBdr>
        <w:top w:val="none" w:sz="0" w:space="0" w:color="auto"/>
        <w:left w:val="none" w:sz="0" w:space="0" w:color="auto"/>
        <w:bottom w:val="none" w:sz="0" w:space="0" w:color="auto"/>
        <w:right w:val="none" w:sz="0" w:space="0" w:color="auto"/>
      </w:divBdr>
    </w:div>
    <w:div w:id="539325603">
      <w:bodyDiv w:val="1"/>
      <w:marLeft w:val="0"/>
      <w:marRight w:val="0"/>
      <w:marTop w:val="0"/>
      <w:marBottom w:val="0"/>
      <w:divBdr>
        <w:top w:val="none" w:sz="0" w:space="0" w:color="auto"/>
        <w:left w:val="none" w:sz="0" w:space="0" w:color="auto"/>
        <w:bottom w:val="none" w:sz="0" w:space="0" w:color="auto"/>
        <w:right w:val="none" w:sz="0" w:space="0" w:color="auto"/>
      </w:divBdr>
    </w:div>
    <w:div w:id="539363778">
      <w:bodyDiv w:val="1"/>
      <w:marLeft w:val="0"/>
      <w:marRight w:val="0"/>
      <w:marTop w:val="0"/>
      <w:marBottom w:val="0"/>
      <w:divBdr>
        <w:top w:val="none" w:sz="0" w:space="0" w:color="auto"/>
        <w:left w:val="none" w:sz="0" w:space="0" w:color="auto"/>
        <w:bottom w:val="none" w:sz="0" w:space="0" w:color="auto"/>
        <w:right w:val="none" w:sz="0" w:space="0" w:color="auto"/>
      </w:divBdr>
    </w:div>
    <w:div w:id="557516172">
      <w:bodyDiv w:val="1"/>
      <w:marLeft w:val="0"/>
      <w:marRight w:val="0"/>
      <w:marTop w:val="0"/>
      <w:marBottom w:val="0"/>
      <w:divBdr>
        <w:top w:val="none" w:sz="0" w:space="0" w:color="auto"/>
        <w:left w:val="none" w:sz="0" w:space="0" w:color="auto"/>
        <w:bottom w:val="none" w:sz="0" w:space="0" w:color="auto"/>
        <w:right w:val="none" w:sz="0" w:space="0" w:color="auto"/>
      </w:divBdr>
    </w:div>
    <w:div w:id="571963219">
      <w:bodyDiv w:val="1"/>
      <w:marLeft w:val="0"/>
      <w:marRight w:val="0"/>
      <w:marTop w:val="0"/>
      <w:marBottom w:val="0"/>
      <w:divBdr>
        <w:top w:val="none" w:sz="0" w:space="0" w:color="auto"/>
        <w:left w:val="none" w:sz="0" w:space="0" w:color="auto"/>
        <w:bottom w:val="none" w:sz="0" w:space="0" w:color="auto"/>
        <w:right w:val="none" w:sz="0" w:space="0" w:color="auto"/>
      </w:divBdr>
    </w:div>
    <w:div w:id="597060936">
      <w:bodyDiv w:val="1"/>
      <w:marLeft w:val="0"/>
      <w:marRight w:val="0"/>
      <w:marTop w:val="0"/>
      <w:marBottom w:val="0"/>
      <w:divBdr>
        <w:top w:val="none" w:sz="0" w:space="0" w:color="auto"/>
        <w:left w:val="none" w:sz="0" w:space="0" w:color="auto"/>
        <w:bottom w:val="none" w:sz="0" w:space="0" w:color="auto"/>
        <w:right w:val="none" w:sz="0" w:space="0" w:color="auto"/>
      </w:divBdr>
    </w:div>
    <w:div w:id="604191229">
      <w:bodyDiv w:val="1"/>
      <w:marLeft w:val="0"/>
      <w:marRight w:val="0"/>
      <w:marTop w:val="0"/>
      <w:marBottom w:val="0"/>
      <w:divBdr>
        <w:top w:val="none" w:sz="0" w:space="0" w:color="auto"/>
        <w:left w:val="none" w:sz="0" w:space="0" w:color="auto"/>
        <w:bottom w:val="none" w:sz="0" w:space="0" w:color="auto"/>
        <w:right w:val="none" w:sz="0" w:space="0" w:color="auto"/>
      </w:divBdr>
      <w:divsChild>
        <w:div w:id="719137388">
          <w:marLeft w:val="600"/>
          <w:marRight w:val="0"/>
          <w:marTop w:val="0"/>
          <w:marBottom w:val="0"/>
          <w:divBdr>
            <w:top w:val="none" w:sz="0" w:space="0" w:color="auto"/>
            <w:left w:val="none" w:sz="0" w:space="0" w:color="auto"/>
            <w:bottom w:val="none" w:sz="0" w:space="0" w:color="auto"/>
            <w:right w:val="none" w:sz="0" w:space="0" w:color="auto"/>
          </w:divBdr>
        </w:div>
        <w:div w:id="109058094">
          <w:marLeft w:val="600"/>
          <w:marRight w:val="0"/>
          <w:marTop w:val="0"/>
          <w:marBottom w:val="0"/>
          <w:divBdr>
            <w:top w:val="none" w:sz="0" w:space="0" w:color="auto"/>
            <w:left w:val="none" w:sz="0" w:space="0" w:color="auto"/>
            <w:bottom w:val="none" w:sz="0" w:space="0" w:color="auto"/>
            <w:right w:val="none" w:sz="0" w:space="0" w:color="auto"/>
          </w:divBdr>
        </w:div>
        <w:div w:id="674189967">
          <w:marLeft w:val="600"/>
          <w:marRight w:val="0"/>
          <w:marTop w:val="0"/>
          <w:marBottom w:val="0"/>
          <w:divBdr>
            <w:top w:val="none" w:sz="0" w:space="0" w:color="auto"/>
            <w:left w:val="none" w:sz="0" w:space="0" w:color="auto"/>
            <w:bottom w:val="none" w:sz="0" w:space="0" w:color="auto"/>
            <w:right w:val="none" w:sz="0" w:space="0" w:color="auto"/>
          </w:divBdr>
        </w:div>
        <w:div w:id="1548837502">
          <w:marLeft w:val="600"/>
          <w:marRight w:val="0"/>
          <w:marTop w:val="0"/>
          <w:marBottom w:val="0"/>
          <w:divBdr>
            <w:top w:val="none" w:sz="0" w:space="0" w:color="auto"/>
            <w:left w:val="none" w:sz="0" w:space="0" w:color="auto"/>
            <w:bottom w:val="none" w:sz="0" w:space="0" w:color="auto"/>
            <w:right w:val="none" w:sz="0" w:space="0" w:color="auto"/>
          </w:divBdr>
        </w:div>
      </w:divsChild>
    </w:div>
    <w:div w:id="607008453">
      <w:bodyDiv w:val="1"/>
      <w:marLeft w:val="0"/>
      <w:marRight w:val="0"/>
      <w:marTop w:val="0"/>
      <w:marBottom w:val="0"/>
      <w:divBdr>
        <w:top w:val="none" w:sz="0" w:space="0" w:color="auto"/>
        <w:left w:val="none" w:sz="0" w:space="0" w:color="auto"/>
        <w:bottom w:val="none" w:sz="0" w:space="0" w:color="auto"/>
        <w:right w:val="none" w:sz="0" w:space="0" w:color="auto"/>
      </w:divBdr>
    </w:div>
    <w:div w:id="641235715">
      <w:bodyDiv w:val="1"/>
      <w:marLeft w:val="0"/>
      <w:marRight w:val="0"/>
      <w:marTop w:val="0"/>
      <w:marBottom w:val="0"/>
      <w:divBdr>
        <w:top w:val="none" w:sz="0" w:space="0" w:color="auto"/>
        <w:left w:val="none" w:sz="0" w:space="0" w:color="auto"/>
        <w:bottom w:val="none" w:sz="0" w:space="0" w:color="auto"/>
        <w:right w:val="none" w:sz="0" w:space="0" w:color="auto"/>
      </w:divBdr>
    </w:div>
    <w:div w:id="646780984">
      <w:bodyDiv w:val="1"/>
      <w:marLeft w:val="0"/>
      <w:marRight w:val="0"/>
      <w:marTop w:val="0"/>
      <w:marBottom w:val="0"/>
      <w:divBdr>
        <w:top w:val="none" w:sz="0" w:space="0" w:color="auto"/>
        <w:left w:val="none" w:sz="0" w:space="0" w:color="auto"/>
        <w:bottom w:val="none" w:sz="0" w:space="0" w:color="auto"/>
        <w:right w:val="none" w:sz="0" w:space="0" w:color="auto"/>
      </w:divBdr>
    </w:div>
    <w:div w:id="653610753">
      <w:bodyDiv w:val="1"/>
      <w:marLeft w:val="0"/>
      <w:marRight w:val="0"/>
      <w:marTop w:val="0"/>
      <w:marBottom w:val="0"/>
      <w:divBdr>
        <w:top w:val="none" w:sz="0" w:space="0" w:color="auto"/>
        <w:left w:val="none" w:sz="0" w:space="0" w:color="auto"/>
        <w:bottom w:val="none" w:sz="0" w:space="0" w:color="auto"/>
        <w:right w:val="none" w:sz="0" w:space="0" w:color="auto"/>
      </w:divBdr>
    </w:div>
    <w:div w:id="658078631">
      <w:bodyDiv w:val="1"/>
      <w:marLeft w:val="0"/>
      <w:marRight w:val="0"/>
      <w:marTop w:val="0"/>
      <w:marBottom w:val="0"/>
      <w:divBdr>
        <w:top w:val="none" w:sz="0" w:space="0" w:color="auto"/>
        <w:left w:val="none" w:sz="0" w:space="0" w:color="auto"/>
        <w:bottom w:val="none" w:sz="0" w:space="0" w:color="auto"/>
        <w:right w:val="none" w:sz="0" w:space="0" w:color="auto"/>
      </w:divBdr>
      <w:divsChild>
        <w:div w:id="924149559">
          <w:marLeft w:val="600"/>
          <w:marRight w:val="0"/>
          <w:marTop w:val="0"/>
          <w:marBottom w:val="0"/>
          <w:divBdr>
            <w:top w:val="none" w:sz="0" w:space="0" w:color="auto"/>
            <w:left w:val="none" w:sz="0" w:space="0" w:color="auto"/>
            <w:bottom w:val="none" w:sz="0" w:space="0" w:color="auto"/>
            <w:right w:val="none" w:sz="0" w:space="0" w:color="auto"/>
          </w:divBdr>
        </w:div>
        <w:div w:id="1532374468">
          <w:marLeft w:val="600"/>
          <w:marRight w:val="0"/>
          <w:marTop w:val="0"/>
          <w:marBottom w:val="0"/>
          <w:divBdr>
            <w:top w:val="none" w:sz="0" w:space="0" w:color="auto"/>
            <w:left w:val="none" w:sz="0" w:space="0" w:color="auto"/>
            <w:bottom w:val="none" w:sz="0" w:space="0" w:color="auto"/>
            <w:right w:val="none" w:sz="0" w:space="0" w:color="auto"/>
          </w:divBdr>
        </w:div>
        <w:div w:id="1389567464">
          <w:marLeft w:val="600"/>
          <w:marRight w:val="0"/>
          <w:marTop w:val="0"/>
          <w:marBottom w:val="0"/>
          <w:divBdr>
            <w:top w:val="none" w:sz="0" w:space="0" w:color="auto"/>
            <w:left w:val="none" w:sz="0" w:space="0" w:color="auto"/>
            <w:bottom w:val="none" w:sz="0" w:space="0" w:color="auto"/>
            <w:right w:val="none" w:sz="0" w:space="0" w:color="auto"/>
          </w:divBdr>
        </w:div>
        <w:div w:id="1858734606">
          <w:marLeft w:val="600"/>
          <w:marRight w:val="0"/>
          <w:marTop w:val="0"/>
          <w:marBottom w:val="0"/>
          <w:divBdr>
            <w:top w:val="none" w:sz="0" w:space="0" w:color="auto"/>
            <w:left w:val="none" w:sz="0" w:space="0" w:color="auto"/>
            <w:bottom w:val="none" w:sz="0" w:space="0" w:color="auto"/>
            <w:right w:val="none" w:sz="0" w:space="0" w:color="auto"/>
          </w:divBdr>
        </w:div>
        <w:div w:id="1345405010">
          <w:marLeft w:val="600"/>
          <w:marRight w:val="0"/>
          <w:marTop w:val="0"/>
          <w:marBottom w:val="0"/>
          <w:divBdr>
            <w:top w:val="none" w:sz="0" w:space="0" w:color="auto"/>
            <w:left w:val="none" w:sz="0" w:space="0" w:color="auto"/>
            <w:bottom w:val="none" w:sz="0" w:space="0" w:color="auto"/>
            <w:right w:val="none" w:sz="0" w:space="0" w:color="auto"/>
          </w:divBdr>
        </w:div>
      </w:divsChild>
    </w:div>
    <w:div w:id="662005510">
      <w:bodyDiv w:val="1"/>
      <w:marLeft w:val="0"/>
      <w:marRight w:val="0"/>
      <w:marTop w:val="0"/>
      <w:marBottom w:val="0"/>
      <w:divBdr>
        <w:top w:val="none" w:sz="0" w:space="0" w:color="auto"/>
        <w:left w:val="none" w:sz="0" w:space="0" w:color="auto"/>
        <w:bottom w:val="none" w:sz="0" w:space="0" w:color="auto"/>
        <w:right w:val="none" w:sz="0" w:space="0" w:color="auto"/>
      </w:divBdr>
      <w:divsChild>
        <w:div w:id="80567408">
          <w:marLeft w:val="600"/>
          <w:marRight w:val="0"/>
          <w:marTop w:val="0"/>
          <w:marBottom w:val="0"/>
          <w:divBdr>
            <w:top w:val="none" w:sz="0" w:space="0" w:color="auto"/>
            <w:left w:val="none" w:sz="0" w:space="0" w:color="auto"/>
            <w:bottom w:val="none" w:sz="0" w:space="0" w:color="auto"/>
            <w:right w:val="none" w:sz="0" w:space="0" w:color="auto"/>
          </w:divBdr>
        </w:div>
        <w:div w:id="1664434328">
          <w:marLeft w:val="600"/>
          <w:marRight w:val="0"/>
          <w:marTop w:val="0"/>
          <w:marBottom w:val="0"/>
          <w:divBdr>
            <w:top w:val="none" w:sz="0" w:space="0" w:color="auto"/>
            <w:left w:val="none" w:sz="0" w:space="0" w:color="auto"/>
            <w:bottom w:val="none" w:sz="0" w:space="0" w:color="auto"/>
            <w:right w:val="none" w:sz="0" w:space="0" w:color="auto"/>
          </w:divBdr>
        </w:div>
      </w:divsChild>
    </w:div>
    <w:div w:id="680665034">
      <w:bodyDiv w:val="1"/>
      <w:marLeft w:val="0"/>
      <w:marRight w:val="0"/>
      <w:marTop w:val="0"/>
      <w:marBottom w:val="0"/>
      <w:divBdr>
        <w:top w:val="none" w:sz="0" w:space="0" w:color="auto"/>
        <w:left w:val="none" w:sz="0" w:space="0" w:color="auto"/>
        <w:bottom w:val="none" w:sz="0" w:space="0" w:color="auto"/>
        <w:right w:val="none" w:sz="0" w:space="0" w:color="auto"/>
      </w:divBdr>
    </w:div>
    <w:div w:id="687753704">
      <w:bodyDiv w:val="1"/>
      <w:marLeft w:val="0"/>
      <w:marRight w:val="0"/>
      <w:marTop w:val="0"/>
      <w:marBottom w:val="0"/>
      <w:divBdr>
        <w:top w:val="none" w:sz="0" w:space="0" w:color="auto"/>
        <w:left w:val="none" w:sz="0" w:space="0" w:color="auto"/>
        <w:bottom w:val="none" w:sz="0" w:space="0" w:color="auto"/>
        <w:right w:val="none" w:sz="0" w:space="0" w:color="auto"/>
      </w:divBdr>
    </w:div>
    <w:div w:id="688868541">
      <w:bodyDiv w:val="1"/>
      <w:marLeft w:val="0"/>
      <w:marRight w:val="0"/>
      <w:marTop w:val="0"/>
      <w:marBottom w:val="0"/>
      <w:divBdr>
        <w:top w:val="none" w:sz="0" w:space="0" w:color="auto"/>
        <w:left w:val="none" w:sz="0" w:space="0" w:color="auto"/>
        <w:bottom w:val="none" w:sz="0" w:space="0" w:color="auto"/>
        <w:right w:val="none" w:sz="0" w:space="0" w:color="auto"/>
      </w:divBdr>
    </w:div>
    <w:div w:id="717245146">
      <w:bodyDiv w:val="1"/>
      <w:marLeft w:val="0"/>
      <w:marRight w:val="0"/>
      <w:marTop w:val="0"/>
      <w:marBottom w:val="0"/>
      <w:divBdr>
        <w:top w:val="none" w:sz="0" w:space="0" w:color="auto"/>
        <w:left w:val="none" w:sz="0" w:space="0" w:color="auto"/>
        <w:bottom w:val="none" w:sz="0" w:space="0" w:color="auto"/>
        <w:right w:val="none" w:sz="0" w:space="0" w:color="auto"/>
      </w:divBdr>
    </w:div>
    <w:div w:id="722219847">
      <w:bodyDiv w:val="1"/>
      <w:marLeft w:val="0"/>
      <w:marRight w:val="0"/>
      <w:marTop w:val="0"/>
      <w:marBottom w:val="0"/>
      <w:divBdr>
        <w:top w:val="none" w:sz="0" w:space="0" w:color="auto"/>
        <w:left w:val="none" w:sz="0" w:space="0" w:color="auto"/>
        <w:bottom w:val="none" w:sz="0" w:space="0" w:color="auto"/>
        <w:right w:val="none" w:sz="0" w:space="0" w:color="auto"/>
      </w:divBdr>
    </w:div>
    <w:div w:id="734009859">
      <w:bodyDiv w:val="1"/>
      <w:marLeft w:val="0"/>
      <w:marRight w:val="0"/>
      <w:marTop w:val="0"/>
      <w:marBottom w:val="0"/>
      <w:divBdr>
        <w:top w:val="none" w:sz="0" w:space="0" w:color="auto"/>
        <w:left w:val="none" w:sz="0" w:space="0" w:color="auto"/>
        <w:bottom w:val="none" w:sz="0" w:space="0" w:color="auto"/>
        <w:right w:val="none" w:sz="0" w:space="0" w:color="auto"/>
      </w:divBdr>
      <w:divsChild>
        <w:div w:id="2099985092">
          <w:marLeft w:val="480"/>
          <w:marRight w:val="0"/>
          <w:marTop w:val="0"/>
          <w:marBottom w:val="0"/>
          <w:divBdr>
            <w:top w:val="none" w:sz="0" w:space="0" w:color="auto"/>
            <w:left w:val="none" w:sz="0" w:space="0" w:color="auto"/>
            <w:bottom w:val="none" w:sz="0" w:space="0" w:color="auto"/>
            <w:right w:val="none" w:sz="0" w:space="0" w:color="auto"/>
          </w:divBdr>
        </w:div>
        <w:div w:id="423651532">
          <w:marLeft w:val="600"/>
          <w:marRight w:val="0"/>
          <w:marTop w:val="0"/>
          <w:marBottom w:val="0"/>
          <w:divBdr>
            <w:top w:val="none" w:sz="0" w:space="0" w:color="auto"/>
            <w:left w:val="none" w:sz="0" w:space="0" w:color="auto"/>
            <w:bottom w:val="none" w:sz="0" w:space="0" w:color="auto"/>
            <w:right w:val="none" w:sz="0" w:space="0" w:color="auto"/>
          </w:divBdr>
        </w:div>
        <w:div w:id="120196805">
          <w:marLeft w:val="600"/>
          <w:marRight w:val="0"/>
          <w:marTop w:val="0"/>
          <w:marBottom w:val="0"/>
          <w:divBdr>
            <w:top w:val="none" w:sz="0" w:space="0" w:color="auto"/>
            <w:left w:val="none" w:sz="0" w:space="0" w:color="auto"/>
            <w:bottom w:val="none" w:sz="0" w:space="0" w:color="auto"/>
            <w:right w:val="none" w:sz="0" w:space="0" w:color="auto"/>
          </w:divBdr>
        </w:div>
        <w:div w:id="707145513">
          <w:marLeft w:val="480"/>
          <w:marRight w:val="0"/>
          <w:marTop w:val="0"/>
          <w:marBottom w:val="0"/>
          <w:divBdr>
            <w:top w:val="none" w:sz="0" w:space="0" w:color="auto"/>
            <w:left w:val="none" w:sz="0" w:space="0" w:color="auto"/>
            <w:bottom w:val="none" w:sz="0" w:space="0" w:color="auto"/>
            <w:right w:val="none" w:sz="0" w:space="0" w:color="auto"/>
          </w:divBdr>
        </w:div>
        <w:div w:id="1254165180">
          <w:marLeft w:val="480"/>
          <w:marRight w:val="0"/>
          <w:marTop w:val="0"/>
          <w:marBottom w:val="0"/>
          <w:divBdr>
            <w:top w:val="none" w:sz="0" w:space="0" w:color="auto"/>
            <w:left w:val="none" w:sz="0" w:space="0" w:color="auto"/>
            <w:bottom w:val="none" w:sz="0" w:space="0" w:color="auto"/>
            <w:right w:val="none" w:sz="0" w:space="0" w:color="auto"/>
          </w:divBdr>
        </w:div>
        <w:div w:id="1455095916">
          <w:marLeft w:val="480"/>
          <w:marRight w:val="0"/>
          <w:marTop w:val="0"/>
          <w:marBottom w:val="0"/>
          <w:divBdr>
            <w:top w:val="none" w:sz="0" w:space="0" w:color="auto"/>
            <w:left w:val="none" w:sz="0" w:space="0" w:color="auto"/>
            <w:bottom w:val="none" w:sz="0" w:space="0" w:color="auto"/>
            <w:right w:val="none" w:sz="0" w:space="0" w:color="auto"/>
          </w:divBdr>
        </w:div>
        <w:div w:id="1215435763">
          <w:marLeft w:val="480"/>
          <w:marRight w:val="0"/>
          <w:marTop w:val="0"/>
          <w:marBottom w:val="0"/>
          <w:divBdr>
            <w:top w:val="none" w:sz="0" w:space="0" w:color="auto"/>
            <w:left w:val="none" w:sz="0" w:space="0" w:color="auto"/>
            <w:bottom w:val="none" w:sz="0" w:space="0" w:color="auto"/>
            <w:right w:val="none" w:sz="0" w:space="0" w:color="auto"/>
          </w:divBdr>
        </w:div>
        <w:div w:id="1418674822">
          <w:marLeft w:val="480"/>
          <w:marRight w:val="0"/>
          <w:marTop w:val="0"/>
          <w:marBottom w:val="0"/>
          <w:divBdr>
            <w:top w:val="none" w:sz="0" w:space="0" w:color="auto"/>
            <w:left w:val="none" w:sz="0" w:space="0" w:color="auto"/>
            <w:bottom w:val="none" w:sz="0" w:space="0" w:color="auto"/>
            <w:right w:val="none" w:sz="0" w:space="0" w:color="auto"/>
          </w:divBdr>
        </w:div>
        <w:div w:id="707342877">
          <w:marLeft w:val="480"/>
          <w:marRight w:val="0"/>
          <w:marTop w:val="0"/>
          <w:marBottom w:val="0"/>
          <w:divBdr>
            <w:top w:val="none" w:sz="0" w:space="0" w:color="auto"/>
            <w:left w:val="none" w:sz="0" w:space="0" w:color="auto"/>
            <w:bottom w:val="none" w:sz="0" w:space="0" w:color="auto"/>
            <w:right w:val="none" w:sz="0" w:space="0" w:color="auto"/>
          </w:divBdr>
        </w:div>
        <w:div w:id="149711891">
          <w:marLeft w:val="480"/>
          <w:marRight w:val="0"/>
          <w:marTop w:val="0"/>
          <w:marBottom w:val="0"/>
          <w:divBdr>
            <w:top w:val="none" w:sz="0" w:space="0" w:color="auto"/>
            <w:left w:val="none" w:sz="0" w:space="0" w:color="auto"/>
            <w:bottom w:val="none" w:sz="0" w:space="0" w:color="auto"/>
            <w:right w:val="none" w:sz="0" w:space="0" w:color="auto"/>
          </w:divBdr>
        </w:div>
        <w:div w:id="962269775">
          <w:marLeft w:val="480"/>
          <w:marRight w:val="0"/>
          <w:marTop w:val="0"/>
          <w:marBottom w:val="0"/>
          <w:divBdr>
            <w:top w:val="none" w:sz="0" w:space="0" w:color="auto"/>
            <w:left w:val="none" w:sz="0" w:space="0" w:color="auto"/>
            <w:bottom w:val="none" w:sz="0" w:space="0" w:color="auto"/>
            <w:right w:val="none" w:sz="0" w:space="0" w:color="auto"/>
          </w:divBdr>
        </w:div>
        <w:div w:id="1707918">
          <w:marLeft w:val="600"/>
          <w:marRight w:val="0"/>
          <w:marTop w:val="0"/>
          <w:marBottom w:val="0"/>
          <w:divBdr>
            <w:top w:val="none" w:sz="0" w:space="0" w:color="auto"/>
            <w:left w:val="none" w:sz="0" w:space="0" w:color="auto"/>
            <w:bottom w:val="none" w:sz="0" w:space="0" w:color="auto"/>
            <w:right w:val="none" w:sz="0" w:space="0" w:color="auto"/>
          </w:divBdr>
        </w:div>
        <w:div w:id="987250572">
          <w:marLeft w:val="600"/>
          <w:marRight w:val="0"/>
          <w:marTop w:val="0"/>
          <w:marBottom w:val="0"/>
          <w:divBdr>
            <w:top w:val="none" w:sz="0" w:space="0" w:color="auto"/>
            <w:left w:val="none" w:sz="0" w:space="0" w:color="auto"/>
            <w:bottom w:val="none" w:sz="0" w:space="0" w:color="auto"/>
            <w:right w:val="none" w:sz="0" w:space="0" w:color="auto"/>
          </w:divBdr>
        </w:div>
        <w:div w:id="1903060271">
          <w:marLeft w:val="600"/>
          <w:marRight w:val="0"/>
          <w:marTop w:val="0"/>
          <w:marBottom w:val="0"/>
          <w:divBdr>
            <w:top w:val="none" w:sz="0" w:space="0" w:color="auto"/>
            <w:left w:val="none" w:sz="0" w:space="0" w:color="auto"/>
            <w:bottom w:val="none" w:sz="0" w:space="0" w:color="auto"/>
            <w:right w:val="none" w:sz="0" w:space="0" w:color="auto"/>
          </w:divBdr>
        </w:div>
        <w:div w:id="1758791043">
          <w:marLeft w:val="600"/>
          <w:marRight w:val="0"/>
          <w:marTop w:val="0"/>
          <w:marBottom w:val="0"/>
          <w:divBdr>
            <w:top w:val="none" w:sz="0" w:space="0" w:color="auto"/>
            <w:left w:val="none" w:sz="0" w:space="0" w:color="auto"/>
            <w:bottom w:val="none" w:sz="0" w:space="0" w:color="auto"/>
            <w:right w:val="none" w:sz="0" w:space="0" w:color="auto"/>
          </w:divBdr>
        </w:div>
        <w:div w:id="1860120657">
          <w:marLeft w:val="600"/>
          <w:marRight w:val="0"/>
          <w:marTop w:val="0"/>
          <w:marBottom w:val="0"/>
          <w:divBdr>
            <w:top w:val="none" w:sz="0" w:space="0" w:color="auto"/>
            <w:left w:val="none" w:sz="0" w:space="0" w:color="auto"/>
            <w:bottom w:val="none" w:sz="0" w:space="0" w:color="auto"/>
            <w:right w:val="none" w:sz="0" w:space="0" w:color="auto"/>
          </w:divBdr>
        </w:div>
        <w:div w:id="571892683">
          <w:marLeft w:val="600"/>
          <w:marRight w:val="0"/>
          <w:marTop w:val="0"/>
          <w:marBottom w:val="0"/>
          <w:divBdr>
            <w:top w:val="none" w:sz="0" w:space="0" w:color="auto"/>
            <w:left w:val="none" w:sz="0" w:space="0" w:color="auto"/>
            <w:bottom w:val="none" w:sz="0" w:space="0" w:color="auto"/>
            <w:right w:val="none" w:sz="0" w:space="0" w:color="auto"/>
          </w:divBdr>
        </w:div>
        <w:div w:id="224683699">
          <w:marLeft w:val="600"/>
          <w:marRight w:val="0"/>
          <w:marTop w:val="0"/>
          <w:marBottom w:val="0"/>
          <w:divBdr>
            <w:top w:val="none" w:sz="0" w:space="0" w:color="auto"/>
            <w:left w:val="none" w:sz="0" w:space="0" w:color="auto"/>
            <w:bottom w:val="none" w:sz="0" w:space="0" w:color="auto"/>
            <w:right w:val="none" w:sz="0" w:space="0" w:color="auto"/>
          </w:divBdr>
        </w:div>
        <w:div w:id="375205368">
          <w:marLeft w:val="600"/>
          <w:marRight w:val="0"/>
          <w:marTop w:val="0"/>
          <w:marBottom w:val="0"/>
          <w:divBdr>
            <w:top w:val="none" w:sz="0" w:space="0" w:color="auto"/>
            <w:left w:val="none" w:sz="0" w:space="0" w:color="auto"/>
            <w:bottom w:val="none" w:sz="0" w:space="0" w:color="auto"/>
            <w:right w:val="none" w:sz="0" w:space="0" w:color="auto"/>
          </w:divBdr>
        </w:div>
        <w:div w:id="325399673">
          <w:marLeft w:val="600"/>
          <w:marRight w:val="0"/>
          <w:marTop w:val="0"/>
          <w:marBottom w:val="0"/>
          <w:divBdr>
            <w:top w:val="none" w:sz="0" w:space="0" w:color="auto"/>
            <w:left w:val="none" w:sz="0" w:space="0" w:color="auto"/>
            <w:bottom w:val="none" w:sz="0" w:space="0" w:color="auto"/>
            <w:right w:val="none" w:sz="0" w:space="0" w:color="auto"/>
          </w:divBdr>
        </w:div>
        <w:div w:id="292643197">
          <w:marLeft w:val="600"/>
          <w:marRight w:val="0"/>
          <w:marTop w:val="0"/>
          <w:marBottom w:val="0"/>
          <w:divBdr>
            <w:top w:val="none" w:sz="0" w:space="0" w:color="auto"/>
            <w:left w:val="none" w:sz="0" w:space="0" w:color="auto"/>
            <w:bottom w:val="none" w:sz="0" w:space="0" w:color="auto"/>
            <w:right w:val="none" w:sz="0" w:space="0" w:color="auto"/>
          </w:divBdr>
        </w:div>
        <w:div w:id="517737019">
          <w:marLeft w:val="600"/>
          <w:marRight w:val="0"/>
          <w:marTop w:val="0"/>
          <w:marBottom w:val="0"/>
          <w:divBdr>
            <w:top w:val="none" w:sz="0" w:space="0" w:color="auto"/>
            <w:left w:val="none" w:sz="0" w:space="0" w:color="auto"/>
            <w:bottom w:val="none" w:sz="0" w:space="0" w:color="auto"/>
            <w:right w:val="none" w:sz="0" w:space="0" w:color="auto"/>
          </w:divBdr>
        </w:div>
        <w:div w:id="106897274">
          <w:marLeft w:val="600"/>
          <w:marRight w:val="0"/>
          <w:marTop w:val="0"/>
          <w:marBottom w:val="0"/>
          <w:divBdr>
            <w:top w:val="none" w:sz="0" w:space="0" w:color="auto"/>
            <w:left w:val="none" w:sz="0" w:space="0" w:color="auto"/>
            <w:bottom w:val="none" w:sz="0" w:space="0" w:color="auto"/>
            <w:right w:val="none" w:sz="0" w:space="0" w:color="auto"/>
          </w:divBdr>
        </w:div>
        <w:div w:id="301428331">
          <w:marLeft w:val="600"/>
          <w:marRight w:val="0"/>
          <w:marTop w:val="0"/>
          <w:marBottom w:val="0"/>
          <w:divBdr>
            <w:top w:val="none" w:sz="0" w:space="0" w:color="auto"/>
            <w:left w:val="none" w:sz="0" w:space="0" w:color="auto"/>
            <w:bottom w:val="none" w:sz="0" w:space="0" w:color="auto"/>
            <w:right w:val="none" w:sz="0" w:space="0" w:color="auto"/>
          </w:divBdr>
        </w:div>
        <w:div w:id="694889234">
          <w:marLeft w:val="600"/>
          <w:marRight w:val="0"/>
          <w:marTop w:val="0"/>
          <w:marBottom w:val="0"/>
          <w:divBdr>
            <w:top w:val="none" w:sz="0" w:space="0" w:color="auto"/>
            <w:left w:val="none" w:sz="0" w:space="0" w:color="auto"/>
            <w:bottom w:val="none" w:sz="0" w:space="0" w:color="auto"/>
            <w:right w:val="none" w:sz="0" w:space="0" w:color="auto"/>
          </w:divBdr>
        </w:div>
        <w:div w:id="1534414504">
          <w:marLeft w:val="600"/>
          <w:marRight w:val="0"/>
          <w:marTop w:val="0"/>
          <w:marBottom w:val="0"/>
          <w:divBdr>
            <w:top w:val="none" w:sz="0" w:space="0" w:color="auto"/>
            <w:left w:val="none" w:sz="0" w:space="0" w:color="auto"/>
            <w:bottom w:val="none" w:sz="0" w:space="0" w:color="auto"/>
            <w:right w:val="none" w:sz="0" w:space="0" w:color="auto"/>
          </w:divBdr>
        </w:div>
        <w:div w:id="626282909">
          <w:marLeft w:val="600"/>
          <w:marRight w:val="0"/>
          <w:marTop w:val="0"/>
          <w:marBottom w:val="0"/>
          <w:divBdr>
            <w:top w:val="none" w:sz="0" w:space="0" w:color="auto"/>
            <w:left w:val="none" w:sz="0" w:space="0" w:color="auto"/>
            <w:bottom w:val="none" w:sz="0" w:space="0" w:color="auto"/>
            <w:right w:val="none" w:sz="0" w:space="0" w:color="auto"/>
          </w:divBdr>
        </w:div>
        <w:div w:id="349532035">
          <w:marLeft w:val="600"/>
          <w:marRight w:val="0"/>
          <w:marTop w:val="0"/>
          <w:marBottom w:val="0"/>
          <w:divBdr>
            <w:top w:val="none" w:sz="0" w:space="0" w:color="auto"/>
            <w:left w:val="none" w:sz="0" w:space="0" w:color="auto"/>
            <w:bottom w:val="none" w:sz="0" w:space="0" w:color="auto"/>
            <w:right w:val="none" w:sz="0" w:space="0" w:color="auto"/>
          </w:divBdr>
        </w:div>
        <w:div w:id="346296307">
          <w:marLeft w:val="600"/>
          <w:marRight w:val="0"/>
          <w:marTop w:val="0"/>
          <w:marBottom w:val="0"/>
          <w:divBdr>
            <w:top w:val="none" w:sz="0" w:space="0" w:color="auto"/>
            <w:left w:val="none" w:sz="0" w:space="0" w:color="auto"/>
            <w:bottom w:val="none" w:sz="0" w:space="0" w:color="auto"/>
            <w:right w:val="none" w:sz="0" w:space="0" w:color="auto"/>
          </w:divBdr>
        </w:div>
        <w:div w:id="1950967835">
          <w:marLeft w:val="600"/>
          <w:marRight w:val="0"/>
          <w:marTop w:val="0"/>
          <w:marBottom w:val="0"/>
          <w:divBdr>
            <w:top w:val="none" w:sz="0" w:space="0" w:color="auto"/>
            <w:left w:val="none" w:sz="0" w:space="0" w:color="auto"/>
            <w:bottom w:val="none" w:sz="0" w:space="0" w:color="auto"/>
            <w:right w:val="none" w:sz="0" w:space="0" w:color="auto"/>
          </w:divBdr>
        </w:div>
        <w:div w:id="1923837075">
          <w:marLeft w:val="600"/>
          <w:marRight w:val="0"/>
          <w:marTop w:val="0"/>
          <w:marBottom w:val="0"/>
          <w:divBdr>
            <w:top w:val="none" w:sz="0" w:space="0" w:color="auto"/>
            <w:left w:val="none" w:sz="0" w:space="0" w:color="auto"/>
            <w:bottom w:val="none" w:sz="0" w:space="0" w:color="auto"/>
            <w:right w:val="none" w:sz="0" w:space="0" w:color="auto"/>
          </w:divBdr>
        </w:div>
        <w:div w:id="2102604479">
          <w:marLeft w:val="600"/>
          <w:marRight w:val="0"/>
          <w:marTop w:val="0"/>
          <w:marBottom w:val="0"/>
          <w:divBdr>
            <w:top w:val="none" w:sz="0" w:space="0" w:color="auto"/>
            <w:left w:val="none" w:sz="0" w:space="0" w:color="auto"/>
            <w:bottom w:val="none" w:sz="0" w:space="0" w:color="auto"/>
            <w:right w:val="none" w:sz="0" w:space="0" w:color="auto"/>
          </w:divBdr>
        </w:div>
        <w:div w:id="1851219465">
          <w:marLeft w:val="600"/>
          <w:marRight w:val="0"/>
          <w:marTop w:val="0"/>
          <w:marBottom w:val="0"/>
          <w:divBdr>
            <w:top w:val="none" w:sz="0" w:space="0" w:color="auto"/>
            <w:left w:val="none" w:sz="0" w:space="0" w:color="auto"/>
            <w:bottom w:val="none" w:sz="0" w:space="0" w:color="auto"/>
            <w:right w:val="none" w:sz="0" w:space="0" w:color="auto"/>
          </w:divBdr>
        </w:div>
        <w:div w:id="559488391">
          <w:marLeft w:val="600"/>
          <w:marRight w:val="0"/>
          <w:marTop w:val="0"/>
          <w:marBottom w:val="0"/>
          <w:divBdr>
            <w:top w:val="none" w:sz="0" w:space="0" w:color="auto"/>
            <w:left w:val="none" w:sz="0" w:space="0" w:color="auto"/>
            <w:bottom w:val="none" w:sz="0" w:space="0" w:color="auto"/>
            <w:right w:val="none" w:sz="0" w:space="0" w:color="auto"/>
          </w:divBdr>
        </w:div>
        <w:div w:id="1547907365">
          <w:marLeft w:val="600"/>
          <w:marRight w:val="0"/>
          <w:marTop w:val="0"/>
          <w:marBottom w:val="0"/>
          <w:divBdr>
            <w:top w:val="none" w:sz="0" w:space="0" w:color="auto"/>
            <w:left w:val="none" w:sz="0" w:space="0" w:color="auto"/>
            <w:bottom w:val="none" w:sz="0" w:space="0" w:color="auto"/>
            <w:right w:val="none" w:sz="0" w:space="0" w:color="auto"/>
          </w:divBdr>
        </w:div>
        <w:div w:id="1796558755">
          <w:marLeft w:val="600"/>
          <w:marRight w:val="0"/>
          <w:marTop w:val="0"/>
          <w:marBottom w:val="0"/>
          <w:divBdr>
            <w:top w:val="none" w:sz="0" w:space="0" w:color="auto"/>
            <w:left w:val="none" w:sz="0" w:space="0" w:color="auto"/>
            <w:bottom w:val="none" w:sz="0" w:space="0" w:color="auto"/>
            <w:right w:val="none" w:sz="0" w:space="0" w:color="auto"/>
          </w:divBdr>
        </w:div>
        <w:div w:id="1330910745">
          <w:marLeft w:val="600"/>
          <w:marRight w:val="0"/>
          <w:marTop w:val="0"/>
          <w:marBottom w:val="0"/>
          <w:divBdr>
            <w:top w:val="none" w:sz="0" w:space="0" w:color="auto"/>
            <w:left w:val="none" w:sz="0" w:space="0" w:color="auto"/>
            <w:bottom w:val="none" w:sz="0" w:space="0" w:color="auto"/>
            <w:right w:val="none" w:sz="0" w:space="0" w:color="auto"/>
          </w:divBdr>
        </w:div>
        <w:div w:id="1589608417">
          <w:marLeft w:val="600"/>
          <w:marRight w:val="0"/>
          <w:marTop w:val="0"/>
          <w:marBottom w:val="0"/>
          <w:divBdr>
            <w:top w:val="none" w:sz="0" w:space="0" w:color="auto"/>
            <w:left w:val="none" w:sz="0" w:space="0" w:color="auto"/>
            <w:bottom w:val="none" w:sz="0" w:space="0" w:color="auto"/>
            <w:right w:val="none" w:sz="0" w:space="0" w:color="auto"/>
          </w:divBdr>
        </w:div>
        <w:div w:id="46341121">
          <w:marLeft w:val="600"/>
          <w:marRight w:val="0"/>
          <w:marTop w:val="0"/>
          <w:marBottom w:val="0"/>
          <w:divBdr>
            <w:top w:val="none" w:sz="0" w:space="0" w:color="auto"/>
            <w:left w:val="none" w:sz="0" w:space="0" w:color="auto"/>
            <w:bottom w:val="none" w:sz="0" w:space="0" w:color="auto"/>
            <w:right w:val="none" w:sz="0" w:space="0" w:color="auto"/>
          </w:divBdr>
        </w:div>
        <w:div w:id="1801993517">
          <w:marLeft w:val="600"/>
          <w:marRight w:val="0"/>
          <w:marTop w:val="0"/>
          <w:marBottom w:val="0"/>
          <w:divBdr>
            <w:top w:val="none" w:sz="0" w:space="0" w:color="auto"/>
            <w:left w:val="none" w:sz="0" w:space="0" w:color="auto"/>
            <w:bottom w:val="none" w:sz="0" w:space="0" w:color="auto"/>
            <w:right w:val="none" w:sz="0" w:space="0" w:color="auto"/>
          </w:divBdr>
        </w:div>
        <w:div w:id="7603635">
          <w:marLeft w:val="600"/>
          <w:marRight w:val="0"/>
          <w:marTop w:val="0"/>
          <w:marBottom w:val="0"/>
          <w:divBdr>
            <w:top w:val="none" w:sz="0" w:space="0" w:color="auto"/>
            <w:left w:val="none" w:sz="0" w:space="0" w:color="auto"/>
            <w:bottom w:val="none" w:sz="0" w:space="0" w:color="auto"/>
            <w:right w:val="none" w:sz="0" w:space="0" w:color="auto"/>
          </w:divBdr>
        </w:div>
        <w:div w:id="913903869">
          <w:marLeft w:val="600"/>
          <w:marRight w:val="0"/>
          <w:marTop w:val="0"/>
          <w:marBottom w:val="0"/>
          <w:divBdr>
            <w:top w:val="none" w:sz="0" w:space="0" w:color="auto"/>
            <w:left w:val="none" w:sz="0" w:space="0" w:color="auto"/>
            <w:bottom w:val="none" w:sz="0" w:space="0" w:color="auto"/>
            <w:right w:val="none" w:sz="0" w:space="0" w:color="auto"/>
          </w:divBdr>
        </w:div>
        <w:div w:id="1005087206">
          <w:marLeft w:val="600"/>
          <w:marRight w:val="0"/>
          <w:marTop w:val="0"/>
          <w:marBottom w:val="0"/>
          <w:divBdr>
            <w:top w:val="none" w:sz="0" w:space="0" w:color="auto"/>
            <w:left w:val="none" w:sz="0" w:space="0" w:color="auto"/>
            <w:bottom w:val="none" w:sz="0" w:space="0" w:color="auto"/>
            <w:right w:val="none" w:sz="0" w:space="0" w:color="auto"/>
          </w:divBdr>
        </w:div>
        <w:div w:id="1355350999">
          <w:marLeft w:val="600"/>
          <w:marRight w:val="0"/>
          <w:marTop w:val="0"/>
          <w:marBottom w:val="0"/>
          <w:divBdr>
            <w:top w:val="none" w:sz="0" w:space="0" w:color="auto"/>
            <w:left w:val="none" w:sz="0" w:space="0" w:color="auto"/>
            <w:bottom w:val="none" w:sz="0" w:space="0" w:color="auto"/>
            <w:right w:val="none" w:sz="0" w:space="0" w:color="auto"/>
          </w:divBdr>
        </w:div>
        <w:div w:id="1618757346">
          <w:marLeft w:val="600"/>
          <w:marRight w:val="0"/>
          <w:marTop w:val="0"/>
          <w:marBottom w:val="0"/>
          <w:divBdr>
            <w:top w:val="none" w:sz="0" w:space="0" w:color="auto"/>
            <w:left w:val="none" w:sz="0" w:space="0" w:color="auto"/>
            <w:bottom w:val="none" w:sz="0" w:space="0" w:color="auto"/>
            <w:right w:val="none" w:sz="0" w:space="0" w:color="auto"/>
          </w:divBdr>
        </w:div>
        <w:div w:id="1706370083">
          <w:marLeft w:val="600"/>
          <w:marRight w:val="0"/>
          <w:marTop w:val="0"/>
          <w:marBottom w:val="0"/>
          <w:divBdr>
            <w:top w:val="none" w:sz="0" w:space="0" w:color="auto"/>
            <w:left w:val="none" w:sz="0" w:space="0" w:color="auto"/>
            <w:bottom w:val="none" w:sz="0" w:space="0" w:color="auto"/>
            <w:right w:val="none" w:sz="0" w:space="0" w:color="auto"/>
          </w:divBdr>
        </w:div>
        <w:div w:id="1646351466">
          <w:marLeft w:val="600"/>
          <w:marRight w:val="0"/>
          <w:marTop w:val="0"/>
          <w:marBottom w:val="0"/>
          <w:divBdr>
            <w:top w:val="none" w:sz="0" w:space="0" w:color="auto"/>
            <w:left w:val="none" w:sz="0" w:space="0" w:color="auto"/>
            <w:bottom w:val="none" w:sz="0" w:space="0" w:color="auto"/>
            <w:right w:val="none" w:sz="0" w:space="0" w:color="auto"/>
          </w:divBdr>
        </w:div>
        <w:div w:id="65691312">
          <w:marLeft w:val="600"/>
          <w:marRight w:val="0"/>
          <w:marTop w:val="0"/>
          <w:marBottom w:val="0"/>
          <w:divBdr>
            <w:top w:val="none" w:sz="0" w:space="0" w:color="auto"/>
            <w:left w:val="none" w:sz="0" w:space="0" w:color="auto"/>
            <w:bottom w:val="none" w:sz="0" w:space="0" w:color="auto"/>
            <w:right w:val="none" w:sz="0" w:space="0" w:color="auto"/>
          </w:divBdr>
        </w:div>
        <w:div w:id="614364118">
          <w:marLeft w:val="600"/>
          <w:marRight w:val="0"/>
          <w:marTop w:val="0"/>
          <w:marBottom w:val="0"/>
          <w:divBdr>
            <w:top w:val="none" w:sz="0" w:space="0" w:color="auto"/>
            <w:left w:val="none" w:sz="0" w:space="0" w:color="auto"/>
            <w:bottom w:val="none" w:sz="0" w:space="0" w:color="auto"/>
            <w:right w:val="none" w:sz="0" w:space="0" w:color="auto"/>
          </w:divBdr>
        </w:div>
        <w:div w:id="27531347">
          <w:marLeft w:val="600"/>
          <w:marRight w:val="0"/>
          <w:marTop w:val="0"/>
          <w:marBottom w:val="0"/>
          <w:divBdr>
            <w:top w:val="none" w:sz="0" w:space="0" w:color="auto"/>
            <w:left w:val="none" w:sz="0" w:space="0" w:color="auto"/>
            <w:bottom w:val="none" w:sz="0" w:space="0" w:color="auto"/>
            <w:right w:val="none" w:sz="0" w:space="0" w:color="auto"/>
          </w:divBdr>
        </w:div>
      </w:divsChild>
    </w:div>
    <w:div w:id="749277277">
      <w:bodyDiv w:val="1"/>
      <w:marLeft w:val="0"/>
      <w:marRight w:val="0"/>
      <w:marTop w:val="0"/>
      <w:marBottom w:val="0"/>
      <w:divBdr>
        <w:top w:val="none" w:sz="0" w:space="0" w:color="auto"/>
        <w:left w:val="none" w:sz="0" w:space="0" w:color="auto"/>
        <w:bottom w:val="none" w:sz="0" w:space="0" w:color="auto"/>
        <w:right w:val="none" w:sz="0" w:space="0" w:color="auto"/>
      </w:divBdr>
      <w:divsChild>
        <w:div w:id="2012485001">
          <w:marLeft w:val="600"/>
          <w:marRight w:val="0"/>
          <w:marTop w:val="0"/>
          <w:marBottom w:val="0"/>
          <w:divBdr>
            <w:top w:val="none" w:sz="0" w:space="0" w:color="auto"/>
            <w:left w:val="none" w:sz="0" w:space="0" w:color="auto"/>
            <w:bottom w:val="none" w:sz="0" w:space="0" w:color="auto"/>
            <w:right w:val="none" w:sz="0" w:space="0" w:color="auto"/>
          </w:divBdr>
        </w:div>
        <w:div w:id="1157837875">
          <w:marLeft w:val="600"/>
          <w:marRight w:val="0"/>
          <w:marTop w:val="0"/>
          <w:marBottom w:val="0"/>
          <w:divBdr>
            <w:top w:val="none" w:sz="0" w:space="0" w:color="auto"/>
            <w:left w:val="none" w:sz="0" w:space="0" w:color="auto"/>
            <w:bottom w:val="none" w:sz="0" w:space="0" w:color="auto"/>
            <w:right w:val="none" w:sz="0" w:space="0" w:color="auto"/>
          </w:divBdr>
        </w:div>
      </w:divsChild>
    </w:div>
    <w:div w:id="751437596">
      <w:bodyDiv w:val="1"/>
      <w:marLeft w:val="0"/>
      <w:marRight w:val="0"/>
      <w:marTop w:val="0"/>
      <w:marBottom w:val="0"/>
      <w:divBdr>
        <w:top w:val="none" w:sz="0" w:space="0" w:color="auto"/>
        <w:left w:val="none" w:sz="0" w:space="0" w:color="auto"/>
        <w:bottom w:val="none" w:sz="0" w:space="0" w:color="auto"/>
        <w:right w:val="none" w:sz="0" w:space="0" w:color="auto"/>
      </w:divBdr>
    </w:div>
    <w:div w:id="758141156">
      <w:bodyDiv w:val="1"/>
      <w:marLeft w:val="0"/>
      <w:marRight w:val="0"/>
      <w:marTop w:val="0"/>
      <w:marBottom w:val="0"/>
      <w:divBdr>
        <w:top w:val="none" w:sz="0" w:space="0" w:color="auto"/>
        <w:left w:val="none" w:sz="0" w:space="0" w:color="auto"/>
        <w:bottom w:val="none" w:sz="0" w:space="0" w:color="auto"/>
        <w:right w:val="none" w:sz="0" w:space="0" w:color="auto"/>
      </w:divBdr>
    </w:div>
    <w:div w:id="812336839">
      <w:bodyDiv w:val="1"/>
      <w:marLeft w:val="0"/>
      <w:marRight w:val="0"/>
      <w:marTop w:val="0"/>
      <w:marBottom w:val="0"/>
      <w:divBdr>
        <w:top w:val="none" w:sz="0" w:space="0" w:color="auto"/>
        <w:left w:val="none" w:sz="0" w:space="0" w:color="auto"/>
        <w:bottom w:val="none" w:sz="0" w:space="0" w:color="auto"/>
        <w:right w:val="none" w:sz="0" w:space="0" w:color="auto"/>
      </w:divBdr>
    </w:div>
    <w:div w:id="814571082">
      <w:bodyDiv w:val="1"/>
      <w:marLeft w:val="0"/>
      <w:marRight w:val="0"/>
      <w:marTop w:val="0"/>
      <w:marBottom w:val="0"/>
      <w:divBdr>
        <w:top w:val="none" w:sz="0" w:space="0" w:color="auto"/>
        <w:left w:val="none" w:sz="0" w:space="0" w:color="auto"/>
        <w:bottom w:val="none" w:sz="0" w:space="0" w:color="auto"/>
        <w:right w:val="none" w:sz="0" w:space="0" w:color="auto"/>
      </w:divBdr>
    </w:div>
    <w:div w:id="814835754">
      <w:bodyDiv w:val="1"/>
      <w:marLeft w:val="0"/>
      <w:marRight w:val="0"/>
      <w:marTop w:val="0"/>
      <w:marBottom w:val="0"/>
      <w:divBdr>
        <w:top w:val="none" w:sz="0" w:space="0" w:color="auto"/>
        <w:left w:val="none" w:sz="0" w:space="0" w:color="auto"/>
        <w:bottom w:val="none" w:sz="0" w:space="0" w:color="auto"/>
        <w:right w:val="none" w:sz="0" w:space="0" w:color="auto"/>
      </w:divBdr>
    </w:div>
    <w:div w:id="817107734">
      <w:bodyDiv w:val="1"/>
      <w:marLeft w:val="0"/>
      <w:marRight w:val="0"/>
      <w:marTop w:val="0"/>
      <w:marBottom w:val="0"/>
      <w:divBdr>
        <w:top w:val="none" w:sz="0" w:space="0" w:color="auto"/>
        <w:left w:val="none" w:sz="0" w:space="0" w:color="auto"/>
        <w:bottom w:val="none" w:sz="0" w:space="0" w:color="auto"/>
        <w:right w:val="none" w:sz="0" w:space="0" w:color="auto"/>
      </w:divBdr>
    </w:div>
    <w:div w:id="817457890">
      <w:bodyDiv w:val="1"/>
      <w:marLeft w:val="0"/>
      <w:marRight w:val="0"/>
      <w:marTop w:val="0"/>
      <w:marBottom w:val="0"/>
      <w:divBdr>
        <w:top w:val="none" w:sz="0" w:space="0" w:color="auto"/>
        <w:left w:val="none" w:sz="0" w:space="0" w:color="auto"/>
        <w:bottom w:val="none" w:sz="0" w:space="0" w:color="auto"/>
        <w:right w:val="none" w:sz="0" w:space="0" w:color="auto"/>
      </w:divBdr>
    </w:div>
    <w:div w:id="819081056">
      <w:bodyDiv w:val="1"/>
      <w:marLeft w:val="0"/>
      <w:marRight w:val="0"/>
      <w:marTop w:val="0"/>
      <w:marBottom w:val="0"/>
      <w:divBdr>
        <w:top w:val="none" w:sz="0" w:space="0" w:color="auto"/>
        <w:left w:val="none" w:sz="0" w:space="0" w:color="auto"/>
        <w:bottom w:val="none" w:sz="0" w:space="0" w:color="auto"/>
        <w:right w:val="none" w:sz="0" w:space="0" w:color="auto"/>
      </w:divBdr>
      <w:divsChild>
        <w:div w:id="620303113">
          <w:marLeft w:val="600"/>
          <w:marRight w:val="0"/>
          <w:marTop w:val="0"/>
          <w:marBottom w:val="0"/>
          <w:divBdr>
            <w:top w:val="none" w:sz="0" w:space="0" w:color="auto"/>
            <w:left w:val="none" w:sz="0" w:space="0" w:color="auto"/>
            <w:bottom w:val="none" w:sz="0" w:space="0" w:color="auto"/>
            <w:right w:val="none" w:sz="0" w:space="0" w:color="auto"/>
          </w:divBdr>
        </w:div>
        <w:div w:id="1379165579">
          <w:marLeft w:val="600"/>
          <w:marRight w:val="0"/>
          <w:marTop w:val="0"/>
          <w:marBottom w:val="0"/>
          <w:divBdr>
            <w:top w:val="none" w:sz="0" w:space="0" w:color="auto"/>
            <w:left w:val="none" w:sz="0" w:space="0" w:color="auto"/>
            <w:bottom w:val="none" w:sz="0" w:space="0" w:color="auto"/>
            <w:right w:val="none" w:sz="0" w:space="0" w:color="auto"/>
          </w:divBdr>
        </w:div>
      </w:divsChild>
    </w:div>
    <w:div w:id="850529201">
      <w:bodyDiv w:val="1"/>
      <w:marLeft w:val="0"/>
      <w:marRight w:val="0"/>
      <w:marTop w:val="0"/>
      <w:marBottom w:val="0"/>
      <w:divBdr>
        <w:top w:val="none" w:sz="0" w:space="0" w:color="auto"/>
        <w:left w:val="none" w:sz="0" w:space="0" w:color="auto"/>
        <w:bottom w:val="none" w:sz="0" w:space="0" w:color="auto"/>
        <w:right w:val="none" w:sz="0" w:space="0" w:color="auto"/>
      </w:divBdr>
    </w:div>
    <w:div w:id="880363570">
      <w:bodyDiv w:val="1"/>
      <w:marLeft w:val="0"/>
      <w:marRight w:val="0"/>
      <w:marTop w:val="0"/>
      <w:marBottom w:val="0"/>
      <w:divBdr>
        <w:top w:val="none" w:sz="0" w:space="0" w:color="auto"/>
        <w:left w:val="none" w:sz="0" w:space="0" w:color="auto"/>
        <w:bottom w:val="none" w:sz="0" w:space="0" w:color="auto"/>
        <w:right w:val="none" w:sz="0" w:space="0" w:color="auto"/>
      </w:divBdr>
    </w:div>
    <w:div w:id="893468354">
      <w:bodyDiv w:val="1"/>
      <w:marLeft w:val="0"/>
      <w:marRight w:val="0"/>
      <w:marTop w:val="0"/>
      <w:marBottom w:val="0"/>
      <w:divBdr>
        <w:top w:val="none" w:sz="0" w:space="0" w:color="auto"/>
        <w:left w:val="none" w:sz="0" w:space="0" w:color="auto"/>
        <w:bottom w:val="none" w:sz="0" w:space="0" w:color="auto"/>
        <w:right w:val="none" w:sz="0" w:space="0" w:color="auto"/>
      </w:divBdr>
    </w:div>
    <w:div w:id="901215998">
      <w:bodyDiv w:val="1"/>
      <w:marLeft w:val="0"/>
      <w:marRight w:val="0"/>
      <w:marTop w:val="0"/>
      <w:marBottom w:val="0"/>
      <w:divBdr>
        <w:top w:val="none" w:sz="0" w:space="0" w:color="auto"/>
        <w:left w:val="none" w:sz="0" w:space="0" w:color="auto"/>
        <w:bottom w:val="none" w:sz="0" w:space="0" w:color="auto"/>
        <w:right w:val="none" w:sz="0" w:space="0" w:color="auto"/>
      </w:divBdr>
    </w:div>
    <w:div w:id="924922573">
      <w:bodyDiv w:val="1"/>
      <w:marLeft w:val="0"/>
      <w:marRight w:val="0"/>
      <w:marTop w:val="0"/>
      <w:marBottom w:val="0"/>
      <w:divBdr>
        <w:top w:val="none" w:sz="0" w:space="0" w:color="auto"/>
        <w:left w:val="none" w:sz="0" w:space="0" w:color="auto"/>
        <w:bottom w:val="none" w:sz="0" w:space="0" w:color="auto"/>
        <w:right w:val="none" w:sz="0" w:space="0" w:color="auto"/>
      </w:divBdr>
    </w:div>
    <w:div w:id="926619121">
      <w:bodyDiv w:val="1"/>
      <w:marLeft w:val="0"/>
      <w:marRight w:val="0"/>
      <w:marTop w:val="0"/>
      <w:marBottom w:val="0"/>
      <w:divBdr>
        <w:top w:val="none" w:sz="0" w:space="0" w:color="auto"/>
        <w:left w:val="none" w:sz="0" w:space="0" w:color="auto"/>
        <w:bottom w:val="none" w:sz="0" w:space="0" w:color="auto"/>
        <w:right w:val="none" w:sz="0" w:space="0" w:color="auto"/>
      </w:divBdr>
    </w:div>
    <w:div w:id="931164550">
      <w:bodyDiv w:val="1"/>
      <w:marLeft w:val="0"/>
      <w:marRight w:val="0"/>
      <w:marTop w:val="0"/>
      <w:marBottom w:val="0"/>
      <w:divBdr>
        <w:top w:val="none" w:sz="0" w:space="0" w:color="auto"/>
        <w:left w:val="none" w:sz="0" w:space="0" w:color="auto"/>
        <w:bottom w:val="none" w:sz="0" w:space="0" w:color="auto"/>
        <w:right w:val="none" w:sz="0" w:space="0" w:color="auto"/>
      </w:divBdr>
    </w:div>
    <w:div w:id="932514455">
      <w:bodyDiv w:val="1"/>
      <w:marLeft w:val="0"/>
      <w:marRight w:val="0"/>
      <w:marTop w:val="0"/>
      <w:marBottom w:val="0"/>
      <w:divBdr>
        <w:top w:val="none" w:sz="0" w:space="0" w:color="auto"/>
        <w:left w:val="none" w:sz="0" w:space="0" w:color="auto"/>
        <w:bottom w:val="none" w:sz="0" w:space="0" w:color="auto"/>
        <w:right w:val="none" w:sz="0" w:space="0" w:color="auto"/>
      </w:divBdr>
    </w:div>
    <w:div w:id="956523617">
      <w:bodyDiv w:val="1"/>
      <w:marLeft w:val="0"/>
      <w:marRight w:val="0"/>
      <w:marTop w:val="0"/>
      <w:marBottom w:val="0"/>
      <w:divBdr>
        <w:top w:val="none" w:sz="0" w:space="0" w:color="auto"/>
        <w:left w:val="none" w:sz="0" w:space="0" w:color="auto"/>
        <w:bottom w:val="none" w:sz="0" w:space="0" w:color="auto"/>
        <w:right w:val="none" w:sz="0" w:space="0" w:color="auto"/>
      </w:divBdr>
    </w:div>
    <w:div w:id="960573365">
      <w:bodyDiv w:val="1"/>
      <w:marLeft w:val="0"/>
      <w:marRight w:val="0"/>
      <w:marTop w:val="0"/>
      <w:marBottom w:val="0"/>
      <w:divBdr>
        <w:top w:val="none" w:sz="0" w:space="0" w:color="auto"/>
        <w:left w:val="none" w:sz="0" w:space="0" w:color="auto"/>
        <w:bottom w:val="none" w:sz="0" w:space="0" w:color="auto"/>
        <w:right w:val="none" w:sz="0" w:space="0" w:color="auto"/>
      </w:divBdr>
    </w:div>
    <w:div w:id="969672243">
      <w:bodyDiv w:val="1"/>
      <w:marLeft w:val="0"/>
      <w:marRight w:val="0"/>
      <w:marTop w:val="0"/>
      <w:marBottom w:val="0"/>
      <w:divBdr>
        <w:top w:val="none" w:sz="0" w:space="0" w:color="auto"/>
        <w:left w:val="none" w:sz="0" w:space="0" w:color="auto"/>
        <w:bottom w:val="none" w:sz="0" w:space="0" w:color="auto"/>
        <w:right w:val="none" w:sz="0" w:space="0" w:color="auto"/>
      </w:divBdr>
      <w:divsChild>
        <w:div w:id="1335566468">
          <w:marLeft w:val="600"/>
          <w:marRight w:val="0"/>
          <w:marTop w:val="0"/>
          <w:marBottom w:val="0"/>
          <w:divBdr>
            <w:top w:val="none" w:sz="0" w:space="0" w:color="auto"/>
            <w:left w:val="none" w:sz="0" w:space="0" w:color="auto"/>
            <w:bottom w:val="none" w:sz="0" w:space="0" w:color="auto"/>
            <w:right w:val="none" w:sz="0" w:space="0" w:color="auto"/>
          </w:divBdr>
        </w:div>
        <w:div w:id="1843278483">
          <w:marLeft w:val="600"/>
          <w:marRight w:val="0"/>
          <w:marTop w:val="0"/>
          <w:marBottom w:val="0"/>
          <w:divBdr>
            <w:top w:val="none" w:sz="0" w:space="0" w:color="auto"/>
            <w:left w:val="none" w:sz="0" w:space="0" w:color="auto"/>
            <w:bottom w:val="none" w:sz="0" w:space="0" w:color="auto"/>
            <w:right w:val="none" w:sz="0" w:space="0" w:color="auto"/>
          </w:divBdr>
        </w:div>
        <w:div w:id="957419903">
          <w:marLeft w:val="600"/>
          <w:marRight w:val="0"/>
          <w:marTop w:val="0"/>
          <w:marBottom w:val="0"/>
          <w:divBdr>
            <w:top w:val="none" w:sz="0" w:space="0" w:color="auto"/>
            <w:left w:val="none" w:sz="0" w:space="0" w:color="auto"/>
            <w:bottom w:val="none" w:sz="0" w:space="0" w:color="auto"/>
            <w:right w:val="none" w:sz="0" w:space="0" w:color="auto"/>
          </w:divBdr>
        </w:div>
        <w:div w:id="1397362832">
          <w:marLeft w:val="600"/>
          <w:marRight w:val="0"/>
          <w:marTop w:val="0"/>
          <w:marBottom w:val="0"/>
          <w:divBdr>
            <w:top w:val="none" w:sz="0" w:space="0" w:color="auto"/>
            <w:left w:val="none" w:sz="0" w:space="0" w:color="auto"/>
            <w:bottom w:val="none" w:sz="0" w:space="0" w:color="auto"/>
            <w:right w:val="none" w:sz="0" w:space="0" w:color="auto"/>
          </w:divBdr>
        </w:div>
        <w:div w:id="1602492102">
          <w:marLeft w:val="600"/>
          <w:marRight w:val="0"/>
          <w:marTop w:val="0"/>
          <w:marBottom w:val="0"/>
          <w:divBdr>
            <w:top w:val="none" w:sz="0" w:space="0" w:color="auto"/>
            <w:left w:val="none" w:sz="0" w:space="0" w:color="auto"/>
            <w:bottom w:val="none" w:sz="0" w:space="0" w:color="auto"/>
            <w:right w:val="none" w:sz="0" w:space="0" w:color="auto"/>
          </w:divBdr>
        </w:div>
      </w:divsChild>
    </w:div>
    <w:div w:id="982809846">
      <w:bodyDiv w:val="1"/>
      <w:marLeft w:val="0"/>
      <w:marRight w:val="0"/>
      <w:marTop w:val="0"/>
      <w:marBottom w:val="0"/>
      <w:divBdr>
        <w:top w:val="none" w:sz="0" w:space="0" w:color="auto"/>
        <w:left w:val="none" w:sz="0" w:space="0" w:color="auto"/>
        <w:bottom w:val="none" w:sz="0" w:space="0" w:color="auto"/>
        <w:right w:val="none" w:sz="0" w:space="0" w:color="auto"/>
      </w:divBdr>
    </w:div>
    <w:div w:id="1003320320">
      <w:bodyDiv w:val="1"/>
      <w:marLeft w:val="0"/>
      <w:marRight w:val="0"/>
      <w:marTop w:val="0"/>
      <w:marBottom w:val="0"/>
      <w:divBdr>
        <w:top w:val="none" w:sz="0" w:space="0" w:color="auto"/>
        <w:left w:val="none" w:sz="0" w:space="0" w:color="auto"/>
        <w:bottom w:val="none" w:sz="0" w:space="0" w:color="auto"/>
        <w:right w:val="none" w:sz="0" w:space="0" w:color="auto"/>
      </w:divBdr>
    </w:div>
    <w:div w:id="1014113163">
      <w:bodyDiv w:val="1"/>
      <w:marLeft w:val="0"/>
      <w:marRight w:val="0"/>
      <w:marTop w:val="0"/>
      <w:marBottom w:val="0"/>
      <w:divBdr>
        <w:top w:val="none" w:sz="0" w:space="0" w:color="auto"/>
        <w:left w:val="none" w:sz="0" w:space="0" w:color="auto"/>
        <w:bottom w:val="none" w:sz="0" w:space="0" w:color="auto"/>
        <w:right w:val="none" w:sz="0" w:space="0" w:color="auto"/>
      </w:divBdr>
      <w:divsChild>
        <w:div w:id="770509855">
          <w:marLeft w:val="600"/>
          <w:marRight w:val="0"/>
          <w:marTop w:val="0"/>
          <w:marBottom w:val="0"/>
          <w:divBdr>
            <w:top w:val="none" w:sz="0" w:space="0" w:color="auto"/>
            <w:left w:val="none" w:sz="0" w:space="0" w:color="auto"/>
            <w:bottom w:val="none" w:sz="0" w:space="0" w:color="auto"/>
            <w:right w:val="none" w:sz="0" w:space="0" w:color="auto"/>
          </w:divBdr>
        </w:div>
        <w:div w:id="201479506">
          <w:marLeft w:val="600"/>
          <w:marRight w:val="0"/>
          <w:marTop w:val="0"/>
          <w:marBottom w:val="0"/>
          <w:divBdr>
            <w:top w:val="none" w:sz="0" w:space="0" w:color="auto"/>
            <w:left w:val="none" w:sz="0" w:space="0" w:color="auto"/>
            <w:bottom w:val="none" w:sz="0" w:space="0" w:color="auto"/>
            <w:right w:val="none" w:sz="0" w:space="0" w:color="auto"/>
          </w:divBdr>
        </w:div>
        <w:div w:id="1414936483">
          <w:marLeft w:val="600"/>
          <w:marRight w:val="0"/>
          <w:marTop w:val="0"/>
          <w:marBottom w:val="0"/>
          <w:divBdr>
            <w:top w:val="none" w:sz="0" w:space="0" w:color="auto"/>
            <w:left w:val="none" w:sz="0" w:space="0" w:color="auto"/>
            <w:bottom w:val="none" w:sz="0" w:space="0" w:color="auto"/>
            <w:right w:val="none" w:sz="0" w:space="0" w:color="auto"/>
          </w:divBdr>
        </w:div>
        <w:div w:id="83235228">
          <w:marLeft w:val="600"/>
          <w:marRight w:val="0"/>
          <w:marTop w:val="0"/>
          <w:marBottom w:val="0"/>
          <w:divBdr>
            <w:top w:val="none" w:sz="0" w:space="0" w:color="auto"/>
            <w:left w:val="none" w:sz="0" w:space="0" w:color="auto"/>
            <w:bottom w:val="none" w:sz="0" w:space="0" w:color="auto"/>
            <w:right w:val="none" w:sz="0" w:space="0" w:color="auto"/>
          </w:divBdr>
        </w:div>
        <w:div w:id="430704722">
          <w:marLeft w:val="600"/>
          <w:marRight w:val="0"/>
          <w:marTop w:val="0"/>
          <w:marBottom w:val="0"/>
          <w:divBdr>
            <w:top w:val="none" w:sz="0" w:space="0" w:color="auto"/>
            <w:left w:val="none" w:sz="0" w:space="0" w:color="auto"/>
            <w:bottom w:val="none" w:sz="0" w:space="0" w:color="auto"/>
            <w:right w:val="none" w:sz="0" w:space="0" w:color="auto"/>
          </w:divBdr>
        </w:div>
      </w:divsChild>
    </w:div>
    <w:div w:id="1024090124">
      <w:bodyDiv w:val="1"/>
      <w:marLeft w:val="0"/>
      <w:marRight w:val="0"/>
      <w:marTop w:val="0"/>
      <w:marBottom w:val="0"/>
      <w:divBdr>
        <w:top w:val="none" w:sz="0" w:space="0" w:color="auto"/>
        <w:left w:val="none" w:sz="0" w:space="0" w:color="auto"/>
        <w:bottom w:val="none" w:sz="0" w:space="0" w:color="auto"/>
        <w:right w:val="none" w:sz="0" w:space="0" w:color="auto"/>
      </w:divBdr>
    </w:div>
    <w:div w:id="1024406166">
      <w:bodyDiv w:val="1"/>
      <w:marLeft w:val="0"/>
      <w:marRight w:val="0"/>
      <w:marTop w:val="0"/>
      <w:marBottom w:val="0"/>
      <w:divBdr>
        <w:top w:val="none" w:sz="0" w:space="0" w:color="auto"/>
        <w:left w:val="none" w:sz="0" w:space="0" w:color="auto"/>
        <w:bottom w:val="none" w:sz="0" w:space="0" w:color="auto"/>
        <w:right w:val="none" w:sz="0" w:space="0" w:color="auto"/>
      </w:divBdr>
      <w:divsChild>
        <w:div w:id="777914746">
          <w:marLeft w:val="600"/>
          <w:marRight w:val="0"/>
          <w:marTop w:val="0"/>
          <w:marBottom w:val="0"/>
          <w:divBdr>
            <w:top w:val="none" w:sz="0" w:space="0" w:color="auto"/>
            <w:left w:val="none" w:sz="0" w:space="0" w:color="auto"/>
            <w:bottom w:val="none" w:sz="0" w:space="0" w:color="auto"/>
            <w:right w:val="none" w:sz="0" w:space="0" w:color="auto"/>
          </w:divBdr>
        </w:div>
        <w:div w:id="264656435">
          <w:marLeft w:val="600"/>
          <w:marRight w:val="0"/>
          <w:marTop w:val="0"/>
          <w:marBottom w:val="0"/>
          <w:divBdr>
            <w:top w:val="none" w:sz="0" w:space="0" w:color="auto"/>
            <w:left w:val="none" w:sz="0" w:space="0" w:color="auto"/>
            <w:bottom w:val="none" w:sz="0" w:space="0" w:color="auto"/>
            <w:right w:val="none" w:sz="0" w:space="0" w:color="auto"/>
          </w:divBdr>
        </w:div>
        <w:div w:id="1904632010">
          <w:marLeft w:val="600"/>
          <w:marRight w:val="0"/>
          <w:marTop w:val="0"/>
          <w:marBottom w:val="0"/>
          <w:divBdr>
            <w:top w:val="none" w:sz="0" w:space="0" w:color="auto"/>
            <w:left w:val="none" w:sz="0" w:space="0" w:color="auto"/>
            <w:bottom w:val="none" w:sz="0" w:space="0" w:color="auto"/>
            <w:right w:val="none" w:sz="0" w:space="0" w:color="auto"/>
          </w:divBdr>
        </w:div>
      </w:divsChild>
    </w:div>
    <w:div w:id="1039818751">
      <w:bodyDiv w:val="1"/>
      <w:marLeft w:val="0"/>
      <w:marRight w:val="0"/>
      <w:marTop w:val="0"/>
      <w:marBottom w:val="0"/>
      <w:divBdr>
        <w:top w:val="none" w:sz="0" w:space="0" w:color="auto"/>
        <w:left w:val="none" w:sz="0" w:space="0" w:color="auto"/>
        <w:bottom w:val="none" w:sz="0" w:space="0" w:color="auto"/>
        <w:right w:val="none" w:sz="0" w:space="0" w:color="auto"/>
      </w:divBdr>
    </w:div>
    <w:div w:id="1048069721">
      <w:bodyDiv w:val="1"/>
      <w:marLeft w:val="0"/>
      <w:marRight w:val="0"/>
      <w:marTop w:val="0"/>
      <w:marBottom w:val="0"/>
      <w:divBdr>
        <w:top w:val="none" w:sz="0" w:space="0" w:color="auto"/>
        <w:left w:val="none" w:sz="0" w:space="0" w:color="auto"/>
        <w:bottom w:val="none" w:sz="0" w:space="0" w:color="auto"/>
        <w:right w:val="none" w:sz="0" w:space="0" w:color="auto"/>
      </w:divBdr>
      <w:divsChild>
        <w:div w:id="1241718446">
          <w:marLeft w:val="600"/>
          <w:marRight w:val="0"/>
          <w:marTop w:val="0"/>
          <w:marBottom w:val="0"/>
          <w:divBdr>
            <w:top w:val="none" w:sz="0" w:space="0" w:color="auto"/>
            <w:left w:val="none" w:sz="0" w:space="0" w:color="auto"/>
            <w:bottom w:val="none" w:sz="0" w:space="0" w:color="auto"/>
            <w:right w:val="none" w:sz="0" w:space="0" w:color="auto"/>
          </w:divBdr>
        </w:div>
        <w:div w:id="2055420492">
          <w:marLeft w:val="600"/>
          <w:marRight w:val="0"/>
          <w:marTop w:val="0"/>
          <w:marBottom w:val="0"/>
          <w:divBdr>
            <w:top w:val="none" w:sz="0" w:space="0" w:color="auto"/>
            <w:left w:val="none" w:sz="0" w:space="0" w:color="auto"/>
            <w:bottom w:val="none" w:sz="0" w:space="0" w:color="auto"/>
            <w:right w:val="none" w:sz="0" w:space="0" w:color="auto"/>
          </w:divBdr>
        </w:div>
        <w:div w:id="543253316">
          <w:marLeft w:val="600"/>
          <w:marRight w:val="0"/>
          <w:marTop w:val="0"/>
          <w:marBottom w:val="0"/>
          <w:divBdr>
            <w:top w:val="none" w:sz="0" w:space="0" w:color="auto"/>
            <w:left w:val="none" w:sz="0" w:space="0" w:color="auto"/>
            <w:bottom w:val="none" w:sz="0" w:space="0" w:color="auto"/>
            <w:right w:val="none" w:sz="0" w:space="0" w:color="auto"/>
          </w:divBdr>
        </w:div>
        <w:div w:id="1322003343">
          <w:marLeft w:val="600"/>
          <w:marRight w:val="0"/>
          <w:marTop w:val="0"/>
          <w:marBottom w:val="0"/>
          <w:divBdr>
            <w:top w:val="none" w:sz="0" w:space="0" w:color="auto"/>
            <w:left w:val="none" w:sz="0" w:space="0" w:color="auto"/>
            <w:bottom w:val="none" w:sz="0" w:space="0" w:color="auto"/>
            <w:right w:val="none" w:sz="0" w:space="0" w:color="auto"/>
          </w:divBdr>
        </w:div>
        <w:div w:id="543519805">
          <w:marLeft w:val="600"/>
          <w:marRight w:val="0"/>
          <w:marTop w:val="0"/>
          <w:marBottom w:val="0"/>
          <w:divBdr>
            <w:top w:val="none" w:sz="0" w:space="0" w:color="auto"/>
            <w:left w:val="none" w:sz="0" w:space="0" w:color="auto"/>
            <w:bottom w:val="none" w:sz="0" w:space="0" w:color="auto"/>
            <w:right w:val="none" w:sz="0" w:space="0" w:color="auto"/>
          </w:divBdr>
        </w:div>
        <w:div w:id="1737582700">
          <w:marLeft w:val="600"/>
          <w:marRight w:val="0"/>
          <w:marTop w:val="0"/>
          <w:marBottom w:val="0"/>
          <w:divBdr>
            <w:top w:val="none" w:sz="0" w:space="0" w:color="auto"/>
            <w:left w:val="none" w:sz="0" w:space="0" w:color="auto"/>
            <w:bottom w:val="none" w:sz="0" w:space="0" w:color="auto"/>
            <w:right w:val="none" w:sz="0" w:space="0" w:color="auto"/>
          </w:divBdr>
        </w:div>
        <w:div w:id="366226626">
          <w:marLeft w:val="600"/>
          <w:marRight w:val="0"/>
          <w:marTop w:val="0"/>
          <w:marBottom w:val="0"/>
          <w:divBdr>
            <w:top w:val="none" w:sz="0" w:space="0" w:color="auto"/>
            <w:left w:val="none" w:sz="0" w:space="0" w:color="auto"/>
            <w:bottom w:val="none" w:sz="0" w:space="0" w:color="auto"/>
            <w:right w:val="none" w:sz="0" w:space="0" w:color="auto"/>
          </w:divBdr>
        </w:div>
        <w:div w:id="725228589">
          <w:marLeft w:val="600"/>
          <w:marRight w:val="0"/>
          <w:marTop w:val="0"/>
          <w:marBottom w:val="0"/>
          <w:divBdr>
            <w:top w:val="none" w:sz="0" w:space="0" w:color="auto"/>
            <w:left w:val="none" w:sz="0" w:space="0" w:color="auto"/>
            <w:bottom w:val="none" w:sz="0" w:space="0" w:color="auto"/>
            <w:right w:val="none" w:sz="0" w:space="0" w:color="auto"/>
          </w:divBdr>
        </w:div>
        <w:div w:id="1737900038">
          <w:marLeft w:val="600"/>
          <w:marRight w:val="0"/>
          <w:marTop w:val="0"/>
          <w:marBottom w:val="0"/>
          <w:divBdr>
            <w:top w:val="none" w:sz="0" w:space="0" w:color="auto"/>
            <w:left w:val="none" w:sz="0" w:space="0" w:color="auto"/>
            <w:bottom w:val="none" w:sz="0" w:space="0" w:color="auto"/>
            <w:right w:val="none" w:sz="0" w:space="0" w:color="auto"/>
          </w:divBdr>
        </w:div>
      </w:divsChild>
    </w:div>
    <w:div w:id="1060254834">
      <w:bodyDiv w:val="1"/>
      <w:marLeft w:val="0"/>
      <w:marRight w:val="0"/>
      <w:marTop w:val="0"/>
      <w:marBottom w:val="0"/>
      <w:divBdr>
        <w:top w:val="none" w:sz="0" w:space="0" w:color="auto"/>
        <w:left w:val="none" w:sz="0" w:space="0" w:color="auto"/>
        <w:bottom w:val="none" w:sz="0" w:space="0" w:color="auto"/>
        <w:right w:val="none" w:sz="0" w:space="0" w:color="auto"/>
      </w:divBdr>
      <w:divsChild>
        <w:div w:id="990325926">
          <w:marLeft w:val="600"/>
          <w:marRight w:val="0"/>
          <w:marTop w:val="0"/>
          <w:marBottom w:val="0"/>
          <w:divBdr>
            <w:top w:val="none" w:sz="0" w:space="0" w:color="auto"/>
            <w:left w:val="none" w:sz="0" w:space="0" w:color="auto"/>
            <w:bottom w:val="none" w:sz="0" w:space="0" w:color="auto"/>
            <w:right w:val="none" w:sz="0" w:space="0" w:color="auto"/>
          </w:divBdr>
        </w:div>
        <w:div w:id="1685743369">
          <w:marLeft w:val="600"/>
          <w:marRight w:val="0"/>
          <w:marTop w:val="0"/>
          <w:marBottom w:val="0"/>
          <w:divBdr>
            <w:top w:val="none" w:sz="0" w:space="0" w:color="auto"/>
            <w:left w:val="none" w:sz="0" w:space="0" w:color="auto"/>
            <w:bottom w:val="none" w:sz="0" w:space="0" w:color="auto"/>
            <w:right w:val="none" w:sz="0" w:space="0" w:color="auto"/>
          </w:divBdr>
        </w:div>
        <w:div w:id="1971592777">
          <w:marLeft w:val="600"/>
          <w:marRight w:val="0"/>
          <w:marTop w:val="0"/>
          <w:marBottom w:val="0"/>
          <w:divBdr>
            <w:top w:val="none" w:sz="0" w:space="0" w:color="auto"/>
            <w:left w:val="none" w:sz="0" w:space="0" w:color="auto"/>
            <w:bottom w:val="none" w:sz="0" w:space="0" w:color="auto"/>
            <w:right w:val="none" w:sz="0" w:space="0" w:color="auto"/>
          </w:divBdr>
        </w:div>
        <w:div w:id="1912033781">
          <w:marLeft w:val="600"/>
          <w:marRight w:val="0"/>
          <w:marTop w:val="0"/>
          <w:marBottom w:val="0"/>
          <w:divBdr>
            <w:top w:val="none" w:sz="0" w:space="0" w:color="auto"/>
            <w:left w:val="none" w:sz="0" w:space="0" w:color="auto"/>
            <w:bottom w:val="none" w:sz="0" w:space="0" w:color="auto"/>
            <w:right w:val="none" w:sz="0" w:space="0" w:color="auto"/>
          </w:divBdr>
        </w:div>
        <w:div w:id="1263611578">
          <w:marLeft w:val="600"/>
          <w:marRight w:val="0"/>
          <w:marTop w:val="0"/>
          <w:marBottom w:val="0"/>
          <w:divBdr>
            <w:top w:val="none" w:sz="0" w:space="0" w:color="auto"/>
            <w:left w:val="none" w:sz="0" w:space="0" w:color="auto"/>
            <w:bottom w:val="none" w:sz="0" w:space="0" w:color="auto"/>
            <w:right w:val="none" w:sz="0" w:space="0" w:color="auto"/>
          </w:divBdr>
        </w:div>
        <w:div w:id="814293475">
          <w:marLeft w:val="600"/>
          <w:marRight w:val="0"/>
          <w:marTop w:val="0"/>
          <w:marBottom w:val="0"/>
          <w:divBdr>
            <w:top w:val="none" w:sz="0" w:space="0" w:color="auto"/>
            <w:left w:val="none" w:sz="0" w:space="0" w:color="auto"/>
            <w:bottom w:val="none" w:sz="0" w:space="0" w:color="auto"/>
            <w:right w:val="none" w:sz="0" w:space="0" w:color="auto"/>
          </w:divBdr>
        </w:div>
        <w:div w:id="579370715">
          <w:marLeft w:val="600"/>
          <w:marRight w:val="0"/>
          <w:marTop w:val="0"/>
          <w:marBottom w:val="0"/>
          <w:divBdr>
            <w:top w:val="none" w:sz="0" w:space="0" w:color="auto"/>
            <w:left w:val="none" w:sz="0" w:space="0" w:color="auto"/>
            <w:bottom w:val="none" w:sz="0" w:space="0" w:color="auto"/>
            <w:right w:val="none" w:sz="0" w:space="0" w:color="auto"/>
          </w:divBdr>
        </w:div>
        <w:div w:id="1339767203">
          <w:marLeft w:val="600"/>
          <w:marRight w:val="0"/>
          <w:marTop w:val="0"/>
          <w:marBottom w:val="0"/>
          <w:divBdr>
            <w:top w:val="none" w:sz="0" w:space="0" w:color="auto"/>
            <w:left w:val="none" w:sz="0" w:space="0" w:color="auto"/>
            <w:bottom w:val="none" w:sz="0" w:space="0" w:color="auto"/>
            <w:right w:val="none" w:sz="0" w:space="0" w:color="auto"/>
          </w:divBdr>
        </w:div>
        <w:div w:id="812410311">
          <w:marLeft w:val="720"/>
          <w:marRight w:val="0"/>
          <w:marTop w:val="0"/>
          <w:marBottom w:val="0"/>
          <w:divBdr>
            <w:top w:val="none" w:sz="0" w:space="0" w:color="auto"/>
            <w:left w:val="none" w:sz="0" w:space="0" w:color="auto"/>
            <w:bottom w:val="none" w:sz="0" w:space="0" w:color="auto"/>
            <w:right w:val="none" w:sz="0" w:space="0" w:color="auto"/>
          </w:divBdr>
        </w:div>
        <w:div w:id="897521552">
          <w:marLeft w:val="840"/>
          <w:marRight w:val="0"/>
          <w:marTop w:val="0"/>
          <w:marBottom w:val="0"/>
          <w:divBdr>
            <w:top w:val="none" w:sz="0" w:space="0" w:color="auto"/>
            <w:left w:val="none" w:sz="0" w:space="0" w:color="auto"/>
            <w:bottom w:val="none" w:sz="0" w:space="0" w:color="auto"/>
            <w:right w:val="none" w:sz="0" w:space="0" w:color="auto"/>
          </w:divBdr>
        </w:div>
        <w:div w:id="143157862">
          <w:marLeft w:val="720"/>
          <w:marRight w:val="0"/>
          <w:marTop w:val="0"/>
          <w:marBottom w:val="0"/>
          <w:divBdr>
            <w:top w:val="none" w:sz="0" w:space="0" w:color="auto"/>
            <w:left w:val="none" w:sz="0" w:space="0" w:color="auto"/>
            <w:bottom w:val="none" w:sz="0" w:space="0" w:color="auto"/>
            <w:right w:val="none" w:sz="0" w:space="0" w:color="auto"/>
          </w:divBdr>
        </w:div>
        <w:div w:id="1849637829">
          <w:marLeft w:val="600"/>
          <w:marRight w:val="0"/>
          <w:marTop w:val="0"/>
          <w:marBottom w:val="0"/>
          <w:divBdr>
            <w:top w:val="none" w:sz="0" w:space="0" w:color="auto"/>
            <w:left w:val="none" w:sz="0" w:space="0" w:color="auto"/>
            <w:bottom w:val="none" w:sz="0" w:space="0" w:color="auto"/>
            <w:right w:val="none" w:sz="0" w:space="0" w:color="auto"/>
          </w:divBdr>
        </w:div>
        <w:div w:id="366099689">
          <w:marLeft w:val="720"/>
          <w:marRight w:val="0"/>
          <w:marTop w:val="0"/>
          <w:marBottom w:val="0"/>
          <w:divBdr>
            <w:top w:val="none" w:sz="0" w:space="0" w:color="auto"/>
            <w:left w:val="none" w:sz="0" w:space="0" w:color="auto"/>
            <w:bottom w:val="none" w:sz="0" w:space="0" w:color="auto"/>
            <w:right w:val="none" w:sz="0" w:space="0" w:color="auto"/>
          </w:divBdr>
        </w:div>
        <w:div w:id="1432818008">
          <w:marLeft w:val="840"/>
          <w:marRight w:val="0"/>
          <w:marTop w:val="0"/>
          <w:marBottom w:val="0"/>
          <w:divBdr>
            <w:top w:val="none" w:sz="0" w:space="0" w:color="auto"/>
            <w:left w:val="none" w:sz="0" w:space="0" w:color="auto"/>
            <w:bottom w:val="none" w:sz="0" w:space="0" w:color="auto"/>
            <w:right w:val="none" w:sz="0" w:space="0" w:color="auto"/>
          </w:divBdr>
        </w:div>
        <w:div w:id="1652713495">
          <w:marLeft w:val="600"/>
          <w:marRight w:val="0"/>
          <w:marTop w:val="0"/>
          <w:marBottom w:val="0"/>
          <w:divBdr>
            <w:top w:val="none" w:sz="0" w:space="0" w:color="auto"/>
            <w:left w:val="none" w:sz="0" w:space="0" w:color="auto"/>
            <w:bottom w:val="none" w:sz="0" w:space="0" w:color="auto"/>
            <w:right w:val="none" w:sz="0" w:space="0" w:color="auto"/>
          </w:divBdr>
        </w:div>
        <w:div w:id="1695351397">
          <w:marLeft w:val="600"/>
          <w:marRight w:val="0"/>
          <w:marTop w:val="0"/>
          <w:marBottom w:val="0"/>
          <w:divBdr>
            <w:top w:val="none" w:sz="0" w:space="0" w:color="auto"/>
            <w:left w:val="none" w:sz="0" w:space="0" w:color="auto"/>
            <w:bottom w:val="none" w:sz="0" w:space="0" w:color="auto"/>
            <w:right w:val="none" w:sz="0" w:space="0" w:color="auto"/>
          </w:divBdr>
        </w:div>
        <w:div w:id="1982690534">
          <w:marLeft w:val="600"/>
          <w:marRight w:val="0"/>
          <w:marTop w:val="0"/>
          <w:marBottom w:val="0"/>
          <w:divBdr>
            <w:top w:val="none" w:sz="0" w:space="0" w:color="auto"/>
            <w:left w:val="none" w:sz="0" w:space="0" w:color="auto"/>
            <w:bottom w:val="none" w:sz="0" w:space="0" w:color="auto"/>
            <w:right w:val="none" w:sz="0" w:space="0" w:color="auto"/>
          </w:divBdr>
        </w:div>
        <w:div w:id="1379470621">
          <w:marLeft w:val="600"/>
          <w:marRight w:val="0"/>
          <w:marTop w:val="0"/>
          <w:marBottom w:val="0"/>
          <w:divBdr>
            <w:top w:val="none" w:sz="0" w:space="0" w:color="auto"/>
            <w:left w:val="none" w:sz="0" w:space="0" w:color="auto"/>
            <w:bottom w:val="none" w:sz="0" w:space="0" w:color="auto"/>
            <w:right w:val="none" w:sz="0" w:space="0" w:color="auto"/>
          </w:divBdr>
        </w:div>
        <w:div w:id="429787158">
          <w:marLeft w:val="600"/>
          <w:marRight w:val="0"/>
          <w:marTop w:val="0"/>
          <w:marBottom w:val="0"/>
          <w:divBdr>
            <w:top w:val="none" w:sz="0" w:space="0" w:color="auto"/>
            <w:left w:val="none" w:sz="0" w:space="0" w:color="auto"/>
            <w:bottom w:val="none" w:sz="0" w:space="0" w:color="auto"/>
            <w:right w:val="none" w:sz="0" w:space="0" w:color="auto"/>
          </w:divBdr>
        </w:div>
        <w:div w:id="845289393">
          <w:marLeft w:val="720"/>
          <w:marRight w:val="0"/>
          <w:marTop w:val="0"/>
          <w:marBottom w:val="0"/>
          <w:divBdr>
            <w:top w:val="none" w:sz="0" w:space="0" w:color="auto"/>
            <w:left w:val="none" w:sz="0" w:space="0" w:color="auto"/>
            <w:bottom w:val="none" w:sz="0" w:space="0" w:color="auto"/>
            <w:right w:val="none" w:sz="0" w:space="0" w:color="auto"/>
          </w:divBdr>
        </w:div>
        <w:div w:id="1789619294">
          <w:marLeft w:val="840"/>
          <w:marRight w:val="0"/>
          <w:marTop w:val="0"/>
          <w:marBottom w:val="0"/>
          <w:divBdr>
            <w:top w:val="none" w:sz="0" w:space="0" w:color="auto"/>
            <w:left w:val="none" w:sz="0" w:space="0" w:color="auto"/>
            <w:bottom w:val="none" w:sz="0" w:space="0" w:color="auto"/>
            <w:right w:val="none" w:sz="0" w:space="0" w:color="auto"/>
          </w:divBdr>
        </w:div>
        <w:div w:id="131990804">
          <w:marLeft w:val="600"/>
          <w:marRight w:val="0"/>
          <w:marTop w:val="0"/>
          <w:marBottom w:val="0"/>
          <w:divBdr>
            <w:top w:val="none" w:sz="0" w:space="0" w:color="auto"/>
            <w:left w:val="none" w:sz="0" w:space="0" w:color="auto"/>
            <w:bottom w:val="none" w:sz="0" w:space="0" w:color="auto"/>
            <w:right w:val="none" w:sz="0" w:space="0" w:color="auto"/>
          </w:divBdr>
        </w:div>
        <w:div w:id="1434283782">
          <w:marLeft w:val="600"/>
          <w:marRight w:val="0"/>
          <w:marTop w:val="0"/>
          <w:marBottom w:val="0"/>
          <w:divBdr>
            <w:top w:val="none" w:sz="0" w:space="0" w:color="auto"/>
            <w:left w:val="none" w:sz="0" w:space="0" w:color="auto"/>
            <w:bottom w:val="none" w:sz="0" w:space="0" w:color="auto"/>
            <w:right w:val="none" w:sz="0" w:space="0" w:color="auto"/>
          </w:divBdr>
        </w:div>
        <w:div w:id="1477410296">
          <w:marLeft w:val="720"/>
          <w:marRight w:val="0"/>
          <w:marTop w:val="0"/>
          <w:marBottom w:val="0"/>
          <w:divBdr>
            <w:top w:val="none" w:sz="0" w:space="0" w:color="auto"/>
            <w:left w:val="none" w:sz="0" w:space="0" w:color="auto"/>
            <w:bottom w:val="none" w:sz="0" w:space="0" w:color="auto"/>
            <w:right w:val="none" w:sz="0" w:space="0" w:color="auto"/>
          </w:divBdr>
        </w:div>
        <w:div w:id="810708314">
          <w:marLeft w:val="240"/>
          <w:marRight w:val="0"/>
          <w:marTop w:val="0"/>
          <w:marBottom w:val="0"/>
          <w:divBdr>
            <w:top w:val="none" w:sz="0" w:space="0" w:color="auto"/>
            <w:left w:val="none" w:sz="0" w:space="0" w:color="auto"/>
            <w:bottom w:val="none" w:sz="0" w:space="0" w:color="auto"/>
            <w:right w:val="none" w:sz="0" w:space="0" w:color="auto"/>
          </w:divBdr>
        </w:div>
        <w:div w:id="1304430425">
          <w:marLeft w:val="240"/>
          <w:marRight w:val="0"/>
          <w:marTop w:val="0"/>
          <w:marBottom w:val="0"/>
          <w:divBdr>
            <w:top w:val="none" w:sz="0" w:space="0" w:color="auto"/>
            <w:left w:val="none" w:sz="0" w:space="0" w:color="auto"/>
            <w:bottom w:val="none" w:sz="0" w:space="0" w:color="auto"/>
            <w:right w:val="none" w:sz="0" w:space="0" w:color="auto"/>
          </w:divBdr>
        </w:div>
        <w:div w:id="1555267037">
          <w:marLeft w:val="600"/>
          <w:marRight w:val="0"/>
          <w:marTop w:val="0"/>
          <w:marBottom w:val="0"/>
          <w:divBdr>
            <w:top w:val="none" w:sz="0" w:space="0" w:color="auto"/>
            <w:left w:val="none" w:sz="0" w:space="0" w:color="auto"/>
            <w:bottom w:val="none" w:sz="0" w:space="0" w:color="auto"/>
            <w:right w:val="none" w:sz="0" w:space="0" w:color="auto"/>
          </w:divBdr>
        </w:div>
        <w:div w:id="689188346">
          <w:marLeft w:val="600"/>
          <w:marRight w:val="0"/>
          <w:marTop w:val="0"/>
          <w:marBottom w:val="0"/>
          <w:divBdr>
            <w:top w:val="none" w:sz="0" w:space="0" w:color="auto"/>
            <w:left w:val="none" w:sz="0" w:space="0" w:color="auto"/>
            <w:bottom w:val="none" w:sz="0" w:space="0" w:color="auto"/>
            <w:right w:val="none" w:sz="0" w:space="0" w:color="auto"/>
          </w:divBdr>
        </w:div>
        <w:div w:id="1677537789">
          <w:marLeft w:val="600"/>
          <w:marRight w:val="0"/>
          <w:marTop w:val="0"/>
          <w:marBottom w:val="0"/>
          <w:divBdr>
            <w:top w:val="none" w:sz="0" w:space="0" w:color="auto"/>
            <w:left w:val="none" w:sz="0" w:space="0" w:color="auto"/>
            <w:bottom w:val="none" w:sz="0" w:space="0" w:color="auto"/>
            <w:right w:val="none" w:sz="0" w:space="0" w:color="auto"/>
          </w:divBdr>
        </w:div>
      </w:divsChild>
    </w:div>
    <w:div w:id="1065907904">
      <w:bodyDiv w:val="1"/>
      <w:marLeft w:val="0"/>
      <w:marRight w:val="0"/>
      <w:marTop w:val="0"/>
      <w:marBottom w:val="0"/>
      <w:divBdr>
        <w:top w:val="none" w:sz="0" w:space="0" w:color="auto"/>
        <w:left w:val="none" w:sz="0" w:space="0" w:color="auto"/>
        <w:bottom w:val="none" w:sz="0" w:space="0" w:color="auto"/>
        <w:right w:val="none" w:sz="0" w:space="0" w:color="auto"/>
      </w:divBdr>
    </w:div>
    <w:div w:id="1069689060">
      <w:bodyDiv w:val="1"/>
      <w:marLeft w:val="0"/>
      <w:marRight w:val="0"/>
      <w:marTop w:val="0"/>
      <w:marBottom w:val="0"/>
      <w:divBdr>
        <w:top w:val="none" w:sz="0" w:space="0" w:color="auto"/>
        <w:left w:val="none" w:sz="0" w:space="0" w:color="auto"/>
        <w:bottom w:val="none" w:sz="0" w:space="0" w:color="auto"/>
        <w:right w:val="none" w:sz="0" w:space="0" w:color="auto"/>
      </w:divBdr>
    </w:div>
    <w:div w:id="1101491697">
      <w:bodyDiv w:val="1"/>
      <w:marLeft w:val="0"/>
      <w:marRight w:val="0"/>
      <w:marTop w:val="0"/>
      <w:marBottom w:val="0"/>
      <w:divBdr>
        <w:top w:val="none" w:sz="0" w:space="0" w:color="auto"/>
        <w:left w:val="none" w:sz="0" w:space="0" w:color="auto"/>
        <w:bottom w:val="none" w:sz="0" w:space="0" w:color="auto"/>
        <w:right w:val="none" w:sz="0" w:space="0" w:color="auto"/>
      </w:divBdr>
    </w:div>
    <w:div w:id="1106385201">
      <w:bodyDiv w:val="1"/>
      <w:marLeft w:val="0"/>
      <w:marRight w:val="0"/>
      <w:marTop w:val="0"/>
      <w:marBottom w:val="0"/>
      <w:divBdr>
        <w:top w:val="none" w:sz="0" w:space="0" w:color="auto"/>
        <w:left w:val="none" w:sz="0" w:space="0" w:color="auto"/>
        <w:bottom w:val="none" w:sz="0" w:space="0" w:color="auto"/>
        <w:right w:val="none" w:sz="0" w:space="0" w:color="auto"/>
      </w:divBdr>
    </w:div>
    <w:div w:id="1110902678">
      <w:bodyDiv w:val="1"/>
      <w:marLeft w:val="0"/>
      <w:marRight w:val="0"/>
      <w:marTop w:val="0"/>
      <w:marBottom w:val="0"/>
      <w:divBdr>
        <w:top w:val="none" w:sz="0" w:space="0" w:color="auto"/>
        <w:left w:val="none" w:sz="0" w:space="0" w:color="auto"/>
        <w:bottom w:val="none" w:sz="0" w:space="0" w:color="auto"/>
        <w:right w:val="none" w:sz="0" w:space="0" w:color="auto"/>
      </w:divBdr>
    </w:div>
    <w:div w:id="1111050685">
      <w:bodyDiv w:val="1"/>
      <w:marLeft w:val="0"/>
      <w:marRight w:val="0"/>
      <w:marTop w:val="0"/>
      <w:marBottom w:val="0"/>
      <w:divBdr>
        <w:top w:val="none" w:sz="0" w:space="0" w:color="auto"/>
        <w:left w:val="none" w:sz="0" w:space="0" w:color="auto"/>
        <w:bottom w:val="none" w:sz="0" w:space="0" w:color="auto"/>
        <w:right w:val="none" w:sz="0" w:space="0" w:color="auto"/>
      </w:divBdr>
    </w:div>
    <w:div w:id="1123840048">
      <w:bodyDiv w:val="1"/>
      <w:marLeft w:val="0"/>
      <w:marRight w:val="0"/>
      <w:marTop w:val="0"/>
      <w:marBottom w:val="0"/>
      <w:divBdr>
        <w:top w:val="none" w:sz="0" w:space="0" w:color="auto"/>
        <w:left w:val="none" w:sz="0" w:space="0" w:color="auto"/>
        <w:bottom w:val="none" w:sz="0" w:space="0" w:color="auto"/>
        <w:right w:val="none" w:sz="0" w:space="0" w:color="auto"/>
      </w:divBdr>
    </w:div>
    <w:div w:id="1133673735">
      <w:bodyDiv w:val="1"/>
      <w:marLeft w:val="0"/>
      <w:marRight w:val="0"/>
      <w:marTop w:val="0"/>
      <w:marBottom w:val="0"/>
      <w:divBdr>
        <w:top w:val="none" w:sz="0" w:space="0" w:color="auto"/>
        <w:left w:val="none" w:sz="0" w:space="0" w:color="auto"/>
        <w:bottom w:val="none" w:sz="0" w:space="0" w:color="auto"/>
        <w:right w:val="none" w:sz="0" w:space="0" w:color="auto"/>
      </w:divBdr>
    </w:div>
    <w:div w:id="1137455436">
      <w:bodyDiv w:val="1"/>
      <w:marLeft w:val="0"/>
      <w:marRight w:val="0"/>
      <w:marTop w:val="0"/>
      <w:marBottom w:val="0"/>
      <w:divBdr>
        <w:top w:val="none" w:sz="0" w:space="0" w:color="auto"/>
        <w:left w:val="none" w:sz="0" w:space="0" w:color="auto"/>
        <w:bottom w:val="none" w:sz="0" w:space="0" w:color="auto"/>
        <w:right w:val="none" w:sz="0" w:space="0" w:color="auto"/>
      </w:divBdr>
    </w:div>
    <w:div w:id="1138181209">
      <w:bodyDiv w:val="1"/>
      <w:marLeft w:val="0"/>
      <w:marRight w:val="0"/>
      <w:marTop w:val="0"/>
      <w:marBottom w:val="0"/>
      <w:divBdr>
        <w:top w:val="none" w:sz="0" w:space="0" w:color="auto"/>
        <w:left w:val="none" w:sz="0" w:space="0" w:color="auto"/>
        <w:bottom w:val="none" w:sz="0" w:space="0" w:color="auto"/>
        <w:right w:val="none" w:sz="0" w:space="0" w:color="auto"/>
      </w:divBdr>
    </w:div>
    <w:div w:id="1141772271">
      <w:bodyDiv w:val="1"/>
      <w:marLeft w:val="0"/>
      <w:marRight w:val="0"/>
      <w:marTop w:val="0"/>
      <w:marBottom w:val="0"/>
      <w:divBdr>
        <w:top w:val="none" w:sz="0" w:space="0" w:color="auto"/>
        <w:left w:val="none" w:sz="0" w:space="0" w:color="auto"/>
        <w:bottom w:val="none" w:sz="0" w:space="0" w:color="auto"/>
        <w:right w:val="none" w:sz="0" w:space="0" w:color="auto"/>
      </w:divBdr>
    </w:div>
    <w:div w:id="1148477261">
      <w:bodyDiv w:val="1"/>
      <w:marLeft w:val="0"/>
      <w:marRight w:val="0"/>
      <w:marTop w:val="0"/>
      <w:marBottom w:val="0"/>
      <w:divBdr>
        <w:top w:val="none" w:sz="0" w:space="0" w:color="auto"/>
        <w:left w:val="none" w:sz="0" w:space="0" w:color="auto"/>
        <w:bottom w:val="none" w:sz="0" w:space="0" w:color="auto"/>
        <w:right w:val="none" w:sz="0" w:space="0" w:color="auto"/>
      </w:divBdr>
      <w:divsChild>
        <w:div w:id="1693144042">
          <w:marLeft w:val="600"/>
          <w:marRight w:val="0"/>
          <w:marTop w:val="0"/>
          <w:marBottom w:val="0"/>
          <w:divBdr>
            <w:top w:val="none" w:sz="0" w:space="0" w:color="auto"/>
            <w:left w:val="none" w:sz="0" w:space="0" w:color="auto"/>
            <w:bottom w:val="none" w:sz="0" w:space="0" w:color="auto"/>
            <w:right w:val="none" w:sz="0" w:space="0" w:color="auto"/>
          </w:divBdr>
        </w:div>
        <w:div w:id="1253120977">
          <w:marLeft w:val="600"/>
          <w:marRight w:val="0"/>
          <w:marTop w:val="0"/>
          <w:marBottom w:val="0"/>
          <w:divBdr>
            <w:top w:val="none" w:sz="0" w:space="0" w:color="auto"/>
            <w:left w:val="none" w:sz="0" w:space="0" w:color="auto"/>
            <w:bottom w:val="none" w:sz="0" w:space="0" w:color="auto"/>
            <w:right w:val="none" w:sz="0" w:space="0" w:color="auto"/>
          </w:divBdr>
        </w:div>
        <w:div w:id="584152431">
          <w:marLeft w:val="600"/>
          <w:marRight w:val="0"/>
          <w:marTop w:val="0"/>
          <w:marBottom w:val="0"/>
          <w:divBdr>
            <w:top w:val="none" w:sz="0" w:space="0" w:color="auto"/>
            <w:left w:val="none" w:sz="0" w:space="0" w:color="auto"/>
            <w:bottom w:val="none" w:sz="0" w:space="0" w:color="auto"/>
            <w:right w:val="none" w:sz="0" w:space="0" w:color="auto"/>
          </w:divBdr>
        </w:div>
      </w:divsChild>
    </w:div>
    <w:div w:id="1149788729">
      <w:bodyDiv w:val="1"/>
      <w:marLeft w:val="0"/>
      <w:marRight w:val="0"/>
      <w:marTop w:val="0"/>
      <w:marBottom w:val="0"/>
      <w:divBdr>
        <w:top w:val="none" w:sz="0" w:space="0" w:color="auto"/>
        <w:left w:val="none" w:sz="0" w:space="0" w:color="auto"/>
        <w:bottom w:val="none" w:sz="0" w:space="0" w:color="auto"/>
        <w:right w:val="none" w:sz="0" w:space="0" w:color="auto"/>
      </w:divBdr>
    </w:div>
    <w:div w:id="1152723005">
      <w:bodyDiv w:val="1"/>
      <w:marLeft w:val="0"/>
      <w:marRight w:val="0"/>
      <w:marTop w:val="0"/>
      <w:marBottom w:val="0"/>
      <w:divBdr>
        <w:top w:val="none" w:sz="0" w:space="0" w:color="auto"/>
        <w:left w:val="none" w:sz="0" w:space="0" w:color="auto"/>
        <w:bottom w:val="none" w:sz="0" w:space="0" w:color="auto"/>
        <w:right w:val="none" w:sz="0" w:space="0" w:color="auto"/>
      </w:divBdr>
    </w:div>
    <w:div w:id="1157267383">
      <w:bodyDiv w:val="1"/>
      <w:marLeft w:val="0"/>
      <w:marRight w:val="0"/>
      <w:marTop w:val="0"/>
      <w:marBottom w:val="0"/>
      <w:divBdr>
        <w:top w:val="none" w:sz="0" w:space="0" w:color="auto"/>
        <w:left w:val="none" w:sz="0" w:space="0" w:color="auto"/>
        <w:bottom w:val="none" w:sz="0" w:space="0" w:color="auto"/>
        <w:right w:val="none" w:sz="0" w:space="0" w:color="auto"/>
      </w:divBdr>
    </w:div>
    <w:div w:id="1179352098">
      <w:bodyDiv w:val="1"/>
      <w:marLeft w:val="0"/>
      <w:marRight w:val="0"/>
      <w:marTop w:val="0"/>
      <w:marBottom w:val="0"/>
      <w:divBdr>
        <w:top w:val="none" w:sz="0" w:space="0" w:color="auto"/>
        <w:left w:val="none" w:sz="0" w:space="0" w:color="auto"/>
        <w:bottom w:val="none" w:sz="0" w:space="0" w:color="auto"/>
        <w:right w:val="none" w:sz="0" w:space="0" w:color="auto"/>
      </w:divBdr>
    </w:div>
    <w:div w:id="1180504504">
      <w:bodyDiv w:val="1"/>
      <w:marLeft w:val="0"/>
      <w:marRight w:val="0"/>
      <w:marTop w:val="0"/>
      <w:marBottom w:val="0"/>
      <w:divBdr>
        <w:top w:val="none" w:sz="0" w:space="0" w:color="auto"/>
        <w:left w:val="none" w:sz="0" w:space="0" w:color="auto"/>
        <w:bottom w:val="none" w:sz="0" w:space="0" w:color="auto"/>
        <w:right w:val="none" w:sz="0" w:space="0" w:color="auto"/>
      </w:divBdr>
    </w:div>
    <w:div w:id="1180923955">
      <w:bodyDiv w:val="1"/>
      <w:marLeft w:val="0"/>
      <w:marRight w:val="0"/>
      <w:marTop w:val="0"/>
      <w:marBottom w:val="0"/>
      <w:divBdr>
        <w:top w:val="none" w:sz="0" w:space="0" w:color="auto"/>
        <w:left w:val="none" w:sz="0" w:space="0" w:color="auto"/>
        <w:bottom w:val="none" w:sz="0" w:space="0" w:color="auto"/>
        <w:right w:val="none" w:sz="0" w:space="0" w:color="auto"/>
      </w:divBdr>
      <w:divsChild>
        <w:div w:id="2123960621">
          <w:marLeft w:val="600"/>
          <w:marRight w:val="0"/>
          <w:marTop w:val="0"/>
          <w:marBottom w:val="0"/>
          <w:divBdr>
            <w:top w:val="none" w:sz="0" w:space="0" w:color="auto"/>
            <w:left w:val="none" w:sz="0" w:space="0" w:color="auto"/>
            <w:bottom w:val="none" w:sz="0" w:space="0" w:color="auto"/>
            <w:right w:val="none" w:sz="0" w:space="0" w:color="auto"/>
          </w:divBdr>
        </w:div>
        <w:div w:id="2058553929">
          <w:marLeft w:val="600"/>
          <w:marRight w:val="0"/>
          <w:marTop w:val="0"/>
          <w:marBottom w:val="0"/>
          <w:divBdr>
            <w:top w:val="none" w:sz="0" w:space="0" w:color="auto"/>
            <w:left w:val="none" w:sz="0" w:space="0" w:color="auto"/>
            <w:bottom w:val="none" w:sz="0" w:space="0" w:color="auto"/>
            <w:right w:val="none" w:sz="0" w:space="0" w:color="auto"/>
          </w:divBdr>
        </w:div>
        <w:div w:id="526530950">
          <w:marLeft w:val="600"/>
          <w:marRight w:val="0"/>
          <w:marTop w:val="0"/>
          <w:marBottom w:val="0"/>
          <w:divBdr>
            <w:top w:val="none" w:sz="0" w:space="0" w:color="auto"/>
            <w:left w:val="none" w:sz="0" w:space="0" w:color="auto"/>
            <w:bottom w:val="none" w:sz="0" w:space="0" w:color="auto"/>
            <w:right w:val="none" w:sz="0" w:space="0" w:color="auto"/>
          </w:divBdr>
        </w:div>
        <w:div w:id="1660380525">
          <w:marLeft w:val="600"/>
          <w:marRight w:val="0"/>
          <w:marTop w:val="0"/>
          <w:marBottom w:val="0"/>
          <w:divBdr>
            <w:top w:val="none" w:sz="0" w:space="0" w:color="auto"/>
            <w:left w:val="none" w:sz="0" w:space="0" w:color="auto"/>
            <w:bottom w:val="none" w:sz="0" w:space="0" w:color="auto"/>
            <w:right w:val="none" w:sz="0" w:space="0" w:color="auto"/>
          </w:divBdr>
        </w:div>
        <w:div w:id="567156820">
          <w:marLeft w:val="600"/>
          <w:marRight w:val="0"/>
          <w:marTop w:val="0"/>
          <w:marBottom w:val="0"/>
          <w:divBdr>
            <w:top w:val="none" w:sz="0" w:space="0" w:color="auto"/>
            <w:left w:val="none" w:sz="0" w:space="0" w:color="auto"/>
            <w:bottom w:val="none" w:sz="0" w:space="0" w:color="auto"/>
            <w:right w:val="none" w:sz="0" w:space="0" w:color="auto"/>
          </w:divBdr>
        </w:div>
      </w:divsChild>
    </w:div>
    <w:div w:id="1181703361">
      <w:bodyDiv w:val="1"/>
      <w:marLeft w:val="0"/>
      <w:marRight w:val="0"/>
      <w:marTop w:val="0"/>
      <w:marBottom w:val="0"/>
      <w:divBdr>
        <w:top w:val="none" w:sz="0" w:space="0" w:color="auto"/>
        <w:left w:val="none" w:sz="0" w:space="0" w:color="auto"/>
        <w:bottom w:val="none" w:sz="0" w:space="0" w:color="auto"/>
        <w:right w:val="none" w:sz="0" w:space="0" w:color="auto"/>
      </w:divBdr>
      <w:divsChild>
        <w:div w:id="1370227545">
          <w:marLeft w:val="600"/>
          <w:marRight w:val="0"/>
          <w:marTop w:val="0"/>
          <w:marBottom w:val="0"/>
          <w:divBdr>
            <w:top w:val="none" w:sz="0" w:space="0" w:color="auto"/>
            <w:left w:val="none" w:sz="0" w:space="0" w:color="auto"/>
            <w:bottom w:val="none" w:sz="0" w:space="0" w:color="auto"/>
            <w:right w:val="none" w:sz="0" w:space="0" w:color="auto"/>
          </w:divBdr>
        </w:div>
        <w:div w:id="1933315874">
          <w:marLeft w:val="600"/>
          <w:marRight w:val="0"/>
          <w:marTop w:val="0"/>
          <w:marBottom w:val="0"/>
          <w:divBdr>
            <w:top w:val="none" w:sz="0" w:space="0" w:color="auto"/>
            <w:left w:val="none" w:sz="0" w:space="0" w:color="auto"/>
            <w:bottom w:val="none" w:sz="0" w:space="0" w:color="auto"/>
            <w:right w:val="none" w:sz="0" w:space="0" w:color="auto"/>
          </w:divBdr>
        </w:div>
        <w:div w:id="177160387">
          <w:marLeft w:val="600"/>
          <w:marRight w:val="0"/>
          <w:marTop w:val="0"/>
          <w:marBottom w:val="0"/>
          <w:divBdr>
            <w:top w:val="none" w:sz="0" w:space="0" w:color="auto"/>
            <w:left w:val="none" w:sz="0" w:space="0" w:color="auto"/>
            <w:bottom w:val="none" w:sz="0" w:space="0" w:color="auto"/>
            <w:right w:val="none" w:sz="0" w:space="0" w:color="auto"/>
          </w:divBdr>
        </w:div>
        <w:div w:id="30229740">
          <w:marLeft w:val="600"/>
          <w:marRight w:val="0"/>
          <w:marTop w:val="0"/>
          <w:marBottom w:val="0"/>
          <w:divBdr>
            <w:top w:val="none" w:sz="0" w:space="0" w:color="auto"/>
            <w:left w:val="none" w:sz="0" w:space="0" w:color="auto"/>
            <w:bottom w:val="none" w:sz="0" w:space="0" w:color="auto"/>
            <w:right w:val="none" w:sz="0" w:space="0" w:color="auto"/>
          </w:divBdr>
        </w:div>
        <w:div w:id="1092046325">
          <w:marLeft w:val="600"/>
          <w:marRight w:val="0"/>
          <w:marTop w:val="0"/>
          <w:marBottom w:val="0"/>
          <w:divBdr>
            <w:top w:val="none" w:sz="0" w:space="0" w:color="auto"/>
            <w:left w:val="none" w:sz="0" w:space="0" w:color="auto"/>
            <w:bottom w:val="none" w:sz="0" w:space="0" w:color="auto"/>
            <w:right w:val="none" w:sz="0" w:space="0" w:color="auto"/>
          </w:divBdr>
        </w:div>
      </w:divsChild>
    </w:div>
    <w:div w:id="1182891445">
      <w:bodyDiv w:val="1"/>
      <w:marLeft w:val="0"/>
      <w:marRight w:val="0"/>
      <w:marTop w:val="0"/>
      <w:marBottom w:val="0"/>
      <w:divBdr>
        <w:top w:val="none" w:sz="0" w:space="0" w:color="auto"/>
        <w:left w:val="none" w:sz="0" w:space="0" w:color="auto"/>
        <w:bottom w:val="none" w:sz="0" w:space="0" w:color="auto"/>
        <w:right w:val="none" w:sz="0" w:space="0" w:color="auto"/>
      </w:divBdr>
    </w:div>
    <w:div w:id="1191410337">
      <w:bodyDiv w:val="1"/>
      <w:marLeft w:val="0"/>
      <w:marRight w:val="0"/>
      <w:marTop w:val="0"/>
      <w:marBottom w:val="0"/>
      <w:divBdr>
        <w:top w:val="none" w:sz="0" w:space="0" w:color="auto"/>
        <w:left w:val="none" w:sz="0" w:space="0" w:color="auto"/>
        <w:bottom w:val="none" w:sz="0" w:space="0" w:color="auto"/>
        <w:right w:val="none" w:sz="0" w:space="0" w:color="auto"/>
      </w:divBdr>
    </w:div>
    <w:div w:id="1193761508">
      <w:bodyDiv w:val="1"/>
      <w:marLeft w:val="0"/>
      <w:marRight w:val="0"/>
      <w:marTop w:val="0"/>
      <w:marBottom w:val="0"/>
      <w:divBdr>
        <w:top w:val="none" w:sz="0" w:space="0" w:color="auto"/>
        <w:left w:val="none" w:sz="0" w:space="0" w:color="auto"/>
        <w:bottom w:val="none" w:sz="0" w:space="0" w:color="auto"/>
        <w:right w:val="none" w:sz="0" w:space="0" w:color="auto"/>
      </w:divBdr>
    </w:div>
    <w:div w:id="1204175319">
      <w:bodyDiv w:val="1"/>
      <w:marLeft w:val="0"/>
      <w:marRight w:val="0"/>
      <w:marTop w:val="0"/>
      <w:marBottom w:val="0"/>
      <w:divBdr>
        <w:top w:val="none" w:sz="0" w:space="0" w:color="auto"/>
        <w:left w:val="none" w:sz="0" w:space="0" w:color="auto"/>
        <w:bottom w:val="none" w:sz="0" w:space="0" w:color="auto"/>
        <w:right w:val="none" w:sz="0" w:space="0" w:color="auto"/>
      </w:divBdr>
    </w:div>
    <w:div w:id="1216427203">
      <w:bodyDiv w:val="1"/>
      <w:marLeft w:val="0"/>
      <w:marRight w:val="0"/>
      <w:marTop w:val="0"/>
      <w:marBottom w:val="0"/>
      <w:divBdr>
        <w:top w:val="none" w:sz="0" w:space="0" w:color="auto"/>
        <w:left w:val="none" w:sz="0" w:space="0" w:color="auto"/>
        <w:bottom w:val="none" w:sz="0" w:space="0" w:color="auto"/>
        <w:right w:val="none" w:sz="0" w:space="0" w:color="auto"/>
      </w:divBdr>
    </w:div>
    <w:div w:id="1218935774">
      <w:bodyDiv w:val="1"/>
      <w:marLeft w:val="0"/>
      <w:marRight w:val="0"/>
      <w:marTop w:val="0"/>
      <w:marBottom w:val="0"/>
      <w:divBdr>
        <w:top w:val="none" w:sz="0" w:space="0" w:color="auto"/>
        <w:left w:val="none" w:sz="0" w:space="0" w:color="auto"/>
        <w:bottom w:val="none" w:sz="0" w:space="0" w:color="auto"/>
        <w:right w:val="none" w:sz="0" w:space="0" w:color="auto"/>
      </w:divBdr>
    </w:div>
    <w:div w:id="1220046462">
      <w:bodyDiv w:val="1"/>
      <w:marLeft w:val="0"/>
      <w:marRight w:val="0"/>
      <w:marTop w:val="0"/>
      <w:marBottom w:val="0"/>
      <w:divBdr>
        <w:top w:val="none" w:sz="0" w:space="0" w:color="auto"/>
        <w:left w:val="none" w:sz="0" w:space="0" w:color="auto"/>
        <w:bottom w:val="none" w:sz="0" w:space="0" w:color="auto"/>
        <w:right w:val="none" w:sz="0" w:space="0" w:color="auto"/>
      </w:divBdr>
      <w:divsChild>
        <w:div w:id="908346245">
          <w:marLeft w:val="600"/>
          <w:marRight w:val="0"/>
          <w:marTop w:val="0"/>
          <w:marBottom w:val="0"/>
          <w:divBdr>
            <w:top w:val="none" w:sz="0" w:space="0" w:color="auto"/>
            <w:left w:val="none" w:sz="0" w:space="0" w:color="auto"/>
            <w:bottom w:val="none" w:sz="0" w:space="0" w:color="auto"/>
            <w:right w:val="none" w:sz="0" w:space="0" w:color="auto"/>
          </w:divBdr>
        </w:div>
        <w:div w:id="1801148229">
          <w:marLeft w:val="600"/>
          <w:marRight w:val="0"/>
          <w:marTop w:val="0"/>
          <w:marBottom w:val="0"/>
          <w:divBdr>
            <w:top w:val="none" w:sz="0" w:space="0" w:color="auto"/>
            <w:left w:val="none" w:sz="0" w:space="0" w:color="auto"/>
            <w:bottom w:val="none" w:sz="0" w:space="0" w:color="auto"/>
            <w:right w:val="none" w:sz="0" w:space="0" w:color="auto"/>
          </w:divBdr>
        </w:div>
        <w:div w:id="555552032">
          <w:marLeft w:val="600"/>
          <w:marRight w:val="0"/>
          <w:marTop w:val="0"/>
          <w:marBottom w:val="0"/>
          <w:divBdr>
            <w:top w:val="none" w:sz="0" w:space="0" w:color="auto"/>
            <w:left w:val="none" w:sz="0" w:space="0" w:color="auto"/>
            <w:bottom w:val="none" w:sz="0" w:space="0" w:color="auto"/>
            <w:right w:val="none" w:sz="0" w:space="0" w:color="auto"/>
          </w:divBdr>
        </w:div>
        <w:div w:id="183175557">
          <w:marLeft w:val="600"/>
          <w:marRight w:val="0"/>
          <w:marTop w:val="0"/>
          <w:marBottom w:val="0"/>
          <w:divBdr>
            <w:top w:val="none" w:sz="0" w:space="0" w:color="auto"/>
            <w:left w:val="none" w:sz="0" w:space="0" w:color="auto"/>
            <w:bottom w:val="none" w:sz="0" w:space="0" w:color="auto"/>
            <w:right w:val="none" w:sz="0" w:space="0" w:color="auto"/>
          </w:divBdr>
        </w:div>
      </w:divsChild>
    </w:div>
    <w:div w:id="1261525151">
      <w:bodyDiv w:val="1"/>
      <w:marLeft w:val="0"/>
      <w:marRight w:val="0"/>
      <w:marTop w:val="0"/>
      <w:marBottom w:val="0"/>
      <w:divBdr>
        <w:top w:val="none" w:sz="0" w:space="0" w:color="auto"/>
        <w:left w:val="none" w:sz="0" w:space="0" w:color="auto"/>
        <w:bottom w:val="none" w:sz="0" w:space="0" w:color="auto"/>
        <w:right w:val="none" w:sz="0" w:space="0" w:color="auto"/>
      </w:divBdr>
      <w:divsChild>
        <w:div w:id="1072778039">
          <w:marLeft w:val="600"/>
          <w:marRight w:val="0"/>
          <w:marTop w:val="0"/>
          <w:marBottom w:val="0"/>
          <w:divBdr>
            <w:top w:val="none" w:sz="0" w:space="0" w:color="auto"/>
            <w:left w:val="none" w:sz="0" w:space="0" w:color="auto"/>
            <w:bottom w:val="none" w:sz="0" w:space="0" w:color="auto"/>
            <w:right w:val="none" w:sz="0" w:space="0" w:color="auto"/>
          </w:divBdr>
        </w:div>
        <w:div w:id="673459652">
          <w:marLeft w:val="600"/>
          <w:marRight w:val="0"/>
          <w:marTop w:val="0"/>
          <w:marBottom w:val="0"/>
          <w:divBdr>
            <w:top w:val="none" w:sz="0" w:space="0" w:color="auto"/>
            <w:left w:val="none" w:sz="0" w:space="0" w:color="auto"/>
            <w:bottom w:val="none" w:sz="0" w:space="0" w:color="auto"/>
            <w:right w:val="none" w:sz="0" w:space="0" w:color="auto"/>
          </w:divBdr>
        </w:div>
      </w:divsChild>
    </w:div>
    <w:div w:id="1266113034">
      <w:bodyDiv w:val="1"/>
      <w:marLeft w:val="0"/>
      <w:marRight w:val="0"/>
      <w:marTop w:val="0"/>
      <w:marBottom w:val="0"/>
      <w:divBdr>
        <w:top w:val="none" w:sz="0" w:space="0" w:color="auto"/>
        <w:left w:val="none" w:sz="0" w:space="0" w:color="auto"/>
        <w:bottom w:val="none" w:sz="0" w:space="0" w:color="auto"/>
        <w:right w:val="none" w:sz="0" w:space="0" w:color="auto"/>
      </w:divBdr>
      <w:divsChild>
        <w:div w:id="589313782">
          <w:marLeft w:val="600"/>
          <w:marRight w:val="0"/>
          <w:marTop w:val="0"/>
          <w:marBottom w:val="0"/>
          <w:divBdr>
            <w:top w:val="none" w:sz="0" w:space="0" w:color="auto"/>
            <w:left w:val="none" w:sz="0" w:space="0" w:color="auto"/>
            <w:bottom w:val="none" w:sz="0" w:space="0" w:color="auto"/>
            <w:right w:val="none" w:sz="0" w:space="0" w:color="auto"/>
          </w:divBdr>
        </w:div>
        <w:div w:id="307632318">
          <w:marLeft w:val="600"/>
          <w:marRight w:val="0"/>
          <w:marTop w:val="0"/>
          <w:marBottom w:val="0"/>
          <w:divBdr>
            <w:top w:val="none" w:sz="0" w:space="0" w:color="auto"/>
            <w:left w:val="none" w:sz="0" w:space="0" w:color="auto"/>
            <w:bottom w:val="none" w:sz="0" w:space="0" w:color="auto"/>
            <w:right w:val="none" w:sz="0" w:space="0" w:color="auto"/>
          </w:divBdr>
        </w:div>
        <w:div w:id="1381126645">
          <w:marLeft w:val="600"/>
          <w:marRight w:val="0"/>
          <w:marTop w:val="0"/>
          <w:marBottom w:val="0"/>
          <w:divBdr>
            <w:top w:val="none" w:sz="0" w:space="0" w:color="auto"/>
            <w:left w:val="none" w:sz="0" w:space="0" w:color="auto"/>
            <w:bottom w:val="none" w:sz="0" w:space="0" w:color="auto"/>
            <w:right w:val="none" w:sz="0" w:space="0" w:color="auto"/>
          </w:divBdr>
        </w:div>
        <w:div w:id="1406225607">
          <w:marLeft w:val="600"/>
          <w:marRight w:val="0"/>
          <w:marTop w:val="0"/>
          <w:marBottom w:val="0"/>
          <w:divBdr>
            <w:top w:val="none" w:sz="0" w:space="0" w:color="auto"/>
            <w:left w:val="none" w:sz="0" w:space="0" w:color="auto"/>
            <w:bottom w:val="none" w:sz="0" w:space="0" w:color="auto"/>
            <w:right w:val="none" w:sz="0" w:space="0" w:color="auto"/>
          </w:divBdr>
        </w:div>
        <w:div w:id="489634195">
          <w:marLeft w:val="600"/>
          <w:marRight w:val="0"/>
          <w:marTop w:val="0"/>
          <w:marBottom w:val="0"/>
          <w:divBdr>
            <w:top w:val="none" w:sz="0" w:space="0" w:color="auto"/>
            <w:left w:val="none" w:sz="0" w:space="0" w:color="auto"/>
            <w:bottom w:val="none" w:sz="0" w:space="0" w:color="auto"/>
            <w:right w:val="none" w:sz="0" w:space="0" w:color="auto"/>
          </w:divBdr>
        </w:div>
      </w:divsChild>
    </w:div>
    <w:div w:id="1273056590">
      <w:bodyDiv w:val="1"/>
      <w:marLeft w:val="0"/>
      <w:marRight w:val="0"/>
      <w:marTop w:val="0"/>
      <w:marBottom w:val="0"/>
      <w:divBdr>
        <w:top w:val="none" w:sz="0" w:space="0" w:color="auto"/>
        <w:left w:val="none" w:sz="0" w:space="0" w:color="auto"/>
        <w:bottom w:val="none" w:sz="0" w:space="0" w:color="auto"/>
        <w:right w:val="none" w:sz="0" w:space="0" w:color="auto"/>
      </w:divBdr>
    </w:div>
    <w:div w:id="1274897355">
      <w:bodyDiv w:val="1"/>
      <w:marLeft w:val="0"/>
      <w:marRight w:val="0"/>
      <w:marTop w:val="0"/>
      <w:marBottom w:val="0"/>
      <w:divBdr>
        <w:top w:val="none" w:sz="0" w:space="0" w:color="auto"/>
        <w:left w:val="none" w:sz="0" w:space="0" w:color="auto"/>
        <w:bottom w:val="none" w:sz="0" w:space="0" w:color="auto"/>
        <w:right w:val="none" w:sz="0" w:space="0" w:color="auto"/>
      </w:divBdr>
    </w:div>
    <w:div w:id="1281689636">
      <w:bodyDiv w:val="1"/>
      <w:marLeft w:val="0"/>
      <w:marRight w:val="0"/>
      <w:marTop w:val="0"/>
      <w:marBottom w:val="0"/>
      <w:divBdr>
        <w:top w:val="none" w:sz="0" w:space="0" w:color="auto"/>
        <w:left w:val="none" w:sz="0" w:space="0" w:color="auto"/>
        <w:bottom w:val="none" w:sz="0" w:space="0" w:color="auto"/>
        <w:right w:val="none" w:sz="0" w:space="0" w:color="auto"/>
      </w:divBdr>
    </w:div>
    <w:div w:id="1290239625">
      <w:bodyDiv w:val="1"/>
      <w:marLeft w:val="0"/>
      <w:marRight w:val="0"/>
      <w:marTop w:val="0"/>
      <w:marBottom w:val="0"/>
      <w:divBdr>
        <w:top w:val="none" w:sz="0" w:space="0" w:color="auto"/>
        <w:left w:val="none" w:sz="0" w:space="0" w:color="auto"/>
        <w:bottom w:val="none" w:sz="0" w:space="0" w:color="auto"/>
        <w:right w:val="none" w:sz="0" w:space="0" w:color="auto"/>
      </w:divBdr>
      <w:divsChild>
        <w:div w:id="1864705672">
          <w:marLeft w:val="0"/>
          <w:marRight w:val="0"/>
          <w:marTop w:val="0"/>
          <w:marBottom w:val="0"/>
          <w:divBdr>
            <w:top w:val="none" w:sz="0" w:space="0" w:color="auto"/>
            <w:left w:val="none" w:sz="0" w:space="0" w:color="auto"/>
            <w:bottom w:val="none" w:sz="0" w:space="0" w:color="auto"/>
            <w:right w:val="none" w:sz="0" w:space="0" w:color="auto"/>
          </w:divBdr>
        </w:div>
        <w:div w:id="1577203382">
          <w:marLeft w:val="0"/>
          <w:marRight w:val="0"/>
          <w:marTop w:val="0"/>
          <w:marBottom w:val="0"/>
          <w:divBdr>
            <w:top w:val="none" w:sz="0" w:space="0" w:color="auto"/>
            <w:left w:val="none" w:sz="0" w:space="0" w:color="auto"/>
            <w:bottom w:val="none" w:sz="0" w:space="0" w:color="auto"/>
            <w:right w:val="none" w:sz="0" w:space="0" w:color="auto"/>
          </w:divBdr>
          <w:divsChild>
            <w:div w:id="1771395194">
              <w:marLeft w:val="0"/>
              <w:marRight w:val="0"/>
              <w:marTop w:val="0"/>
              <w:marBottom w:val="0"/>
              <w:divBdr>
                <w:top w:val="none" w:sz="0" w:space="0" w:color="auto"/>
                <w:left w:val="none" w:sz="0" w:space="0" w:color="auto"/>
                <w:bottom w:val="none" w:sz="0" w:space="0" w:color="auto"/>
                <w:right w:val="none" w:sz="0" w:space="0" w:color="auto"/>
              </w:divBdr>
              <w:divsChild>
                <w:div w:id="1367096851">
                  <w:marLeft w:val="0"/>
                  <w:marRight w:val="0"/>
                  <w:marTop w:val="0"/>
                  <w:marBottom w:val="0"/>
                  <w:divBdr>
                    <w:top w:val="none" w:sz="0" w:space="0" w:color="auto"/>
                    <w:left w:val="none" w:sz="0" w:space="0" w:color="auto"/>
                    <w:bottom w:val="none" w:sz="0" w:space="0" w:color="auto"/>
                    <w:right w:val="none" w:sz="0" w:space="0" w:color="auto"/>
                  </w:divBdr>
                  <w:divsChild>
                    <w:div w:id="1126972785">
                      <w:marLeft w:val="0"/>
                      <w:marRight w:val="0"/>
                      <w:marTop w:val="120"/>
                      <w:marBottom w:val="0"/>
                      <w:divBdr>
                        <w:top w:val="none" w:sz="0" w:space="0" w:color="auto"/>
                        <w:left w:val="none" w:sz="0" w:space="0" w:color="auto"/>
                        <w:bottom w:val="none" w:sz="0" w:space="0" w:color="auto"/>
                        <w:right w:val="none" w:sz="0" w:space="0" w:color="auto"/>
                      </w:divBdr>
                    </w:div>
                    <w:div w:id="1038354424">
                      <w:marLeft w:val="0"/>
                      <w:marRight w:val="0"/>
                      <w:marTop w:val="0"/>
                      <w:marBottom w:val="0"/>
                      <w:divBdr>
                        <w:top w:val="none" w:sz="0" w:space="0" w:color="auto"/>
                        <w:left w:val="none" w:sz="0" w:space="0" w:color="auto"/>
                        <w:bottom w:val="none" w:sz="0" w:space="0" w:color="auto"/>
                        <w:right w:val="none" w:sz="0" w:space="0" w:color="auto"/>
                      </w:divBdr>
                    </w:div>
                  </w:divsChild>
                </w:div>
                <w:div w:id="985012682">
                  <w:marLeft w:val="0"/>
                  <w:marRight w:val="0"/>
                  <w:marTop w:val="0"/>
                  <w:marBottom w:val="0"/>
                  <w:divBdr>
                    <w:top w:val="none" w:sz="0" w:space="0" w:color="auto"/>
                    <w:left w:val="none" w:sz="0" w:space="0" w:color="auto"/>
                    <w:bottom w:val="none" w:sz="0" w:space="0" w:color="auto"/>
                    <w:right w:val="none" w:sz="0" w:space="0" w:color="auto"/>
                  </w:divBdr>
                  <w:divsChild>
                    <w:div w:id="1796830395">
                      <w:marLeft w:val="0"/>
                      <w:marRight w:val="0"/>
                      <w:marTop w:val="120"/>
                      <w:marBottom w:val="0"/>
                      <w:divBdr>
                        <w:top w:val="none" w:sz="0" w:space="0" w:color="auto"/>
                        <w:left w:val="none" w:sz="0" w:space="0" w:color="auto"/>
                        <w:bottom w:val="none" w:sz="0" w:space="0" w:color="auto"/>
                        <w:right w:val="none" w:sz="0" w:space="0" w:color="auto"/>
                      </w:divBdr>
                    </w:div>
                    <w:div w:id="1248535049">
                      <w:marLeft w:val="0"/>
                      <w:marRight w:val="0"/>
                      <w:marTop w:val="0"/>
                      <w:marBottom w:val="0"/>
                      <w:divBdr>
                        <w:top w:val="none" w:sz="0" w:space="0" w:color="auto"/>
                        <w:left w:val="none" w:sz="0" w:space="0" w:color="auto"/>
                        <w:bottom w:val="none" w:sz="0" w:space="0" w:color="auto"/>
                        <w:right w:val="none" w:sz="0" w:space="0" w:color="auto"/>
                      </w:divBdr>
                    </w:div>
                  </w:divsChild>
                </w:div>
                <w:div w:id="1412004286">
                  <w:marLeft w:val="0"/>
                  <w:marRight w:val="0"/>
                  <w:marTop w:val="0"/>
                  <w:marBottom w:val="0"/>
                  <w:divBdr>
                    <w:top w:val="none" w:sz="0" w:space="0" w:color="auto"/>
                    <w:left w:val="none" w:sz="0" w:space="0" w:color="auto"/>
                    <w:bottom w:val="none" w:sz="0" w:space="0" w:color="auto"/>
                    <w:right w:val="none" w:sz="0" w:space="0" w:color="auto"/>
                  </w:divBdr>
                  <w:divsChild>
                    <w:div w:id="1646347860">
                      <w:marLeft w:val="0"/>
                      <w:marRight w:val="0"/>
                      <w:marTop w:val="120"/>
                      <w:marBottom w:val="0"/>
                      <w:divBdr>
                        <w:top w:val="none" w:sz="0" w:space="0" w:color="auto"/>
                        <w:left w:val="none" w:sz="0" w:space="0" w:color="auto"/>
                        <w:bottom w:val="none" w:sz="0" w:space="0" w:color="auto"/>
                        <w:right w:val="none" w:sz="0" w:space="0" w:color="auto"/>
                      </w:divBdr>
                    </w:div>
                    <w:div w:id="496768787">
                      <w:marLeft w:val="0"/>
                      <w:marRight w:val="0"/>
                      <w:marTop w:val="0"/>
                      <w:marBottom w:val="0"/>
                      <w:divBdr>
                        <w:top w:val="none" w:sz="0" w:space="0" w:color="auto"/>
                        <w:left w:val="none" w:sz="0" w:space="0" w:color="auto"/>
                        <w:bottom w:val="none" w:sz="0" w:space="0" w:color="auto"/>
                        <w:right w:val="none" w:sz="0" w:space="0" w:color="auto"/>
                      </w:divBdr>
                    </w:div>
                  </w:divsChild>
                </w:div>
                <w:div w:id="2130274229">
                  <w:marLeft w:val="0"/>
                  <w:marRight w:val="0"/>
                  <w:marTop w:val="0"/>
                  <w:marBottom w:val="0"/>
                  <w:divBdr>
                    <w:top w:val="none" w:sz="0" w:space="0" w:color="auto"/>
                    <w:left w:val="none" w:sz="0" w:space="0" w:color="auto"/>
                    <w:bottom w:val="none" w:sz="0" w:space="0" w:color="auto"/>
                    <w:right w:val="none" w:sz="0" w:space="0" w:color="auto"/>
                  </w:divBdr>
                  <w:divsChild>
                    <w:div w:id="677125697">
                      <w:marLeft w:val="0"/>
                      <w:marRight w:val="0"/>
                      <w:marTop w:val="120"/>
                      <w:marBottom w:val="0"/>
                      <w:divBdr>
                        <w:top w:val="none" w:sz="0" w:space="0" w:color="auto"/>
                        <w:left w:val="none" w:sz="0" w:space="0" w:color="auto"/>
                        <w:bottom w:val="none" w:sz="0" w:space="0" w:color="auto"/>
                        <w:right w:val="none" w:sz="0" w:space="0" w:color="auto"/>
                      </w:divBdr>
                    </w:div>
                    <w:div w:id="1052801773">
                      <w:marLeft w:val="0"/>
                      <w:marRight w:val="0"/>
                      <w:marTop w:val="0"/>
                      <w:marBottom w:val="0"/>
                      <w:divBdr>
                        <w:top w:val="none" w:sz="0" w:space="0" w:color="auto"/>
                        <w:left w:val="none" w:sz="0" w:space="0" w:color="auto"/>
                        <w:bottom w:val="none" w:sz="0" w:space="0" w:color="auto"/>
                        <w:right w:val="none" w:sz="0" w:space="0" w:color="auto"/>
                      </w:divBdr>
                    </w:div>
                  </w:divsChild>
                </w:div>
                <w:div w:id="1230964373">
                  <w:marLeft w:val="0"/>
                  <w:marRight w:val="0"/>
                  <w:marTop w:val="0"/>
                  <w:marBottom w:val="0"/>
                  <w:divBdr>
                    <w:top w:val="none" w:sz="0" w:space="0" w:color="auto"/>
                    <w:left w:val="none" w:sz="0" w:space="0" w:color="auto"/>
                    <w:bottom w:val="none" w:sz="0" w:space="0" w:color="auto"/>
                    <w:right w:val="none" w:sz="0" w:space="0" w:color="auto"/>
                  </w:divBdr>
                  <w:divsChild>
                    <w:div w:id="796408978">
                      <w:marLeft w:val="0"/>
                      <w:marRight w:val="0"/>
                      <w:marTop w:val="120"/>
                      <w:marBottom w:val="0"/>
                      <w:divBdr>
                        <w:top w:val="none" w:sz="0" w:space="0" w:color="auto"/>
                        <w:left w:val="none" w:sz="0" w:space="0" w:color="auto"/>
                        <w:bottom w:val="none" w:sz="0" w:space="0" w:color="auto"/>
                        <w:right w:val="none" w:sz="0" w:space="0" w:color="auto"/>
                      </w:divBdr>
                    </w:div>
                    <w:div w:id="983512673">
                      <w:marLeft w:val="0"/>
                      <w:marRight w:val="0"/>
                      <w:marTop w:val="0"/>
                      <w:marBottom w:val="0"/>
                      <w:divBdr>
                        <w:top w:val="none" w:sz="0" w:space="0" w:color="auto"/>
                        <w:left w:val="none" w:sz="0" w:space="0" w:color="auto"/>
                        <w:bottom w:val="none" w:sz="0" w:space="0" w:color="auto"/>
                        <w:right w:val="none" w:sz="0" w:space="0" w:color="auto"/>
                      </w:divBdr>
                    </w:div>
                  </w:divsChild>
                </w:div>
                <w:div w:id="1723165282">
                  <w:marLeft w:val="0"/>
                  <w:marRight w:val="0"/>
                  <w:marTop w:val="0"/>
                  <w:marBottom w:val="0"/>
                  <w:divBdr>
                    <w:top w:val="none" w:sz="0" w:space="0" w:color="auto"/>
                    <w:left w:val="none" w:sz="0" w:space="0" w:color="auto"/>
                    <w:bottom w:val="none" w:sz="0" w:space="0" w:color="auto"/>
                    <w:right w:val="none" w:sz="0" w:space="0" w:color="auto"/>
                  </w:divBdr>
                  <w:divsChild>
                    <w:div w:id="484905912">
                      <w:marLeft w:val="0"/>
                      <w:marRight w:val="0"/>
                      <w:marTop w:val="120"/>
                      <w:marBottom w:val="0"/>
                      <w:divBdr>
                        <w:top w:val="none" w:sz="0" w:space="0" w:color="auto"/>
                        <w:left w:val="none" w:sz="0" w:space="0" w:color="auto"/>
                        <w:bottom w:val="none" w:sz="0" w:space="0" w:color="auto"/>
                        <w:right w:val="none" w:sz="0" w:space="0" w:color="auto"/>
                      </w:divBdr>
                    </w:div>
                    <w:div w:id="20509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85729">
          <w:marLeft w:val="0"/>
          <w:marRight w:val="0"/>
          <w:marTop w:val="0"/>
          <w:marBottom w:val="0"/>
          <w:divBdr>
            <w:top w:val="none" w:sz="0" w:space="0" w:color="auto"/>
            <w:left w:val="none" w:sz="0" w:space="0" w:color="auto"/>
            <w:bottom w:val="none" w:sz="0" w:space="0" w:color="auto"/>
            <w:right w:val="none" w:sz="0" w:space="0" w:color="auto"/>
          </w:divBdr>
          <w:divsChild>
            <w:div w:id="1308896564">
              <w:marLeft w:val="0"/>
              <w:marRight w:val="0"/>
              <w:marTop w:val="0"/>
              <w:marBottom w:val="0"/>
              <w:divBdr>
                <w:top w:val="none" w:sz="0" w:space="0" w:color="auto"/>
                <w:left w:val="none" w:sz="0" w:space="0" w:color="auto"/>
                <w:bottom w:val="none" w:sz="0" w:space="0" w:color="auto"/>
                <w:right w:val="none" w:sz="0" w:space="0" w:color="auto"/>
              </w:divBdr>
              <w:divsChild>
                <w:div w:id="2025545019">
                  <w:marLeft w:val="0"/>
                  <w:marRight w:val="0"/>
                  <w:marTop w:val="0"/>
                  <w:marBottom w:val="0"/>
                  <w:divBdr>
                    <w:top w:val="none" w:sz="0" w:space="0" w:color="auto"/>
                    <w:left w:val="none" w:sz="0" w:space="0" w:color="auto"/>
                    <w:bottom w:val="none" w:sz="0" w:space="0" w:color="auto"/>
                    <w:right w:val="none" w:sz="0" w:space="0" w:color="auto"/>
                  </w:divBdr>
                  <w:divsChild>
                    <w:div w:id="1956130038">
                      <w:marLeft w:val="0"/>
                      <w:marRight w:val="0"/>
                      <w:marTop w:val="120"/>
                      <w:marBottom w:val="0"/>
                      <w:divBdr>
                        <w:top w:val="none" w:sz="0" w:space="0" w:color="auto"/>
                        <w:left w:val="none" w:sz="0" w:space="0" w:color="auto"/>
                        <w:bottom w:val="none" w:sz="0" w:space="0" w:color="auto"/>
                        <w:right w:val="none" w:sz="0" w:space="0" w:color="auto"/>
                      </w:divBdr>
                    </w:div>
                    <w:div w:id="1883246596">
                      <w:marLeft w:val="0"/>
                      <w:marRight w:val="0"/>
                      <w:marTop w:val="0"/>
                      <w:marBottom w:val="0"/>
                      <w:divBdr>
                        <w:top w:val="none" w:sz="0" w:space="0" w:color="auto"/>
                        <w:left w:val="none" w:sz="0" w:space="0" w:color="auto"/>
                        <w:bottom w:val="none" w:sz="0" w:space="0" w:color="auto"/>
                        <w:right w:val="none" w:sz="0" w:space="0" w:color="auto"/>
                      </w:divBdr>
                    </w:div>
                  </w:divsChild>
                </w:div>
                <w:div w:id="714235806">
                  <w:marLeft w:val="0"/>
                  <w:marRight w:val="0"/>
                  <w:marTop w:val="0"/>
                  <w:marBottom w:val="0"/>
                  <w:divBdr>
                    <w:top w:val="none" w:sz="0" w:space="0" w:color="auto"/>
                    <w:left w:val="none" w:sz="0" w:space="0" w:color="auto"/>
                    <w:bottom w:val="none" w:sz="0" w:space="0" w:color="auto"/>
                    <w:right w:val="none" w:sz="0" w:space="0" w:color="auto"/>
                  </w:divBdr>
                  <w:divsChild>
                    <w:div w:id="1082878232">
                      <w:marLeft w:val="0"/>
                      <w:marRight w:val="0"/>
                      <w:marTop w:val="120"/>
                      <w:marBottom w:val="0"/>
                      <w:divBdr>
                        <w:top w:val="none" w:sz="0" w:space="0" w:color="auto"/>
                        <w:left w:val="none" w:sz="0" w:space="0" w:color="auto"/>
                        <w:bottom w:val="none" w:sz="0" w:space="0" w:color="auto"/>
                        <w:right w:val="none" w:sz="0" w:space="0" w:color="auto"/>
                      </w:divBdr>
                    </w:div>
                    <w:div w:id="17207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028130">
      <w:bodyDiv w:val="1"/>
      <w:marLeft w:val="0"/>
      <w:marRight w:val="0"/>
      <w:marTop w:val="0"/>
      <w:marBottom w:val="0"/>
      <w:divBdr>
        <w:top w:val="none" w:sz="0" w:space="0" w:color="auto"/>
        <w:left w:val="none" w:sz="0" w:space="0" w:color="auto"/>
        <w:bottom w:val="none" w:sz="0" w:space="0" w:color="auto"/>
        <w:right w:val="none" w:sz="0" w:space="0" w:color="auto"/>
      </w:divBdr>
    </w:div>
    <w:div w:id="1306280226">
      <w:bodyDiv w:val="1"/>
      <w:marLeft w:val="0"/>
      <w:marRight w:val="0"/>
      <w:marTop w:val="0"/>
      <w:marBottom w:val="0"/>
      <w:divBdr>
        <w:top w:val="none" w:sz="0" w:space="0" w:color="auto"/>
        <w:left w:val="none" w:sz="0" w:space="0" w:color="auto"/>
        <w:bottom w:val="none" w:sz="0" w:space="0" w:color="auto"/>
        <w:right w:val="none" w:sz="0" w:space="0" w:color="auto"/>
      </w:divBdr>
    </w:div>
    <w:div w:id="1312712009">
      <w:bodyDiv w:val="1"/>
      <w:marLeft w:val="0"/>
      <w:marRight w:val="0"/>
      <w:marTop w:val="0"/>
      <w:marBottom w:val="0"/>
      <w:divBdr>
        <w:top w:val="none" w:sz="0" w:space="0" w:color="auto"/>
        <w:left w:val="none" w:sz="0" w:space="0" w:color="auto"/>
        <w:bottom w:val="none" w:sz="0" w:space="0" w:color="auto"/>
        <w:right w:val="none" w:sz="0" w:space="0" w:color="auto"/>
      </w:divBdr>
    </w:div>
    <w:div w:id="1353653257">
      <w:bodyDiv w:val="1"/>
      <w:marLeft w:val="0"/>
      <w:marRight w:val="0"/>
      <w:marTop w:val="0"/>
      <w:marBottom w:val="0"/>
      <w:divBdr>
        <w:top w:val="none" w:sz="0" w:space="0" w:color="auto"/>
        <w:left w:val="none" w:sz="0" w:space="0" w:color="auto"/>
        <w:bottom w:val="none" w:sz="0" w:space="0" w:color="auto"/>
        <w:right w:val="none" w:sz="0" w:space="0" w:color="auto"/>
      </w:divBdr>
    </w:div>
    <w:div w:id="1363482660">
      <w:bodyDiv w:val="1"/>
      <w:marLeft w:val="0"/>
      <w:marRight w:val="0"/>
      <w:marTop w:val="0"/>
      <w:marBottom w:val="0"/>
      <w:divBdr>
        <w:top w:val="none" w:sz="0" w:space="0" w:color="auto"/>
        <w:left w:val="none" w:sz="0" w:space="0" w:color="auto"/>
        <w:bottom w:val="none" w:sz="0" w:space="0" w:color="auto"/>
        <w:right w:val="none" w:sz="0" w:space="0" w:color="auto"/>
      </w:divBdr>
      <w:divsChild>
        <w:div w:id="1295022566">
          <w:marLeft w:val="480"/>
          <w:marRight w:val="0"/>
          <w:marTop w:val="0"/>
          <w:marBottom w:val="0"/>
          <w:divBdr>
            <w:top w:val="none" w:sz="0" w:space="0" w:color="auto"/>
            <w:left w:val="none" w:sz="0" w:space="0" w:color="auto"/>
            <w:bottom w:val="none" w:sz="0" w:space="0" w:color="auto"/>
            <w:right w:val="none" w:sz="0" w:space="0" w:color="auto"/>
          </w:divBdr>
        </w:div>
        <w:div w:id="623316629">
          <w:marLeft w:val="480"/>
          <w:marRight w:val="0"/>
          <w:marTop w:val="0"/>
          <w:marBottom w:val="0"/>
          <w:divBdr>
            <w:top w:val="none" w:sz="0" w:space="0" w:color="auto"/>
            <w:left w:val="none" w:sz="0" w:space="0" w:color="auto"/>
            <w:bottom w:val="none" w:sz="0" w:space="0" w:color="auto"/>
            <w:right w:val="none" w:sz="0" w:space="0" w:color="auto"/>
          </w:divBdr>
        </w:div>
        <w:div w:id="1850752257">
          <w:marLeft w:val="480"/>
          <w:marRight w:val="0"/>
          <w:marTop w:val="0"/>
          <w:marBottom w:val="0"/>
          <w:divBdr>
            <w:top w:val="none" w:sz="0" w:space="0" w:color="auto"/>
            <w:left w:val="none" w:sz="0" w:space="0" w:color="auto"/>
            <w:bottom w:val="none" w:sz="0" w:space="0" w:color="auto"/>
            <w:right w:val="none" w:sz="0" w:space="0" w:color="auto"/>
          </w:divBdr>
        </w:div>
        <w:div w:id="1852719157">
          <w:marLeft w:val="600"/>
          <w:marRight w:val="0"/>
          <w:marTop w:val="0"/>
          <w:marBottom w:val="0"/>
          <w:divBdr>
            <w:top w:val="none" w:sz="0" w:space="0" w:color="auto"/>
            <w:left w:val="none" w:sz="0" w:space="0" w:color="auto"/>
            <w:bottom w:val="none" w:sz="0" w:space="0" w:color="auto"/>
            <w:right w:val="none" w:sz="0" w:space="0" w:color="auto"/>
          </w:divBdr>
        </w:div>
        <w:div w:id="1432240044">
          <w:marLeft w:val="600"/>
          <w:marRight w:val="0"/>
          <w:marTop w:val="0"/>
          <w:marBottom w:val="0"/>
          <w:divBdr>
            <w:top w:val="none" w:sz="0" w:space="0" w:color="auto"/>
            <w:left w:val="none" w:sz="0" w:space="0" w:color="auto"/>
            <w:bottom w:val="none" w:sz="0" w:space="0" w:color="auto"/>
            <w:right w:val="none" w:sz="0" w:space="0" w:color="auto"/>
          </w:divBdr>
        </w:div>
        <w:div w:id="1315723549">
          <w:marLeft w:val="600"/>
          <w:marRight w:val="0"/>
          <w:marTop w:val="0"/>
          <w:marBottom w:val="0"/>
          <w:divBdr>
            <w:top w:val="none" w:sz="0" w:space="0" w:color="auto"/>
            <w:left w:val="none" w:sz="0" w:space="0" w:color="auto"/>
            <w:bottom w:val="none" w:sz="0" w:space="0" w:color="auto"/>
            <w:right w:val="none" w:sz="0" w:space="0" w:color="auto"/>
          </w:divBdr>
        </w:div>
        <w:div w:id="1418549750">
          <w:marLeft w:val="480"/>
          <w:marRight w:val="0"/>
          <w:marTop w:val="0"/>
          <w:marBottom w:val="0"/>
          <w:divBdr>
            <w:top w:val="none" w:sz="0" w:space="0" w:color="auto"/>
            <w:left w:val="none" w:sz="0" w:space="0" w:color="auto"/>
            <w:bottom w:val="none" w:sz="0" w:space="0" w:color="auto"/>
            <w:right w:val="none" w:sz="0" w:space="0" w:color="auto"/>
          </w:divBdr>
        </w:div>
        <w:div w:id="1449083700">
          <w:marLeft w:val="600"/>
          <w:marRight w:val="0"/>
          <w:marTop w:val="0"/>
          <w:marBottom w:val="0"/>
          <w:divBdr>
            <w:top w:val="none" w:sz="0" w:space="0" w:color="auto"/>
            <w:left w:val="none" w:sz="0" w:space="0" w:color="auto"/>
            <w:bottom w:val="none" w:sz="0" w:space="0" w:color="auto"/>
            <w:right w:val="none" w:sz="0" w:space="0" w:color="auto"/>
          </w:divBdr>
        </w:div>
        <w:div w:id="911818632">
          <w:marLeft w:val="600"/>
          <w:marRight w:val="0"/>
          <w:marTop w:val="0"/>
          <w:marBottom w:val="0"/>
          <w:divBdr>
            <w:top w:val="none" w:sz="0" w:space="0" w:color="auto"/>
            <w:left w:val="none" w:sz="0" w:space="0" w:color="auto"/>
            <w:bottom w:val="none" w:sz="0" w:space="0" w:color="auto"/>
            <w:right w:val="none" w:sz="0" w:space="0" w:color="auto"/>
          </w:divBdr>
        </w:div>
        <w:div w:id="1554341277">
          <w:marLeft w:val="600"/>
          <w:marRight w:val="0"/>
          <w:marTop w:val="0"/>
          <w:marBottom w:val="0"/>
          <w:divBdr>
            <w:top w:val="none" w:sz="0" w:space="0" w:color="auto"/>
            <w:left w:val="none" w:sz="0" w:space="0" w:color="auto"/>
            <w:bottom w:val="none" w:sz="0" w:space="0" w:color="auto"/>
            <w:right w:val="none" w:sz="0" w:space="0" w:color="auto"/>
          </w:divBdr>
        </w:div>
        <w:div w:id="1662613173">
          <w:marLeft w:val="480"/>
          <w:marRight w:val="0"/>
          <w:marTop w:val="0"/>
          <w:marBottom w:val="0"/>
          <w:divBdr>
            <w:top w:val="none" w:sz="0" w:space="0" w:color="auto"/>
            <w:left w:val="none" w:sz="0" w:space="0" w:color="auto"/>
            <w:bottom w:val="none" w:sz="0" w:space="0" w:color="auto"/>
            <w:right w:val="none" w:sz="0" w:space="0" w:color="auto"/>
          </w:divBdr>
        </w:div>
        <w:div w:id="469438637">
          <w:marLeft w:val="480"/>
          <w:marRight w:val="0"/>
          <w:marTop w:val="0"/>
          <w:marBottom w:val="0"/>
          <w:divBdr>
            <w:top w:val="none" w:sz="0" w:space="0" w:color="auto"/>
            <w:left w:val="none" w:sz="0" w:space="0" w:color="auto"/>
            <w:bottom w:val="none" w:sz="0" w:space="0" w:color="auto"/>
            <w:right w:val="none" w:sz="0" w:space="0" w:color="auto"/>
          </w:divBdr>
        </w:div>
        <w:div w:id="962540323">
          <w:marLeft w:val="480"/>
          <w:marRight w:val="0"/>
          <w:marTop w:val="0"/>
          <w:marBottom w:val="0"/>
          <w:divBdr>
            <w:top w:val="none" w:sz="0" w:space="0" w:color="auto"/>
            <w:left w:val="none" w:sz="0" w:space="0" w:color="auto"/>
            <w:bottom w:val="none" w:sz="0" w:space="0" w:color="auto"/>
            <w:right w:val="none" w:sz="0" w:space="0" w:color="auto"/>
          </w:divBdr>
        </w:div>
        <w:div w:id="1562787576">
          <w:marLeft w:val="480"/>
          <w:marRight w:val="0"/>
          <w:marTop w:val="0"/>
          <w:marBottom w:val="0"/>
          <w:divBdr>
            <w:top w:val="none" w:sz="0" w:space="0" w:color="auto"/>
            <w:left w:val="none" w:sz="0" w:space="0" w:color="auto"/>
            <w:bottom w:val="none" w:sz="0" w:space="0" w:color="auto"/>
            <w:right w:val="none" w:sz="0" w:space="0" w:color="auto"/>
          </w:divBdr>
        </w:div>
      </w:divsChild>
    </w:div>
    <w:div w:id="1367218931">
      <w:bodyDiv w:val="1"/>
      <w:marLeft w:val="0"/>
      <w:marRight w:val="0"/>
      <w:marTop w:val="0"/>
      <w:marBottom w:val="0"/>
      <w:divBdr>
        <w:top w:val="none" w:sz="0" w:space="0" w:color="auto"/>
        <w:left w:val="none" w:sz="0" w:space="0" w:color="auto"/>
        <w:bottom w:val="none" w:sz="0" w:space="0" w:color="auto"/>
        <w:right w:val="none" w:sz="0" w:space="0" w:color="auto"/>
      </w:divBdr>
    </w:div>
    <w:div w:id="1377008674">
      <w:bodyDiv w:val="1"/>
      <w:marLeft w:val="0"/>
      <w:marRight w:val="0"/>
      <w:marTop w:val="0"/>
      <w:marBottom w:val="0"/>
      <w:divBdr>
        <w:top w:val="none" w:sz="0" w:space="0" w:color="auto"/>
        <w:left w:val="none" w:sz="0" w:space="0" w:color="auto"/>
        <w:bottom w:val="none" w:sz="0" w:space="0" w:color="auto"/>
        <w:right w:val="none" w:sz="0" w:space="0" w:color="auto"/>
      </w:divBdr>
      <w:divsChild>
        <w:div w:id="1766999220">
          <w:marLeft w:val="240"/>
          <w:marRight w:val="0"/>
          <w:marTop w:val="0"/>
          <w:marBottom w:val="0"/>
          <w:divBdr>
            <w:top w:val="none" w:sz="0" w:space="0" w:color="auto"/>
            <w:left w:val="none" w:sz="0" w:space="0" w:color="auto"/>
            <w:bottom w:val="none" w:sz="0" w:space="0" w:color="auto"/>
            <w:right w:val="none" w:sz="0" w:space="0" w:color="auto"/>
          </w:divBdr>
        </w:div>
        <w:div w:id="457143538">
          <w:marLeft w:val="240"/>
          <w:marRight w:val="0"/>
          <w:marTop w:val="0"/>
          <w:marBottom w:val="0"/>
          <w:divBdr>
            <w:top w:val="none" w:sz="0" w:space="0" w:color="auto"/>
            <w:left w:val="none" w:sz="0" w:space="0" w:color="auto"/>
            <w:bottom w:val="none" w:sz="0" w:space="0" w:color="auto"/>
            <w:right w:val="none" w:sz="0" w:space="0" w:color="auto"/>
          </w:divBdr>
          <w:divsChild>
            <w:div w:id="1237134705">
              <w:marLeft w:val="600"/>
              <w:marRight w:val="0"/>
              <w:marTop w:val="0"/>
              <w:marBottom w:val="0"/>
              <w:divBdr>
                <w:top w:val="none" w:sz="0" w:space="0" w:color="auto"/>
                <w:left w:val="none" w:sz="0" w:space="0" w:color="auto"/>
                <w:bottom w:val="none" w:sz="0" w:space="0" w:color="auto"/>
                <w:right w:val="none" w:sz="0" w:space="0" w:color="auto"/>
              </w:divBdr>
            </w:div>
            <w:div w:id="1382747036">
              <w:marLeft w:val="600"/>
              <w:marRight w:val="0"/>
              <w:marTop w:val="0"/>
              <w:marBottom w:val="0"/>
              <w:divBdr>
                <w:top w:val="none" w:sz="0" w:space="0" w:color="auto"/>
                <w:left w:val="none" w:sz="0" w:space="0" w:color="auto"/>
                <w:bottom w:val="none" w:sz="0" w:space="0" w:color="auto"/>
                <w:right w:val="none" w:sz="0" w:space="0" w:color="auto"/>
              </w:divBdr>
            </w:div>
            <w:div w:id="1658730472">
              <w:marLeft w:val="600"/>
              <w:marRight w:val="0"/>
              <w:marTop w:val="0"/>
              <w:marBottom w:val="0"/>
              <w:divBdr>
                <w:top w:val="none" w:sz="0" w:space="0" w:color="auto"/>
                <w:left w:val="none" w:sz="0" w:space="0" w:color="auto"/>
                <w:bottom w:val="none" w:sz="0" w:space="0" w:color="auto"/>
                <w:right w:val="none" w:sz="0" w:space="0" w:color="auto"/>
              </w:divBdr>
            </w:div>
            <w:div w:id="1253276139">
              <w:marLeft w:val="600"/>
              <w:marRight w:val="0"/>
              <w:marTop w:val="0"/>
              <w:marBottom w:val="0"/>
              <w:divBdr>
                <w:top w:val="none" w:sz="0" w:space="0" w:color="auto"/>
                <w:left w:val="none" w:sz="0" w:space="0" w:color="auto"/>
                <w:bottom w:val="none" w:sz="0" w:space="0" w:color="auto"/>
                <w:right w:val="none" w:sz="0" w:space="0" w:color="auto"/>
              </w:divBdr>
            </w:div>
            <w:div w:id="1223104274">
              <w:marLeft w:val="600"/>
              <w:marRight w:val="0"/>
              <w:marTop w:val="0"/>
              <w:marBottom w:val="0"/>
              <w:divBdr>
                <w:top w:val="none" w:sz="0" w:space="0" w:color="auto"/>
                <w:left w:val="none" w:sz="0" w:space="0" w:color="auto"/>
                <w:bottom w:val="none" w:sz="0" w:space="0" w:color="auto"/>
                <w:right w:val="none" w:sz="0" w:space="0" w:color="auto"/>
              </w:divBdr>
            </w:div>
          </w:divsChild>
        </w:div>
        <w:div w:id="246118001">
          <w:marLeft w:val="240"/>
          <w:marRight w:val="0"/>
          <w:marTop w:val="0"/>
          <w:marBottom w:val="0"/>
          <w:divBdr>
            <w:top w:val="none" w:sz="0" w:space="0" w:color="auto"/>
            <w:left w:val="none" w:sz="0" w:space="0" w:color="auto"/>
            <w:bottom w:val="none" w:sz="0" w:space="0" w:color="auto"/>
            <w:right w:val="none" w:sz="0" w:space="0" w:color="auto"/>
          </w:divBdr>
          <w:divsChild>
            <w:div w:id="415126525">
              <w:marLeft w:val="600"/>
              <w:marRight w:val="0"/>
              <w:marTop w:val="0"/>
              <w:marBottom w:val="0"/>
              <w:divBdr>
                <w:top w:val="none" w:sz="0" w:space="0" w:color="auto"/>
                <w:left w:val="none" w:sz="0" w:space="0" w:color="auto"/>
                <w:bottom w:val="none" w:sz="0" w:space="0" w:color="auto"/>
                <w:right w:val="none" w:sz="0" w:space="0" w:color="auto"/>
              </w:divBdr>
            </w:div>
            <w:div w:id="549541666">
              <w:marLeft w:val="600"/>
              <w:marRight w:val="0"/>
              <w:marTop w:val="0"/>
              <w:marBottom w:val="0"/>
              <w:divBdr>
                <w:top w:val="none" w:sz="0" w:space="0" w:color="auto"/>
                <w:left w:val="none" w:sz="0" w:space="0" w:color="auto"/>
                <w:bottom w:val="none" w:sz="0" w:space="0" w:color="auto"/>
                <w:right w:val="none" w:sz="0" w:space="0" w:color="auto"/>
              </w:divBdr>
            </w:div>
            <w:div w:id="1289778893">
              <w:marLeft w:val="720"/>
              <w:marRight w:val="0"/>
              <w:marTop w:val="0"/>
              <w:marBottom w:val="0"/>
              <w:divBdr>
                <w:top w:val="none" w:sz="0" w:space="0" w:color="auto"/>
                <w:left w:val="none" w:sz="0" w:space="0" w:color="auto"/>
                <w:bottom w:val="none" w:sz="0" w:space="0" w:color="auto"/>
                <w:right w:val="none" w:sz="0" w:space="0" w:color="auto"/>
              </w:divBdr>
            </w:div>
            <w:div w:id="1323504450">
              <w:marLeft w:val="840"/>
              <w:marRight w:val="0"/>
              <w:marTop w:val="0"/>
              <w:marBottom w:val="0"/>
              <w:divBdr>
                <w:top w:val="none" w:sz="0" w:space="0" w:color="auto"/>
                <w:left w:val="none" w:sz="0" w:space="0" w:color="auto"/>
                <w:bottom w:val="none" w:sz="0" w:space="0" w:color="auto"/>
                <w:right w:val="none" w:sz="0" w:space="0" w:color="auto"/>
              </w:divBdr>
            </w:div>
            <w:div w:id="1771856595">
              <w:marLeft w:val="720"/>
              <w:marRight w:val="0"/>
              <w:marTop w:val="0"/>
              <w:marBottom w:val="0"/>
              <w:divBdr>
                <w:top w:val="none" w:sz="0" w:space="0" w:color="auto"/>
                <w:left w:val="none" w:sz="0" w:space="0" w:color="auto"/>
                <w:bottom w:val="none" w:sz="0" w:space="0" w:color="auto"/>
                <w:right w:val="none" w:sz="0" w:space="0" w:color="auto"/>
              </w:divBdr>
            </w:div>
            <w:div w:id="1742868668">
              <w:marLeft w:val="600"/>
              <w:marRight w:val="0"/>
              <w:marTop w:val="0"/>
              <w:marBottom w:val="0"/>
              <w:divBdr>
                <w:top w:val="none" w:sz="0" w:space="0" w:color="auto"/>
                <w:left w:val="none" w:sz="0" w:space="0" w:color="auto"/>
                <w:bottom w:val="none" w:sz="0" w:space="0" w:color="auto"/>
                <w:right w:val="none" w:sz="0" w:space="0" w:color="auto"/>
              </w:divBdr>
            </w:div>
            <w:div w:id="63720483">
              <w:marLeft w:val="600"/>
              <w:marRight w:val="0"/>
              <w:marTop w:val="0"/>
              <w:marBottom w:val="0"/>
              <w:divBdr>
                <w:top w:val="none" w:sz="0" w:space="0" w:color="auto"/>
                <w:left w:val="none" w:sz="0" w:space="0" w:color="auto"/>
                <w:bottom w:val="none" w:sz="0" w:space="0" w:color="auto"/>
                <w:right w:val="none" w:sz="0" w:space="0" w:color="auto"/>
              </w:divBdr>
            </w:div>
            <w:div w:id="1966424888">
              <w:marLeft w:val="720"/>
              <w:marRight w:val="0"/>
              <w:marTop w:val="0"/>
              <w:marBottom w:val="0"/>
              <w:divBdr>
                <w:top w:val="none" w:sz="0" w:space="0" w:color="auto"/>
                <w:left w:val="none" w:sz="0" w:space="0" w:color="auto"/>
                <w:bottom w:val="none" w:sz="0" w:space="0" w:color="auto"/>
                <w:right w:val="none" w:sz="0" w:space="0" w:color="auto"/>
              </w:divBdr>
            </w:div>
            <w:div w:id="1371884618">
              <w:marLeft w:val="840"/>
              <w:marRight w:val="0"/>
              <w:marTop w:val="0"/>
              <w:marBottom w:val="0"/>
              <w:divBdr>
                <w:top w:val="none" w:sz="0" w:space="0" w:color="auto"/>
                <w:left w:val="none" w:sz="0" w:space="0" w:color="auto"/>
                <w:bottom w:val="none" w:sz="0" w:space="0" w:color="auto"/>
                <w:right w:val="none" w:sz="0" w:space="0" w:color="auto"/>
              </w:divBdr>
            </w:div>
            <w:div w:id="1224873629">
              <w:marLeft w:val="720"/>
              <w:marRight w:val="0"/>
              <w:marTop w:val="0"/>
              <w:marBottom w:val="0"/>
              <w:divBdr>
                <w:top w:val="none" w:sz="0" w:space="0" w:color="auto"/>
                <w:left w:val="none" w:sz="0" w:space="0" w:color="auto"/>
                <w:bottom w:val="none" w:sz="0" w:space="0" w:color="auto"/>
                <w:right w:val="none" w:sz="0" w:space="0" w:color="auto"/>
              </w:divBdr>
            </w:div>
            <w:div w:id="191236557">
              <w:marLeft w:val="600"/>
              <w:marRight w:val="0"/>
              <w:marTop w:val="0"/>
              <w:marBottom w:val="0"/>
              <w:divBdr>
                <w:top w:val="none" w:sz="0" w:space="0" w:color="auto"/>
                <w:left w:val="none" w:sz="0" w:space="0" w:color="auto"/>
                <w:bottom w:val="none" w:sz="0" w:space="0" w:color="auto"/>
                <w:right w:val="none" w:sz="0" w:space="0" w:color="auto"/>
              </w:divBdr>
            </w:div>
          </w:divsChild>
        </w:div>
        <w:div w:id="1986009660">
          <w:marLeft w:val="600"/>
          <w:marRight w:val="0"/>
          <w:marTop w:val="0"/>
          <w:marBottom w:val="0"/>
          <w:divBdr>
            <w:top w:val="none" w:sz="0" w:space="0" w:color="auto"/>
            <w:left w:val="none" w:sz="0" w:space="0" w:color="auto"/>
            <w:bottom w:val="none" w:sz="0" w:space="0" w:color="auto"/>
            <w:right w:val="none" w:sz="0" w:space="0" w:color="auto"/>
          </w:divBdr>
        </w:div>
        <w:div w:id="2022463369">
          <w:marLeft w:val="600"/>
          <w:marRight w:val="0"/>
          <w:marTop w:val="0"/>
          <w:marBottom w:val="0"/>
          <w:divBdr>
            <w:top w:val="none" w:sz="0" w:space="0" w:color="auto"/>
            <w:left w:val="none" w:sz="0" w:space="0" w:color="auto"/>
            <w:bottom w:val="none" w:sz="0" w:space="0" w:color="auto"/>
            <w:right w:val="none" w:sz="0" w:space="0" w:color="auto"/>
          </w:divBdr>
        </w:div>
      </w:divsChild>
    </w:div>
    <w:div w:id="1389913620">
      <w:bodyDiv w:val="1"/>
      <w:marLeft w:val="0"/>
      <w:marRight w:val="0"/>
      <w:marTop w:val="0"/>
      <w:marBottom w:val="0"/>
      <w:divBdr>
        <w:top w:val="none" w:sz="0" w:space="0" w:color="auto"/>
        <w:left w:val="none" w:sz="0" w:space="0" w:color="auto"/>
        <w:bottom w:val="none" w:sz="0" w:space="0" w:color="auto"/>
        <w:right w:val="none" w:sz="0" w:space="0" w:color="auto"/>
      </w:divBdr>
    </w:div>
    <w:div w:id="1393847007">
      <w:bodyDiv w:val="1"/>
      <w:marLeft w:val="0"/>
      <w:marRight w:val="0"/>
      <w:marTop w:val="0"/>
      <w:marBottom w:val="0"/>
      <w:divBdr>
        <w:top w:val="none" w:sz="0" w:space="0" w:color="auto"/>
        <w:left w:val="none" w:sz="0" w:space="0" w:color="auto"/>
        <w:bottom w:val="none" w:sz="0" w:space="0" w:color="auto"/>
        <w:right w:val="none" w:sz="0" w:space="0" w:color="auto"/>
      </w:divBdr>
      <w:divsChild>
        <w:div w:id="1036154768">
          <w:marLeft w:val="600"/>
          <w:marRight w:val="0"/>
          <w:marTop w:val="0"/>
          <w:marBottom w:val="0"/>
          <w:divBdr>
            <w:top w:val="none" w:sz="0" w:space="0" w:color="auto"/>
            <w:left w:val="none" w:sz="0" w:space="0" w:color="auto"/>
            <w:bottom w:val="none" w:sz="0" w:space="0" w:color="auto"/>
            <w:right w:val="none" w:sz="0" w:space="0" w:color="auto"/>
          </w:divBdr>
        </w:div>
        <w:div w:id="2090616475">
          <w:marLeft w:val="600"/>
          <w:marRight w:val="0"/>
          <w:marTop w:val="0"/>
          <w:marBottom w:val="0"/>
          <w:divBdr>
            <w:top w:val="none" w:sz="0" w:space="0" w:color="auto"/>
            <w:left w:val="none" w:sz="0" w:space="0" w:color="auto"/>
            <w:bottom w:val="none" w:sz="0" w:space="0" w:color="auto"/>
            <w:right w:val="none" w:sz="0" w:space="0" w:color="auto"/>
          </w:divBdr>
        </w:div>
      </w:divsChild>
    </w:div>
    <w:div w:id="1414547539">
      <w:bodyDiv w:val="1"/>
      <w:marLeft w:val="0"/>
      <w:marRight w:val="0"/>
      <w:marTop w:val="0"/>
      <w:marBottom w:val="0"/>
      <w:divBdr>
        <w:top w:val="none" w:sz="0" w:space="0" w:color="auto"/>
        <w:left w:val="none" w:sz="0" w:space="0" w:color="auto"/>
        <w:bottom w:val="none" w:sz="0" w:space="0" w:color="auto"/>
        <w:right w:val="none" w:sz="0" w:space="0" w:color="auto"/>
      </w:divBdr>
    </w:div>
    <w:div w:id="1418286464">
      <w:bodyDiv w:val="1"/>
      <w:marLeft w:val="0"/>
      <w:marRight w:val="0"/>
      <w:marTop w:val="0"/>
      <w:marBottom w:val="0"/>
      <w:divBdr>
        <w:top w:val="none" w:sz="0" w:space="0" w:color="auto"/>
        <w:left w:val="none" w:sz="0" w:space="0" w:color="auto"/>
        <w:bottom w:val="none" w:sz="0" w:space="0" w:color="auto"/>
        <w:right w:val="none" w:sz="0" w:space="0" w:color="auto"/>
      </w:divBdr>
      <w:divsChild>
        <w:div w:id="598950047">
          <w:marLeft w:val="600"/>
          <w:marRight w:val="0"/>
          <w:marTop w:val="0"/>
          <w:marBottom w:val="0"/>
          <w:divBdr>
            <w:top w:val="none" w:sz="0" w:space="0" w:color="auto"/>
            <w:left w:val="none" w:sz="0" w:space="0" w:color="auto"/>
            <w:bottom w:val="none" w:sz="0" w:space="0" w:color="auto"/>
            <w:right w:val="none" w:sz="0" w:space="0" w:color="auto"/>
          </w:divBdr>
        </w:div>
        <w:div w:id="755515855">
          <w:marLeft w:val="600"/>
          <w:marRight w:val="0"/>
          <w:marTop w:val="0"/>
          <w:marBottom w:val="0"/>
          <w:divBdr>
            <w:top w:val="none" w:sz="0" w:space="0" w:color="auto"/>
            <w:left w:val="none" w:sz="0" w:space="0" w:color="auto"/>
            <w:bottom w:val="none" w:sz="0" w:space="0" w:color="auto"/>
            <w:right w:val="none" w:sz="0" w:space="0" w:color="auto"/>
          </w:divBdr>
        </w:div>
        <w:div w:id="1081442158">
          <w:marLeft w:val="600"/>
          <w:marRight w:val="0"/>
          <w:marTop w:val="0"/>
          <w:marBottom w:val="0"/>
          <w:divBdr>
            <w:top w:val="none" w:sz="0" w:space="0" w:color="auto"/>
            <w:left w:val="none" w:sz="0" w:space="0" w:color="auto"/>
            <w:bottom w:val="none" w:sz="0" w:space="0" w:color="auto"/>
            <w:right w:val="none" w:sz="0" w:space="0" w:color="auto"/>
          </w:divBdr>
        </w:div>
      </w:divsChild>
    </w:div>
    <w:div w:id="1420249400">
      <w:bodyDiv w:val="1"/>
      <w:marLeft w:val="0"/>
      <w:marRight w:val="0"/>
      <w:marTop w:val="0"/>
      <w:marBottom w:val="0"/>
      <w:divBdr>
        <w:top w:val="none" w:sz="0" w:space="0" w:color="auto"/>
        <w:left w:val="none" w:sz="0" w:space="0" w:color="auto"/>
        <w:bottom w:val="none" w:sz="0" w:space="0" w:color="auto"/>
        <w:right w:val="none" w:sz="0" w:space="0" w:color="auto"/>
      </w:divBdr>
    </w:div>
    <w:div w:id="1422722100">
      <w:bodyDiv w:val="1"/>
      <w:marLeft w:val="0"/>
      <w:marRight w:val="0"/>
      <w:marTop w:val="0"/>
      <w:marBottom w:val="0"/>
      <w:divBdr>
        <w:top w:val="none" w:sz="0" w:space="0" w:color="auto"/>
        <w:left w:val="none" w:sz="0" w:space="0" w:color="auto"/>
        <w:bottom w:val="none" w:sz="0" w:space="0" w:color="auto"/>
        <w:right w:val="none" w:sz="0" w:space="0" w:color="auto"/>
      </w:divBdr>
    </w:div>
    <w:div w:id="1426727355">
      <w:bodyDiv w:val="1"/>
      <w:marLeft w:val="0"/>
      <w:marRight w:val="0"/>
      <w:marTop w:val="0"/>
      <w:marBottom w:val="0"/>
      <w:divBdr>
        <w:top w:val="none" w:sz="0" w:space="0" w:color="auto"/>
        <w:left w:val="none" w:sz="0" w:space="0" w:color="auto"/>
        <w:bottom w:val="none" w:sz="0" w:space="0" w:color="auto"/>
        <w:right w:val="none" w:sz="0" w:space="0" w:color="auto"/>
      </w:divBdr>
      <w:divsChild>
        <w:div w:id="1861309576">
          <w:marLeft w:val="600"/>
          <w:marRight w:val="0"/>
          <w:marTop w:val="0"/>
          <w:marBottom w:val="0"/>
          <w:divBdr>
            <w:top w:val="none" w:sz="0" w:space="0" w:color="auto"/>
            <w:left w:val="none" w:sz="0" w:space="0" w:color="auto"/>
            <w:bottom w:val="none" w:sz="0" w:space="0" w:color="auto"/>
            <w:right w:val="none" w:sz="0" w:space="0" w:color="auto"/>
          </w:divBdr>
        </w:div>
        <w:div w:id="122235492">
          <w:marLeft w:val="600"/>
          <w:marRight w:val="0"/>
          <w:marTop w:val="0"/>
          <w:marBottom w:val="0"/>
          <w:divBdr>
            <w:top w:val="none" w:sz="0" w:space="0" w:color="auto"/>
            <w:left w:val="none" w:sz="0" w:space="0" w:color="auto"/>
            <w:bottom w:val="none" w:sz="0" w:space="0" w:color="auto"/>
            <w:right w:val="none" w:sz="0" w:space="0" w:color="auto"/>
          </w:divBdr>
        </w:div>
        <w:div w:id="1616139195">
          <w:marLeft w:val="600"/>
          <w:marRight w:val="0"/>
          <w:marTop w:val="0"/>
          <w:marBottom w:val="0"/>
          <w:divBdr>
            <w:top w:val="none" w:sz="0" w:space="0" w:color="auto"/>
            <w:left w:val="none" w:sz="0" w:space="0" w:color="auto"/>
            <w:bottom w:val="none" w:sz="0" w:space="0" w:color="auto"/>
            <w:right w:val="none" w:sz="0" w:space="0" w:color="auto"/>
          </w:divBdr>
        </w:div>
      </w:divsChild>
    </w:div>
    <w:div w:id="1457066750">
      <w:bodyDiv w:val="1"/>
      <w:marLeft w:val="0"/>
      <w:marRight w:val="0"/>
      <w:marTop w:val="0"/>
      <w:marBottom w:val="0"/>
      <w:divBdr>
        <w:top w:val="none" w:sz="0" w:space="0" w:color="auto"/>
        <w:left w:val="none" w:sz="0" w:space="0" w:color="auto"/>
        <w:bottom w:val="none" w:sz="0" w:space="0" w:color="auto"/>
        <w:right w:val="none" w:sz="0" w:space="0" w:color="auto"/>
      </w:divBdr>
    </w:div>
    <w:div w:id="1458336413">
      <w:bodyDiv w:val="1"/>
      <w:marLeft w:val="0"/>
      <w:marRight w:val="0"/>
      <w:marTop w:val="0"/>
      <w:marBottom w:val="0"/>
      <w:divBdr>
        <w:top w:val="none" w:sz="0" w:space="0" w:color="auto"/>
        <w:left w:val="none" w:sz="0" w:space="0" w:color="auto"/>
        <w:bottom w:val="none" w:sz="0" w:space="0" w:color="auto"/>
        <w:right w:val="none" w:sz="0" w:space="0" w:color="auto"/>
      </w:divBdr>
      <w:divsChild>
        <w:div w:id="1318338490">
          <w:marLeft w:val="600"/>
          <w:marRight w:val="0"/>
          <w:marTop w:val="0"/>
          <w:marBottom w:val="0"/>
          <w:divBdr>
            <w:top w:val="none" w:sz="0" w:space="0" w:color="auto"/>
            <w:left w:val="none" w:sz="0" w:space="0" w:color="auto"/>
            <w:bottom w:val="none" w:sz="0" w:space="0" w:color="auto"/>
            <w:right w:val="none" w:sz="0" w:space="0" w:color="auto"/>
          </w:divBdr>
        </w:div>
        <w:div w:id="1742946266">
          <w:marLeft w:val="600"/>
          <w:marRight w:val="0"/>
          <w:marTop w:val="0"/>
          <w:marBottom w:val="0"/>
          <w:divBdr>
            <w:top w:val="none" w:sz="0" w:space="0" w:color="auto"/>
            <w:left w:val="none" w:sz="0" w:space="0" w:color="auto"/>
            <w:bottom w:val="none" w:sz="0" w:space="0" w:color="auto"/>
            <w:right w:val="none" w:sz="0" w:space="0" w:color="auto"/>
          </w:divBdr>
        </w:div>
        <w:div w:id="481240219">
          <w:marLeft w:val="600"/>
          <w:marRight w:val="0"/>
          <w:marTop w:val="0"/>
          <w:marBottom w:val="0"/>
          <w:divBdr>
            <w:top w:val="none" w:sz="0" w:space="0" w:color="auto"/>
            <w:left w:val="none" w:sz="0" w:space="0" w:color="auto"/>
            <w:bottom w:val="none" w:sz="0" w:space="0" w:color="auto"/>
            <w:right w:val="none" w:sz="0" w:space="0" w:color="auto"/>
          </w:divBdr>
        </w:div>
        <w:div w:id="1716150489">
          <w:marLeft w:val="600"/>
          <w:marRight w:val="0"/>
          <w:marTop w:val="0"/>
          <w:marBottom w:val="0"/>
          <w:divBdr>
            <w:top w:val="none" w:sz="0" w:space="0" w:color="auto"/>
            <w:left w:val="none" w:sz="0" w:space="0" w:color="auto"/>
            <w:bottom w:val="none" w:sz="0" w:space="0" w:color="auto"/>
            <w:right w:val="none" w:sz="0" w:space="0" w:color="auto"/>
          </w:divBdr>
        </w:div>
        <w:div w:id="409498446">
          <w:marLeft w:val="600"/>
          <w:marRight w:val="0"/>
          <w:marTop w:val="0"/>
          <w:marBottom w:val="0"/>
          <w:divBdr>
            <w:top w:val="none" w:sz="0" w:space="0" w:color="auto"/>
            <w:left w:val="none" w:sz="0" w:space="0" w:color="auto"/>
            <w:bottom w:val="none" w:sz="0" w:space="0" w:color="auto"/>
            <w:right w:val="none" w:sz="0" w:space="0" w:color="auto"/>
          </w:divBdr>
        </w:div>
        <w:div w:id="287904832">
          <w:marLeft w:val="600"/>
          <w:marRight w:val="0"/>
          <w:marTop w:val="0"/>
          <w:marBottom w:val="0"/>
          <w:divBdr>
            <w:top w:val="none" w:sz="0" w:space="0" w:color="auto"/>
            <w:left w:val="none" w:sz="0" w:space="0" w:color="auto"/>
            <w:bottom w:val="none" w:sz="0" w:space="0" w:color="auto"/>
            <w:right w:val="none" w:sz="0" w:space="0" w:color="auto"/>
          </w:divBdr>
        </w:div>
      </w:divsChild>
    </w:div>
    <w:div w:id="1478107821">
      <w:bodyDiv w:val="1"/>
      <w:marLeft w:val="0"/>
      <w:marRight w:val="0"/>
      <w:marTop w:val="0"/>
      <w:marBottom w:val="0"/>
      <w:divBdr>
        <w:top w:val="none" w:sz="0" w:space="0" w:color="auto"/>
        <w:left w:val="none" w:sz="0" w:space="0" w:color="auto"/>
        <w:bottom w:val="none" w:sz="0" w:space="0" w:color="auto"/>
        <w:right w:val="none" w:sz="0" w:space="0" w:color="auto"/>
      </w:divBdr>
    </w:div>
    <w:div w:id="1484808317">
      <w:bodyDiv w:val="1"/>
      <w:marLeft w:val="0"/>
      <w:marRight w:val="0"/>
      <w:marTop w:val="0"/>
      <w:marBottom w:val="0"/>
      <w:divBdr>
        <w:top w:val="none" w:sz="0" w:space="0" w:color="auto"/>
        <w:left w:val="none" w:sz="0" w:space="0" w:color="auto"/>
        <w:bottom w:val="none" w:sz="0" w:space="0" w:color="auto"/>
        <w:right w:val="none" w:sz="0" w:space="0" w:color="auto"/>
      </w:divBdr>
    </w:div>
    <w:div w:id="1489009341">
      <w:bodyDiv w:val="1"/>
      <w:marLeft w:val="0"/>
      <w:marRight w:val="0"/>
      <w:marTop w:val="0"/>
      <w:marBottom w:val="0"/>
      <w:divBdr>
        <w:top w:val="none" w:sz="0" w:space="0" w:color="auto"/>
        <w:left w:val="none" w:sz="0" w:space="0" w:color="auto"/>
        <w:bottom w:val="none" w:sz="0" w:space="0" w:color="auto"/>
        <w:right w:val="none" w:sz="0" w:space="0" w:color="auto"/>
      </w:divBdr>
    </w:div>
    <w:div w:id="1499229287">
      <w:bodyDiv w:val="1"/>
      <w:marLeft w:val="0"/>
      <w:marRight w:val="0"/>
      <w:marTop w:val="0"/>
      <w:marBottom w:val="0"/>
      <w:divBdr>
        <w:top w:val="none" w:sz="0" w:space="0" w:color="auto"/>
        <w:left w:val="none" w:sz="0" w:space="0" w:color="auto"/>
        <w:bottom w:val="none" w:sz="0" w:space="0" w:color="auto"/>
        <w:right w:val="none" w:sz="0" w:space="0" w:color="auto"/>
      </w:divBdr>
      <w:divsChild>
        <w:div w:id="2103842935">
          <w:marLeft w:val="480"/>
          <w:marRight w:val="0"/>
          <w:marTop w:val="0"/>
          <w:marBottom w:val="0"/>
          <w:divBdr>
            <w:top w:val="none" w:sz="0" w:space="0" w:color="auto"/>
            <w:left w:val="none" w:sz="0" w:space="0" w:color="auto"/>
            <w:bottom w:val="none" w:sz="0" w:space="0" w:color="auto"/>
            <w:right w:val="none" w:sz="0" w:space="0" w:color="auto"/>
          </w:divBdr>
        </w:div>
        <w:div w:id="242422566">
          <w:marLeft w:val="600"/>
          <w:marRight w:val="0"/>
          <w:marTop w:val="0"/>
          <w:marBottom w:val="0"/>
          <w:divBdr>
            <w:top w:val="none" w:sz="0" w:space="0" w:color="auto"/>
            <w:left w:val="none" w:sz="0" w:space="0" w:color="auto"/>
            <w:bottom w:val="none" w:sz="0" w:space="0" w:color="auto"/>
            <w:right w:val="none" w:sz="0" w:space="0" w:color="auto"/>
          </w:divBdr>
        </w:div>
        <w:div w:id="802960756">
          <w:marLeft w:val="600"/>
          <w:marRight w:val="0"/>
          <w:marTop w:val="0"/>
          <w:marBottom w:val="0"/>
          <w:divBdr>
            <w:top w:val="none" w:sz="0" w:space="0" w:color="auto"/>
            <w:left w:val="none" w:sz="0" w:space="0" w:color="auto"/>
            <w:bottom w:val="none" w:sz="0" w:space="0" w:color="auto"/>
            <w:right w:val="none" w:sz="0" w:space="0" w:color="auto"/>
          </w:divBdr>
        </w:div>
        <w:div w:id="1274750747">
          <w:marLeft w:val="480"/>
          <w:marRight w:val="0"/>
          <w:marTop w:val="0"/>
          <w:marBottom w:val="0"/>
          <w:divBdr>
            <w:top w:val="none" w:sz="0" w:space="0" w:color="auto"/>
            <w:left w:val="none" w:sz="0" w:space="0" w:color="auto"/>
            <w:bottom w:val="none" w:sz="0" w:space="0" w:color="auto"/>
            <w:right w:val="none" w:sz="0" w:space="0" w:color="auto"/>
          </w:divBdr>
        </w:div>
      </w:divsChild>
    </w:div>
    <w:div w:id="1503085816">
      <w:bodyDiv w:val="1"/>
      <w:marLeft w:val="0"/>
      <w:marRight w:val="0"/>
      <w:marTop w:val="0"/>
      <w:marBottom w:val="0"/>
      <w:divBdr>
        <w:top w:val="none" w:sz="0" w:space="0" w:color="auto"/>
        <w:left w:val="none" w:sz="0" w:space="0" w:color="auto"/>
        <w:bottom w:val="none" w:sz="0" w:space="0" w:color="auto"/>
        <w:right w:val="none" w:sz="0" w:space="0" w:color="auto"/>
      </w:divBdr>
    </w:div>
    <w:div w:id="1506282220">
      <w:bodyDiv w:val="1"/>
      <w:marLeft w:val="0"/>
      <w:marRight w:val="0"/>
      <w:marTop w:val="0"/>
      <w:marBottom w:val="0"/>
      <w:divBdr>
        <w:top w:val="none" w:sz="0" w:space="0" w:color="auto"/>
        <w:left w:val="none" w:sz="0" w:space="0" w:color="auto"/>
        <w:bottom w:val="none" w:sz="0" w:space="0" w:color="auto"/>
        <w:right w:val="none" w:sz="0" w:space="0" w:color="auto"/>
      </w:divBdr>
    </w:div>
    <w:div w:id="1508059985">
      <w:bodyDiv w:val="1"/>
      <w:marLeft w:val="0"/>
      <w:marRight w:val="0"/>
      <w:marTop w:val="0"/>
      <w:marBottom w:val="0"/>
      <w:divBdr>
        <w:top w:val="none" w:sz="0" w:space="0" w:color="auto"/>
        <w:left w:val="none" w:sz="0" w:space="0" w:color="auto"/>
        <w:bottom w:val="none" w:sz="0" w:space="0" w:color="auto"/>
        <w:right w:val="none" w:sz="0" w:space="0" w:color="auto"/>
      </w:divBdr>
    </w:div>
    <w:div w:id="151388160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18234986">
      <w:bodyDiv w:val="1"/>
      <w:marLeft w:val="0"/>
      <w:marRight w:val="0"/>
      <w:marTop w:val="0"/>
      <w:marBottom w:val="0"/>
      <w:divBdr>
        <w:top w:val="none" w:sz="0" w:space="0" w:color="auto"/>
        <w:left w:val="none" w:sz="0" w:space="0" w:color="auto"/>
        <w:bottom w:val="none" w:sz="0" w:space="0" w:color="auto"/>
        <w:right w:val="none" w:sz="0" w:space="0" w:color="auto"/>
      </w:divBdr>
    </w:div>
    <w:div w:id="1520004532">
      <w:bodyDiv w:val="1"/>
      <w:marLeft w:val="0"/>
      <w:marRight w:val="0"/>
      <w:marTop w:val="0"/>
      <w:marBottom w:val="0"/>
      <w:divBdr>
        <w:top w:val="none" w:sz="0" w:space="0" w:color="auto"/>
        <w:left w:val="none" w:sz="0" w:space="0" w:color="auto"/>
        <w:bottom w:val="none" w:sz="0" w:space="0" w:color="auto"/>
        <w:right w:val="none" w:sz="0" w:space="0" w:color="auto"/>
      </w:divBdr>
    </w:div>
    <w:div w:id="1524634953">
      <w:bodyDiv w:val="1"/>
      <w:marLeft w:val="0"/>
      <w:marRight w:val="0"/>
      <w:marTop w:val="0"/>
      <w:marBottom w:val="0"/>
      <w:divBdr>
        <w:top w:val="none" w:sz="0" w:space="0" w:color="auto"/>
        <w:left w:val="none" w:sz="0" w:space="0" w:color="auto"/>
        <w:bottom w:val="none" w:sz="0" w:space="0" w:color="auto"/>
        <w:right w:val="none" w:sz="0" w:space="0" w:color="auto"/>
      </w:divBdr>
    </w:div>
    <w:div w:id="1525631203">
      <w:bodyDiv w:val="1"/>
      <w:marLeft w:val="0"/>
      <w:marRight w:val="0"/>
      <w:marTop w:val="0"/>
      <w:marBottom w:val="0"/>
      <w:divBdr>
        <w:top w:val="none" w:sz="0" w:space="0" w:color="auto"/>
        <w:left w:val="none" w:sz="0" w:space="0" w:color="auto"/>
        <w:bottom w:val="none" w:sz="0" w:space="0" w:color="auto"/>
        <w:right w:val="none" w:sz="0" w:space="0" w:color="auto"/>
      </w:divBdr>
    </w:div>
    <w:div w:id="1529371064">
      <w:bodyDiv w:val="1"/>
      <w:marLeft w:val="0"/>
      <w:marRight w:val="0"/>
      <w:marTop w:val="0"/>
      <w:marBottom w:val="0"/>
      <w:divBdr>
        <w:top w:val="none" w:sz="0" w:space="0" w:color="auto"/>
        <w:left w:val="none" w:sz="0" w:space="0" w:color="auto"/>
        <w:bottom w:val="none" w:sz="0" w:space="0" w:color="auto"/>
        <w:right w:val="none" w:sz="0" w:space="0" w:color="auto"/>
      </w:divBdr>
    </w:div>
    <w:div w:id="1536891063">
      <w:bodyDiv w:val="1"/>
      <w:marLeft w:val="0"/>
      <w:marRight w:val="0"/>
      <w:marTop w:val="0"/>
      <w:marBottom w:val="0"/>
      <w:divBdr>
        <w:top w:val="none" w:sz="0" w:space="0" w:color="auto"/>
        <w:left w:val="none" w:sz="0" w:space="0" w:color="auto"/>
        <w:bottom w:val="none" w:sz="0" w:space="0" w:color="auto"/>
        <w:right w:val="none" w:sz="0" w:space="0" w:color="auto"/>
      </w:divBdr>
      <w:divsChild>
        <w:div w:id="636106207">
          <w:marLeft w:val="600"/>
          <w:marRight w:val="0"/>
          <w:marTop w:val="0"/>
          <w:marBottom w:val="0"/>
          <w:divBdr>
            <w:top w:val="none" w:sz="0" w:space="0" w:color="auto"/>
            <w:left w:val="none" w:sz="0" w:space="0" w:color="auto"/>
            <w:bottom w:val="none" w:sz="0" w:space="0" w:color="auto"/>
            <w:right w:val="none" w:sz="0" w:space="0" w:color="auto"/>
          </w:divBdr>
        </w:div>
        <w:div w:id="1112167530">
          <w:marLeft w:val="600"/>
          <w:marRight w:val="0"/>
          <w:marTop w:val="0"/>
          <w:marBottom w:val="0"/>
          <w:divBdr>
            <w:top w:val="none" w:sz="0" w:space="0" w:color="auto"/>
            <w:left w:val="none" w:sz="0" w:space="0" w:color="auto"/>
            <w:bottom w:val="none" w:sz="0" w:space="0" w:color="auto"/>
            <w:right w:val="none" w:sz="0" w:space="0" w:color="auto"/>
          </w:divBdr>
        </w:div>
        <w:div w:id="240339313">
          <w:marLeft w:val="600"/>
          <w:marRight w:val="0"/>
          <w:marTop w:val="0"/>
          <w:marBottom w:val="0"/>
          <w:divBdr>
            <w:top w:val="none" w:sz="0" w:space="0" w:color="auto"/>
            <w:left w:val="none" w:sz="0" w:space="0" w:color="auto"/>
            <w:bottom w:val="none" w:sz="0" w:space="0" w:color="auto"/>
            <w:right w:val="none" w:sz="0" w:space="0" w:color="auto"/>
          </w:divBdr>
        </w:div>
        <w:div w:id="494536882">
          <w:marLeft w:val="600"/>
          <w:marRight w:val="0"/>
          <w:marTop w:val="0"/>
          <w:marBottom w:val="0"/>
          <w:divBdr>
            <w:top w:val="none" w:sz="0" w:space="0" w:color="auto"/>
            <w:left w:val="none" w:sz="0" w:space="0" w:color="auto"/>
            <w:bottom w:val="none" w:sz="0" w:space="0" w:color="auto"/>
            <w:right w:val="none" w:sz="0" w:space="0" w:color="auto"/>
          </w:divBdr>
        </w:div>
        <w:div w:id="511384991">
          <w:marLeft w:val="600"/>
          <w:marRight w:val="0"/>
          <w:marTop w:val="0"/>
          <w:marBottom w:val="0"/>
          <w:divBdr>
            <w:top w:val="none" w:sz="0" w:space="0" w:color="auto"/>
            <w:left w:val="none" w:sz="0" w:space="0" w:color="auto"/>
            <w:bottom w:val="none" w:sz="0" w:space="0" w:color="auto"/>
            <w:right w:val="none" w:sz="0" w:space="0" w:color="auto"/>
          </w:divBdr>
        </w:div>
      </w:divsChild>
    </w:div>
    <w:div w:id="1548028325">
      <w:bodyDiv w:val="1"/>
      <w:marLeft w:val="0"/>
      <w:marRight w:val="0"/>
      <w:marTop w:val="0"/>
      <w:marBottom w:val="0"/>
      <w:divBdr>
        <w:top w:val="none" w:sz="0" w:space="0" w:color="auto"/>
        <w:left w:val="none" w:sz="0" w:space="0" w:color="auto"/>
        <w:bottom w:val="none" w:sz="0" w:space="0" w:color="auto"/>
        <w:right w:val="none" w:sz="0" w:space="0" w:color="auto"/>
      </w:divBdr>
    </w:div>
    <w:div w:id="1549955245">
      <w:bodyDiv w:val="1"/>
      <w:marLeft w:val="0"/>
      <w:marRight w:val="0"/>
      <w:marTop w:val="0"/>
      <w:marBottom w:val="0"/>
      <w:divBdr>
        <w:top w:val="none" w:sz="0" w:space="0" w:color="auto"/>
        <w:left w:val="none" w:sz="0" w:space="0" w:color="auto"/>
        <w:bottom w:val="none" w:sz="0" w:space="0" w:color="auto"/>
        <w:right w:val="none" w:sz="0" w:space="0" w:color="auto"/>
      </w:divBdr>
    </w:div>
    <w:div w:id="1558972199">
      <w:bodyDiv w:val="1"/>
      <w:marLeft w:val="0"/>
      <w:marRight w:val="0"/>
      <w:marTop w:val="0"/>
      <w:marBottom w:val="0"/>
      <w:divBdr>
        <w:top w:val="none" w:sz="0" w:space="0" w:color="auto"/>
        <w:left w:val="none" w:sz="0" w:space="0" w:color="auto"/>
        <w:bottom w:val="none" w:sz="0" w:space="0" w:color="auto"/>
        <w:right w:val="none" w:sz="0" w:space="0" w:color="auto"/>
      </w:divBdr>
    </w:div>
    <w:div w:id="1566602328">
      <w:bodyDiv w:val="1"/>
      <w:marLeft w:val="0"/>
      <w:marRight w:val="0"/>
      <w:marTop w:val="0"/>
      <w:marBottom w:val="0"/>
      <w:divBdr>
        <w:top w:val="none" w:sz="0" w:space="0" w:color="auto"/>
        <w:left w:val="none" w:sz="0" w:space="0" w:color="auto"/>
        <w:bottom w:val="none" w:sz="0" w:space="0" w:color="auto"/>
        <w:right w:val="none" w:sz="0" w:space="0" w:color="auto"/>
      </w:divBdr>
      <w:divsChild>
        <w:div w:id="302740136">
          <w:marLeft w:val="600"/>
          <w:marRight w:val="0"/>
          <w:marTop w:val="0"/>
          <w:marBottom w:val="0"/>
          <w:divBdr>
            <w:top w:val="none" w:sz="0" w:space="0" w:color="auto"/>
            <w:left w:val="none" w:sz="0" w:space="0" w:color="auto"/>
            <w:bottom w:val="none" w:sz="0" w:space="0" w:color="auto"/>
            <w:right w:val="none" w:sz="0" w:space="0" w:color="auto"/>
          </w:divBdr>
        </w:div>
        <w:div w:id="1204907609">
          <w:marLeft w:val="600"/>
          <w:marRight w:val="0"/>
          <w:marTop w:val="0"/>
          <w:marBottom w:val="0"/>
          <w:divBdr>
            <w:top w:val="none" w:sz="0" w:space="0" w:color="auto"/>
            <w:left w:val="none" w:sz="0" w:space="0" w:color="auto"/>
            <w:bottom w:val="none" w:sz="0" w:space="0" w:color="auto"/>
            <w:right w:val="none" w:sz="0" w:space="0" w:color="auto"/>
          </w:divBdr>
        </w:div>
        <w:div w:id="1881817108">
          <w:marLeft w:val="600"/>
          <w:marRight w:val="0"/>
          <w:marTop w:val="0"/>
          <w:marBottom w:val="0"/>
          <w:divBdr>
            <w:top w:val="none" w:sz="0" w:space="0" w:color="auto"/>
            <w:left w:val="none" w:sz="0" w:space="0" w:color="auto"/>
            <w:bottom w:val="none" w:sz="0" w:space="0" w:color="auto"/>
            <w:right w:val="none" w:sz="0" w:space="0" w:color="auto"/>
          </w:divBdr>
        </w:div>
        <w:div w:id="1722247393">
          <w:marLeft w:val="600"/>
          <w:marRight w:val="0"/>
          <w:marTop w:val="0"/>
          <w:marBottom w:val="0"/>
          <w:divBdr>
            <w:top w:val="none" w:sz="0" w:space="0" w:color="auto"/>
            <w:left w:val="none" w:sz="0" w:space="0" w:color="auto"/>
            <w:bottom w:val="none" w:sz="0" w:space="0" w:color="auto"/>
            <w:right w:val="none" w:sz="0" w:space="0" w:color="auto"/>
          </w:divBdr>
        </w:div>
        <w:div w:id="673343344">
          <w:marLeft w:val="720"/>
          <w:marRight w:val="0"/>
          <w:marTop w:val="0"/>
          <w:marBottom w:val="0"/>
          <w:divBdr>
            <w:top w:val="none" w:sz="0" w:space="0" w:color="auto"/>
            <w:left w:val="none" w:sz="0" w:space="0" w:color="auto"/>
            <w:bottom w:val="none" w:sz="0" w:space="0" w:color="auto"/>
            <w:right w:val="none" w:sz="0" w:space="0" w:color="auto"/>
          </w:divBdr>
        </w:div>
      </w:divsChild>
    </w:div>
    <w:div w:id="1574925387">
      <w:bodyDiv w:val="1"/>
      <w:marLeft w:val="0"/>
      <w:marRight w:val="0"/>
      <w:marTop w:val="0"/>
      <w:marBottom w:val="0"/>
      <w:divBdr>
        <w:top w:val="none" w:sz="0" w:space="0" w:color="auto"/>
        <w:left w:val="none" w:sz="0" w:space="0" w:color="auto"/>
        <w:bottom w:val="none" w:sz="0" w:space="0" w:color="auto"/>
        <w:right w:val="none" w:sz="0" w:space="0" w:color="auto"/>
      </w:divBdr>
      <w:divsChild>
        <w:div w:id="1462646102">
          <w:marLeft w:val="600"/>
          <w:marRight w:val="0"/>
          <w:marTop w:val="0"/>
          <w:marBottom w:val="0"/>
          <w:divBdr>
            <w:top w:val="none" w:sz="0" w:space="0" w:color="auto"/>
            <w:left w:val="none" w:sz="0" w:space="0" w:color="auto"/>
            <w:bottom w:val="none" w:sz="0" w:space="0" w:color="auto"/>
            <w:right w:val="none" w:sz="0" w:space="0" w:color="auto"/>
          </w:divBdr>
        </w:div>
        <w:div w:id="1140270096">
          <w:marLeft w:val="600"/>
          <w:marRight w:val="0"/>
          <w:marTop w:val="0"/>
          <w:marBottom w:val="0"/>
          <w:divBdr>
            <w:top w:val="none" w:sz="0" w:space="0" w:color="auto"/>
            <w:left w:val="none" w:sz="0" w:space="0" w:color="auto"/>
            <w:bottom w:val="none" w:sz="0" w:space="0" w:color="auto"/>
            <w:right w:val="none" w:sz="0" w:space="0" w:color="auto"/>
          </w:divBdr>
        </w:div>
        <w:div w:id="102456302">
          <w:marLeft w:val="600"/>
          <w:marRight w:val="0"/>
          <w:marTop w:val="0"/>
          <w:marBottom w:val="0"/>
          <w:divBdr>
            <w:top w:val="none" w:sz="0" w:space="0" w:color="auto"/>
            <w:left w:val="none" w:sz="0" w:space="0" w:color="auto"/>
            <w:bottom w:val="none" w:sz="0" w:space="0" w:color="auto"/>
            <w:right w:val="none" w:sz="0" w:space="0" w:color="auto"/>
          </w:divBdr>
        </w:div>
        <w:div w:id="1565873968">
          <w:marLeft w:val="600"/>
          <w:marRight w:val="0"/>
          <w:marTop w:val="0"/>
          <w:marBottom w:val="0"/>
          <w:divBdr>
            <w:top w:val="none" w:sz="0" w:space="0" w:color="auto"/>
            <w:left w:val="none" w:sz="0" w:space="0" w:color="auto"/>
            <w:bottom w:val="none" w:sz="0" w:space="0" w:color="auto"/>
            <w:right w:val="none" w:sz="0" w:space="0" w:color="auto"/>
          </w:divBdr>
        </w:div>
      </w:divsChild>
    </w:div>
    <w:div w:id="1583099579">
      <w:bodyDiv w:val="1"/>
      <w:marLeft w:val="0"/>
      <w:marRight w:val="0"/>
      <w:marTop w:val="0"/>
      <w:marBottom w:val="0"/>
      <w:divBdr>
        <w:top w:val="none" w:sz="0" w:space="0" w:color="auto"/>
        <w:left w:val="none" w:sz="0" w:space="0" w:color="auto"/>
        <w:bottom w:val="none" w:sz="0" w:space="0" w:color="auto"/>
        <w:right w:val="none" w:sz="0" w:space="0" w:color="auto"/>
      </w:divBdr>
    </w:div>
    <w:div w:id="1598520548">
      <w:bodyDiv w:val="1"/>
      <w:marLeft w:val="0"/>
      <w:marRight w:val="0"/>
      <w:marTop w:val="0"/>
      <w:marBottom w:val="0"/>
      <w:divBdr>
        <w:top w:val="none" w:sz="0" w:space="0" w:color="auto"/>
        <w:left w:val="none" w:sz="0" w:space="0" w:color="auto"/>
        <w:bottom w:val="none" w:sz="0" w:space="0" w:color="auto"/>
        <w:right w:val="none" w:sz="0" w:space="0" w:color="auto"/>
      </w:divBdr>
      <w:divsChild>
        <w:div w:id="1986351809">
          <w:marLeft w:val="600"/>
          <w:marRight w:val="0"/>
          <w:marTop w:val="0"/>
          <w:marBottom w:val="0"/>
          <w:divBdr>
            <w:top w:val="none" w:sz="0" w:space="0" w:color="auto"/>
            <w:left w:val="none" w:sz="0" w:space="0" w:color="auto"/>
            <w:bottom w:val="none" w:sz="0" w:space="0" w:color="auto"/>
            <w:right w:val="none" w:sz="0" w:space="0" w:color="auto"/>
          </w:divBdr>
        </w:div>
        <w:div w:id="1206218592">
          <w:marLeft w:val="600"/>
          <w:marRight w:val="0"/>
          <w:marTop w:val="0"/>
          <w:marBottom w:val="0"/>
          <w:divBdr>
            <w:top w:val="none" w:sz="0" w:space="0" w:color="auto"/>
            <w:left w:val="none" w:sz="0" w:space="0" w:color="auto"/>
            <w:bottom w:val="none" w:sz="0" w:space="0" w:color="auto"/>
            <w:right w:val="none" w:sz="0" w:space="0" w:color="auto"/>
          </w:divBdr>
        </w:div>
      </w:divsChild>
    </w:div>
    <w:div w:id="1614940532">
      <w:bodyDiv w:val="1"/>
      <w:marLeft w:val="0"/>
      <w:marRight w:val="0"/>
      <w:marTop w:val="0"/>
      <w:marBottom w:val="0"/>
      <w:divBdr>
        <w:top w:val="none" w:sz="0" w:space="0" w:color="auto"/>
        <w:left w:val="none" w:sz="0" w:space="0" w:color="auto"/>
        <w:bottom w:val="none" w:sz="0" w:space="0" w:color="auto"/>
        <w:right w:val="none" w:sz="0" w:space="0" w:color="auto"/>
      </w:divBdr>
    </w:div>
    <w:div w:id="1619754204">
      <w:bodyDiv w:val="1"/>
      <w:marLeft w:val="0"/>
      <w:marRight w:val="0"/>
      <w:marTop w:val="0"/>
      <w:marBottom w:val="0"/>
      <w:divBdr>
        <w:top w:val="none" w:sz="0" w:space="0" w:color="auto"/>
        <w:left w:val="none" w:sz="0" w:space="0" w:color="auto"/>
        <w:bottom w:val="none" w:sz="0" w:space="0" w:color="auto"/>
        <w:right w:val="none" w:sz="0" w:space="0" w:color="auto"/>
      </w:divBdr>
    </w:div>
    <w:div w:id="1620335923">
      <w:bodyDiv w:val="1"/>
      <w:marLeft w:val="0"/>
      <w:marRight w:val="0"/>
      <w:marTop w:val="0"/>
      <w:marBottom w:val="0"/>
      <w:divBdr>
        <w:top w:val="none" w:sz="0" w:space="0" w:color="auto"/>
        <w:left w:val="none" w:sz="0" w:space="0" w:color="auto"/>
        <w:bottom w:val="none" w:sz="0" w:space="0" w:color="auto"/>
        <w:right w:val="none" w:sz="0" w:space="0" w:color="auto"/>
      </w:divBdr>
    </w:div>
    <w:div w:id="1624187366">
      <w:bodyDiv w:val="1"/>
      <w:marLeft w:val="0"/>
      <w:marRight w:val="0"/>
      <w:marTop w:val="0"/>
      <w:marBottom w:val="0"/>
      <w:divBdr>
        <w:top w:val="none" w:sz="0" w:space="0" w:color="auto"/>
        <w:left w:val="none" w:sz="0" w:space="0" w:color="auto"/>
        <w:bottom w:val="none" w:sz="0" w:space="0" w:color="auto"/>
        <w:right w:val="none" w:sz="0" w:space="0" w:color="auto"/>
      </w:divBdr>
    </w:div>
    <w:div w:id="1627587040">
      <w:bodyDiv w:val="1"/>
      <w:marLeft w:val="0"/>
      <w:marRight w:val="0"/>
      <w:marTop w:val="0"/>
      <w:marBottom w:val="0"/>
      <w:divBdr>
        <w:top w:val="none" w:sz="0" w:space="0" w:color="auto"/>
        <w:left w:val="none" w:sz="0" w:space="0" w:color="auto"/>
        <w:bottom w:val="none" w:sz="0" w:space="0" w:color="auto"/>
        <w:right w:val="none" w:sz="0" w:space="0" w:color="auto"/>
      </w:divBdr>
    </w:div>
    <w:div w:id="1633174892">
      <w:bodyDiv w:val="1"/>
      <w:marLeft w:val="0"/>
      <w:marRight w:val="0"/>
      <w:marTop w:val="0"/>
      <w:marBottom w:val="0"/>
      <w:divBdr>
        <w:top w:val="none" w:sz="0" w:space="0" w:color="auto"/>
        <w:left w:val="none" w:sz="0" w:space="0" w:color="auto"/>
        <w:bottom w:val="none" w:sz="0" w:space="0" w:color="auto"/>
        <w:right w:val="none" w:sz="0" w:space="0" w:color="auto"/>
      </w:divBdr>
    </w:div>
    <w:div w:id="1643536027">
      <w:bodyDiv w:val="1"/>
      <w:marLeft w:val="0"/>
      <w:marRight w:val="0"/>
      <w:marTop w:val="0"/>
      <w:marBottom w:val="0"/>
      <w:divBdr>
        <w:top w:val="none" w:sz="0" w:space="0" w:color="auto"/>
        <w:left w:val="none" w:sz="0" w:space="0" w:color="auto"/>
        <w:bottom w:val="none" w:sz="0" w:space="0" w:color="auto"/>
        <w:right w:val="none" w:sz="0" w:space="0" w:color="auto"/>
      </w:divBdr>
    </w:div>
    <w:div w:id="1647586505">
      <w:bodyDiv w:val="1"/>
      <w:marLeft w:val="0"/>
      <w:marRight w:val="0"/>
      <w:marTop w:val="0"/>
      <w:marBottom w:val="0"/>
      <w:divBdr>
        <w:top w:val="none" w:sz="0" w:space="0" w:color="auto"/>
        <w:left w:val="none" w:sz="0" w:space="0" w:color="auto"/>
        <w:bottom w:val="none" w:sz="0" w:space="0" w:color="auto"/>
        <w:right w:val="none" w:sz="0" w:space="0" w:color="auto"/>
      </w:divBdr>
    </w:div>
    <w:div w:id="1649438303">
      <w:bodyDiv w:val="1"/>
      <w:marLeft w:val="0"/>
      <w:marRight w:val="0"/>
      <w:marTop w:val="0"/>
      <w:marBottom w:val="0"/>
      <w:divBdr>
        <w:top w:val="none" w:sz="0" w:space="0" w:color="auto"/>
        <w:left w:val="none" w:sz="0" w:space="0" w:color="auto"/>
        <w:bottom w:val="none" w:sz="0" w:space="0" w:color="auto"/>
        <w:right w:val="none" w:sz="0" w:space="0" w:color="auto"/>
      </w:divBdr>
    </w:div>
    <w:div w:id="1667975313">
      <w:bodyDiv w:val="1"/>
      <w:marLeft w:val="0"/>
      <w:marRight w:val="0"/>
      <w:marTop w:val="0"/>
      <w:marBottom w:val="0"/>
      <w:divBdr>
        <w:top w:val="none" w:sz="0" w:space="0" w:color="auto"/>
        <w:left w:val="none" w:sz="0" w:space="0" w:color="auto"/>
        <w:bottom w:val="none" w:sz="0" w:space="0" w:color="auto"/>
        <w:right w:val="none" w:sz="0" w:space="0" w:color="auto"/>
      </w:divBdr>
    </w:div>
    <w:div w:id="1678340215">
      <w:bodyDiv w:val="1"/>
      <w:marLeft w:val="0"/>
      <w:marRight w:val="0"/>
      <w:marTop w:val="0"/>
      <w:marBottom w:val="0"/>
      <w:divBdr>
        <w:top w:val="none" w:sz="0" w:space="0" w:color="auto"/>
        <w:left w:val="none" w:sz="0" w:space="0" w:color="auto"/>
        <w:bottom w:val="none" w:sz="0" w:space="0" w:color="auto"/>
        <w:right w:val="none" w:sz="0" w:space="0" w:color="auto"/>
      </w:divBdr>
    </w:div>
    <w:div w:id="1697921921">
      <w:bodyDiv w:val="1"/>
      <w:marLeft w:val="0"/>
      <w:marRight w:val="0"/>
      <w:marTop w:val="0"/>
      <w:marBottom w:val="0"/>
      <w:divBdr>
        <w:top w:val="none" w:sz="0" w:space="0" w:color="auto"/>
        <w:left w:val="none" w:sz="0" w:space="0" w:color="auto"/>
        <w:bottom w:val="none" w:sz="0" w:space="0" w:color="auto"/>
        <w:right w:val="none" w:sz="0" w:space="0" w:color="auto"/>
      </w:divBdr>
    </w:div>
    <w:div w:id="1703163984">
      <w:bodyDiv w:val="1"/>
      <w:marLeft w:val="0"/>
      <w:marRight w:val="0"/>
      <w:marTop w:val="0"/>
      <w:marBottom w:val="0"/>
      <w:divBdr>
        <w:top w:val="none" w:sz="0" w:space="0" w:color="auto"/>
        <w:left w:val="none" w:sz="0" w:space="0" w:color="auto"/>
        <w:bottom w:val="none" w:sz="0" w:space="0" w:color="auto"/>
        <w:right w:val="none" w:sz="0" w:space="0" w:color="auto"/>
      </w:divBdr>
      <w:divsChild>
        <w:div w:id="663818025">
          <w:marLeft w:val="600"/>
          <w:marRight w:val="0"/>
          <w:marTop w:val="0"/>
          <w:marBottom w:val="0"/>
          <w:divBdr>
            <w:top w:val="none" w:sz="0" w:space="0" w:color="auto"/>
            <w:left w:val="none" w:sz="0" w:space="0" w:color="auto"/>
            <w:bottom w:val="none" w:sz="0" w:space="0" w:color="auto"/>
            <w:right w:val="none" w:sz="0" w:space="0" w:color="auto"/>
          </w:divBdr>
        </w:div>
        <w:div w:id="400180205">
          <w:marLeft w:val="600"/>
          <w:marRight w:val="0"/>
          <w:marTop w:val="0"/>
          <w:marBottom w:val="0"/>
          <w:divBdr>
            <w:top w:val="none" w:sz="0" w:space="0" w:color="auto"/>
            <w:left w:val="none" w:sz="0" w:space="0" w:color="auto"/>
            <w:bottom w:val="none" w:sz="0" w:space="0" w:color="auto"/>
            <w:right w:val="none" w:sz="0" w:space="0" w:color="auto"/>
          </w:divBdr>
        </w:div>
        <w:div w:id="31729072">
          <w:marLeft w:val="600"/>
          <w:marRight w:val="0"/>
          <w:marTop w:val="0"/>
          <w:marBottom w:val="0"/>
          <w:divBdr>
            <w:top w:val="none" w:sz="0" w:space="0" w:color="auto"/>
            <w:left w:val="none" w:sz="0" w:space="0" w:color="auto"/>
            <w:bottom w:val="none" w:sz="0" w:space="0" w:color="auto"/>
            <w:right w:val="none" w:sz="0" w:space="0" w:color="auto"/>
          </w:divBdr>
        </w:div>
        <w:div w:id="1582985713">
          <w:marLeft w:val="600"/>
          <w:marRight w:val="0"/>
          <w:marTop w:val="0"/>
          <w:marBottom w:val="0"/>
          <w:divBdr>
            <w:top w:val="none" w:sz="0" w:space="0" w:color="auto"/>
            <w:left w:val="none" w:sz="0" w:space="0" w:color="auto"/>
            <w:bottom w:val="none" w:sz="0" w:space="0" w:color="auto"/>
            <w:right w:val="none" w:sz="0" w:space="0" w:color="auto"/>
          </w:divBdr>
        </w:div>
        <w:div w:id="1202478403">
          <w:marLeft w:val="600"/>
          <w:marRight w:val="0"/>
          <w:marTop w:val="0"/>
          <w:marBottom w:val="0"/>
          <w:divBdr>
            <w:top w:val="none" w:sz="0" w:space="0" w:color="auto"/>
            <w:left w:val="none" w:sz="0" w:space="0" w:color="auto"/>
            <w:bottom w:val="none" w:sz="0" w:space="0" w:color="auto"/>
            <w:right w:val="none" w:sz="0" w:space="0" w:color="auto"/>
          </w:divBdr>
        </w:div>
      </w:divsChild>
    </w:div>
    <w:div w:id="1717971589">
      <w:bodyDiv w:val="1"/>
      <w:marLeft w:val="0"/>
      <w:marRight w:val="0"/>
      <w:marTop w:val="0"/>
      <w:marBottom w:val="0"/>
      <w:divBdr>
        <w:top w:val="none" w:sz="0" w:space="0" w:color="auto"/>
        <w:left w:val="none" w:sz="0" w:space="0" w:color="auto"/>
        <w:bottom w:val="none" w:sz="0" w:space="0" w:color="auto"/>
        <w:right w:val="none" w:sz="0" w:space="0" w:color="auto"/>
      </w:divBdr>
    </w:div>
    <w:div w:id="1738892984">
      <w:bodyDiv w:val="1"/>
      <w:marLeft w:val="0"/>
      <w:marRight w:val="0"/>
      <w:marTop w:val="0"/>
      <w:marBottom w:val="0"/>
      <w:divBdr>
        <w:top w:val="none" w:sz="0" w:space="0" w:color="auto"/>
        <w:left w:val="none" w:sz="0" w:space="0" w:color="auto"/>
        <w:bottom w:val="none" w:sz="0" w:space="0" w:color="auto"/>
        <w:right w:val="none" w:sz="0" w:space="0" w:color="auto"/>
      </w:divBdr>
    </w:div>
    <w:div w:id="1744446714">
      <w:bodyDiv w:val="1"/>
      <w:marLeft w:val="0"/>
      <w:marRight w:val="0"/>
      <w:marTop w:val="0"/>
      <w:marBottom w:val="0"/>
      <w:divBdr>
        <w:top w:val="none" w:sz="0" w:space="0" w:color="auto"/>
        <w:left w:val="none" w:sz="0" w:space="0" w:color="auto"/>
        <w:bottom w:val="none" w:sz="0" w:space="0" w:color="auto"/>
        <w:right w:val="none" w:sz="0" w:space="0" w:color="auto"/>
      </w:divBdr>
    </w:div>
    <w:div w:id="1783765336">
      <w:bodyDiv w:val="1"/>
      <w:marLeft w:val="0"/>
      <w:marRight w:val="0"/>
      <w:marTop w:val="0"/>
      <w:marBottom w:val="0"/>
      <w:divBdr>
        <w:top w:val="none" w:sz="0" w:space="0" w:color="auto"/>
        <w:left w:val="none" w:sz="0" w:space="0" w:color="auto"/>
        <w:bottom w:val="none" w:sz="0" w:space="0" w:color="auto"/>
        <w:right w:val="none" w:sz="0" w:space="0" w:color="auto"/>
      </w:divBdr>
    </w:div>
    <w:div w:id="1792626468">
      <w:bodyDiv w:val="1"/>
      <w:marLeft w:val="0"/>
      <w:marRight w:val="0"/>
      <w:marTop w:val="0"/>
      <w:marBottom w:val="0"/>
      <w:divBdr>
        <w:top w:val="none" w:sz="0" w:space="0" w:color="auto"/>
        <w:left w:val="none" w:sz="0" w:space="0" w:color="auto"/>
        <w:bottom w:val="none" w:sz="0" w:space="0" w:color="auto"/>
        <w:right w:val="none" w:sz="0" w:space="0" w:color="auto"/>
      </w:divBdr>
    </w:div>
    <w:div w:id="1805585661">
      <w:bodyDiv w:val="1"/>
      <w:marLeft w:val="0"/>
      <w:marRight w:val="0"/>
      <w:marTop w:val="0"/>
      <w:marBottom w:val="0"/>
      <w:divBdr>
        <w:top w:val="none" w:sz="0" w:space="0" w:color="auto"/>
        <w:left w:val="none" w:sz="0" w:space="0" w:color="auto"/>
        <w:bottom w:val="none" w:sz="0" w:space="0" w:color="auto"/>
        <w:right w:val="none" w:sz="0" w:space="0" w:color="auto"/>
      </w:divBdr>
    </w:div>
    <w:div w:id="1818037447">
      <w:bodyDiv w:val="1"/>
      <w:marLeft w:val="0"/>
      <w:marRight w:val="0"/>
      <w:marTop w:val="0"/>
      <w:marBottom w:val="0"/>
      <w:divBdr>
        <w:top w:val="none" w:sz="0" w:space="0" w:color="auto"/>
        <w:left w:val="none" w:sz="0" w:space="0" w:color="auto"/>
        <w:bottom w:val="none" w:sz="0" w:space="0" w:color="auto"/>
        <w:right w:val="none" w:sz="0" w:space="0" w:color="auto"/>
      </w:divBdr>
    </w:div>
    <w:div w:id="1829134516">
      <w:bodyDiv w:val="1"/>
      <w:marLeft w:val="0"/>
      <w:marRight w:val="0"/>
      <w:marTop w:val="0"/>
      <w:marBottom w:val="0"/>
      <w:divBdr>
        <w:top w:val="none" w:sz="0" w:space="0" w:color="auto"/>
        <w:left w:val="none" w:sz="0" w:space="0" w:color="auto"/>
        <w:bottom w:val="none" w:sz="0" w:space="0" w:color="auto"/>
        <w:right w:val="none" w:sz="0" w:space="0" w:color="auto"/>
      </w:divBdr>
    </w:div>
    <w:div w:id="1835343150">
      <w:bodyDiv w:val="1"/>
      <w:marLeft w:val="0"/>
      <w:marRight w:val="0"/>
      <w:marTop w:val="0"/>
      <w:marBottom w:val="0"/>
      <w:divBdr>
        <w:top w:val="none" w:sz="0" w:space="0" w:color="auto"/>
        <w:left w:val="none" w:sz="0" w:space="0" w:color="auto"/>
        <w:bottom w:val="none" w:sz="0" w:space="0" w:color="auto"/>
        <w:right w:val="none" w:sz="0" w:space="0" w:color="auto"/>
      </w:divBdr>
    </w:div>
    <w:div w:id="1846626912">
      <w:bodyDiv w:val="1"/>
      <w:marLeft w:val="0"/>
      <w:marRight w:val="0"/>
      <w:marTop w:val="0"/>
      <w:marBottom w:val="0"/>
      <w:divBdr>
        <w:top w:val="none" w:sz="0" w:space="0" w:color="auto"/>
        <w:left w:val="none" w:sz="0" w:space="0" w:color="auto"/>
        <w:bottom w:val="none" w:sz="0" w:space="0" w:color="auto"/>
        <w:right w:val="none" w:sz="0" w:space="0" w:color="auto"/>
      </w:divBdr>
    </w:div>
    <w:div w:id="1876623838">
      <w:bodyDiv w:val="1"/>
      <w:marLeft w:val="0"/>
      <w:marRight w:val="0"/>
      <w:marTop w:val="0"/>
      <w:marBottom w:val="0"/>
      <w:divBdr>
        <w:top w:val="none" w:sz="0" w:space="0" w:color="auto"/>
        <w:left w:val="none" w:sz="0" w:space="0" w:color="auto"/>
        <w:bottom w:val="none" w:sz="0" w:space="0" w:color="auto"/>
        <w:right w:val="none" w:sz="0" w:space="0" w:color="auto"/>
      </w:divBdr>
    </w:div>
    <w:div w:id="1879077302">
      <w:bodyDiv w:val="1"/>
      <w:marLeft w:val="0"/>
      <w:marRight w:val="0"/>
      <w:marTop w:val="0"/>
      <w:marBottom w:val="0"/>
      <w:divBdr>
        <w:top w:val="none" w:sz="0" w:space="0" w:color="auto"/>
        <w:left w:val="none" w:sz="0" w:space="0" w:color="auto"/>
        <w:bottom w:val="none" w:sz="0" w:space="0" w:color="auto"/>
        <w:right w:val="none" w:sz="0" w:space="0" w:color="auto"/>
      </w:divBdr>
    </w:div>
    <w:div w:id="1880167847">
      <w:bodyDiv w:val="1"/>
      <w:marLeft w:val="0"/>
      <w:marRight w:val="0"/>
      <w:marTop w:val="0"/>
      <w:marBottom w:val="0"/>
      <w:divBdr>
        <w:top w:val="none" w:sz="0" w:space="0" w:color="auto"/>
        <w:left w:val="none" w:sz="0" w:space="0" w:color="auto"/>
        <w:bottom w:val="none" w:sz="0" w:space="0" w:color="auto"/>
        <w:right w:val="none" w:sz="0" w:space="0" w:color="auto"/>
      </w:divBdr>
    </w:div>
    <w:div w:id="1881623811">
      <w:bodyDiv w:val="1"/>
      <w:marLeft w:val="0"/>
      <w:marRight w:val="0"/>
      <w:marTop w:val="0"/>
      <w:marBottom w:val="0"/>
      <w:divBdr>
        <w:top w:val="none" w:sz="0" w:space="0" w:color="auto"/>
        <w:left w:val="none" w:sz="0" w:space="0" w:color="auto"/>
        <w:bottom w:val="none" w:sz="0" w:space="0" w:color="auto"/>
        <w:right w:val="none" w:sz="0" w:space="0" w:color="auto"/>
      </w:divBdr>
    </w:div>
    <w:div w:id="1891187229">
      <w:bodyDiv w:val="1"/>
      <w:marLeft w:val="0"/>
      <w:marRight w:val="0"/>
      <w:marTop w:val="0"/>
      <w:marBottom w:val="0"/>
      <w:divBdr>
        <w:top w:val="none" w:sz="0" w:space="0" w:color="auto"/>
        <w:left w:val="none" w:sz="0" w:space="0" w:color="auto"/>
        <w:bottom w:val="none" w:sz="0" w:space="0" w:color="auto"/>
        <w:right w:val="none" w:sz="0" w:space="0" w:color="auto"/>
      </w:divBdr>
    </w:div>
    <w:div w:id="1894928064">
      <w:bodyDiv w:val="1"/>
      <w:marLeft w:val="0"/>
      <w:marRight w:val="0"/>
      <w:marTop w:val="0"/>
      <w:marBottom w:val="0"/>
      <w:divBdr>
        <w:top w:val="none" w:sz="0" w:space="0" w:color="auto"/>
        <w:left w:val="none" w:sz="0" w:space="0" w:color="auto"/>
        <w:bottom w:val="none" w:sz="0" w:space="0" w:color="auto"/>
        <w:right w:val="none" w:sz="0" w:space="0" w:color="auto"/>
      </w:divBdr>
    </w:div>
    <w:div w:id="1901940142">
      <w:bodyDiv w:val="1"/>
      <w:marLeft w:val="0"/>
      <w:marRight w:val="0"/>
      <w:marTop w:val="0"/>
      <w:marBottom w:val="0"/>
      <w:divBdr>
        <w:top w:val="none" w:sz="0" w:space="0" w:color="auto"/>
        <w:left w:val="none" w:sz="0" w:space="0" w:color="auto"/>
        <w:bottom w:val="none" w:sz="0" w:space="0" w:color="auto"/>
        <w:right w:val="none" w:sz="0" w:space="0" w:color="auto"/>
      </w:divBdr>
      <w:divsChild>
        <w:div w:id="753941299">
          <w:marLeft w:val="600"/>
          <w:marRight w:val="0"/>
          <w:marTop w:val="0"/>
          <w:marBottom w:val="0"/>
          <w:divBdr>
            <w:top w:val="none" w:sz="0" w:space="0" w:color="auto"/>
            <w:left w:val="none" w:sz="0" w:space="0" w:color="auto"/>
            <w:bottom w:val="none" w:sz="0" w:space="0" w:color="auto"/>
            <w:right w:val="none" w:sz="0" w:space="0" w:color="auto"/>
          </w:divBdr>
        </w:div>
        <w:div w:id="908148938">
          <w:marLeft w:val="600"/>
          <w:marRight w:val="0"/>
          <w:marTop w:val="0"/>
          <w:marBottom w:val="0"/>
          <w:divBdr>
            <w:top w:val="none" w:sz="0" w:space="0" w:color="auto"/>
            <w:left w:val="none" w:sz="0" w:space="0" w:color="auto"/>
            <w:bottom w:val="none" w:sz="0" w:space="0" w:color="auto"/>
            <w:right w:val="none" w:sz="0" w:space="0" w:color="auto"/>
          </w:divBdr>
        </w:div>
        <w:div w:id="808206903">
          <w:marLeft w:val="600"/>
          <w:marRight w:val="0"/>
          <w:marTop w:val="0"/>
          <w:marBottom w:val="0"/>
          <w:divBdr>
            <w:top w:val="none" w:sz="0" w:space="0" w:color="auto"/>
            <w:left w:val="none" w:sz="0" w:space="0" w:color="auto"/>
            <w:bottom w:val="none" w:sz="0" w:space="0" w:color="auto"/>
            <w:right w:val="none" w:sz="0" w:space="0" w:color="auto"/>
          </w:divBdr>
        </w:div>
        <w:div w:id="1425111862">
          <w:marLeft w:val="600"/>
          <w:marRight w:val="0"/>
          <w:marTop w:val="0"/>
          <w:marBottom w:val="0"/>
          <w:divBdr>
            <w:top w:val="none" w:sz="0" w:space="0" w:color="auto"/>
            <w:left w:val="none" w:sz="0" w:space="0" w:color="auto"/>
            <w:bottom w:val="none" w:sz="0" w:space="0" w:color="auto"/>
            <w:right w:val="none" w:sz="0" w:space="0" w:color="auto"/>
          </w:divBdr>
        </w:div>
      </w:divsChild>
    </w:div>
    <w:div w:id="1928152077">
      <w:bodyDiv w:val="1"/>
      <w:marLeft w:val="0"/>
      <w:marRight w:val="0"/>
      <w:marTop w:val="0"/>
      <w:marBottom w:val="0"/>
      <w:divBdr>
        <w:top w:val="none" w:sz="0" w:space="0" w:color="auto"/>
        <w:left w:val="none" w:sz="0" w:space="0" w:color="auto"/>
        <w:bottom w:val="none" w:sz="0" w:space="0" w:color="auto"/>
        <w:right w:val="none" w:sz="0" w:space="0" w:color="auto"/>
      </w:divBdr>
    </w:div>
    <w:div w:id="1930117756">
      <w:bodyDiv w:val="1"/>
      <w:marLeft w:val="0"/>
      <w:marRight w:val="0"/>
      <w:marTop w:val="0"/>
      <w:marBottom w:val="0"/>
      <w:divBdr>
        <w:top w:val="none" w:sz="0" w:space="0" w:color="auto"/>
        <w:left w:val="none" w:sz="0" w:space="0" w:color="auto"/>
        <w:bottom w:val="none" w:sz="0" w:space="0" w:color="auto"/>
        <w:right w:val="none" w:sz="0" w:space="0" w:color="auto"/>
      </w:divBdr>
    </w:div>
    <w:div w:id="1936202795">
      <w:bodyDiv w:val="1"/>
      <w:marLeft w:val="0"/>
      <w:marRight w:val="0"/>
      <w:marTop w:val="0"/>
      <w:marBottom w:val="0"/>
      <w:divBdr>
        <w:top w:val="none" w:sz="0" w:space="0" w:color="auto"/>
        <w:left w:val="none" w:sz="0" w:space="0" w:color="auto"/>
        <w:bottom w:val="none" w:sz="0" w:space="0" w:color="auto"/>
        <w:right w:val="none" w:sz="0" w:space="0" w:color="auto"/>
      </w:divBdr>
    </w:div>
    <w:div w:id="1936326715">
      <w:bodyDiv w:val="1"/>
      <w:marLeft w:val="0"/>
      <w:marRight w:val="0"/>
      <w:marTop w:val="0"/>
      <w:marBottom w:val="0"/>
      <w:divBdr>
        <w:top w:val="none" w:sz="0" w:space="0" w:color="auto"/>
        <w:left w:val="none" w:sz="0" w:space="0" w:color="auto"/>
        <w:bottom w:val="none" w:sz="0" w:space="0" w:color="auto"/>
        <w:right w:val="none" w:sz="0" w:space="0" w:color="auto"/>
      </w:divBdr>
    </w:div>
    <w:div w:id="1950239829">
      <w:bodyDiv w:val="1"/>
      <w:marLeft w:val="0"/>
      <w:marRight w:val="0"/>
      <w:marTop w:val="0"/>
      <w:marBottom w:val="0"/>
      <w:divBdr>
        <w:top w:val="none" w:sz="0" w:space="0" w:color="auto"/>
        <w:left w:val="none" w:sz="0" w:space="0" w:color="auto"/>
        <w:bottom w:val="none" w:sz="0" w:space="0" w:color="auto"/>
        <w:right w:val="none" w:sz="0" w:space="0" w:color="auto"/>
      </w:divBdr>
    </w:div>
    <w:div w:id="1963418291">
      <w:bodyDiv w:val="1"/>
      <w:marLeft w:val="0"/>
      <w:marRight w:val="0"/>
      <w:marTop w:val="0"/>
      <w:marBottom w:val="0"/>
      <w:divBdr>
        <w:top w:val="none" w:sz="0" w:space="0" w:color="auto"/>
        <w:left w:val="none" w:sz="0" w:space="0" w:color="auto"/>
        <w:bottom w:val="none" w:sz="0" w:space="0" w:color="auto"/>
        <w:right w:val="none" w:sz="0" w:space="0" w:color="auto"/>
      </w:divBdr>
    </w:div>
    <w:div w:id="1974480853">
      <w:bodyDiv w:val="1"/>
      <w:marLeft w:val="0"/>
      <w:marRight w:val="0"/>
      <w:marTop w:val="0"/>
      <w:marBottom w:val="0"/>
      <w:divBdr>
        <w:top w:val="none" w:sz="0" w:space="0" w:color="auto"/>
        <w:left w:val="none" w:sz="0" w:space="0" w:color="auto"/>
        <w:bottom w:val="none" w:sz="0" w:space="0" w:color="auto"/>
        <w:right w:val="none" w:sz="0" w:space="0" w:color="auto"/>
      </w:divBdr>
      <w:divsChild>
        <w:div w:id="1954902756">
          <w:marLeft w:val="600"/>
          <w:marRight w:val="0"/>
          <w:marTop w:val="0"/>
          <w:marBottom w:val="0"/>
          <w:divBdr>
            <w:top w:val="none" w:sz="0" w:space="0" w:color="auto"/>
            <w:left w:val="none" w:sz="0" w:space="0" w:color="auto"/>
            <w:bottom w:val="none" w:sz="0" w:space="0" w:color="auto"/>
            <w:right w:val="none" w:sz="0" w:space="0" w:color="auto"/>
          </w:divBdr>
        </w:div>
        <w:div w:id="860820321">
          <w:marLeft w:val="600"/>
          <w:marRight w:val="0"/>
          <w:marTop w:val="0"/>
          <w:marBottom w:val="0"/>
          <w:divBdr>
            <w:top w:val="none" w:sz="0" w:space="0" w:color="auto"/>
            <w:left w:val="none" w:sz="0" w:space="0" w:color="auto"/>
            <w:bottom w:val="none" w:sz="0" w:space="0" w:color="auto"/>
            <w:right w:val="none" w:sz="0" w:space="0" w:color="auto"/>
          </w:divBdr>
        </w:div>
        <w:div w:id="183717473">
          <w:marLeft w:val="600"/>
          <w:marRight w:val="0"/>
          <w:marTop w:val="0"/>
          <w:marBottom w:val="0"/>
          <w:divBdr>
            <w:top w:val="none" w:sz="0" w:space="0" w:color="auto"/>
            <w:left w:val="none" w:sz="0" w:space="0" w:color="auto"/>
            <w:bottom w:val="none" w:sz="0" w:space="0" w:color="auto"/>
            <w:right w:val="none" w:sz="0" w:space="0" w:color="auto"/>
          </w:divBdr>
        </w:div>
        <w:div w:id="2143308404">
          <w:marLeft w:val="600"/>
          <w:marRight w:val="0"/>
          <w:marTop w:val="0"/>
          <w:marBottom w:val="0"/>
          <w:divBdr>
            <w:top w:val="none" w:sz="0" w:space="0" w:color="auto"/>
            <w:left w:val="none" w:sz="0" w:space="0" w:color="auto"/>
            <w:bottom w:val="none" w:sz="0" w:space="0" w:color="auto"/>
            <w:right w:val="none" w:sz="0" w:space="0" w:color="auto"/>
          </w:divBdr>
        </w:div>
        <w:div w:id="1833636832">
          <w:marLeft w:val="600"/>
          <w:marRight w:val="0"/>
          <w:marTop w:val="0"/>
          <w:marBottom w:val="0"/>
          <w:divBdr>
            <w:top w:val="none" w:sz="0" w:space="0" w:color="auto"/>
            <w:left w:val="none" w:sz="0" w:space="0" w:color="auto"/>
            <w:bottom w:val="none" w:sz="0" w:space="0" w:color="auto"/>
            <w:right w:val="none" w:sz="0" w:space="0" w:color="auto"/>
          </w:divBdr>
        </w:div>
        <w:div w:id="141895482">
          <w:marLeft w:val="600"/>
          <w:marRight w:val="0"/>
          <w:marTop w:val="0"/>
          <w:marBottom w:val="0"/>
          <w:divBdr>
            <w:top w:val="none" w:sz="0" w:space="0" w:color="auto"/>
            <w:left w:val="none" w:sz="0" w:space="0" w:color="auto"/>
            <w:bottom w:val="none" w:sz="0" w:space="0" w:color="auto"/>
            <w:right w:val="none" w:sz="0" w:space="0" w:color="auto"/>
          </w:divBdr>
        </w:div>
      </w:divsChild>
    </w:div>
    <w:div w:id="1989478737">
      <w:bodyDiv w:val="1"/>
      <w:marLeft w:val="0"/>
      <w:marRight w:val="0"/>
      <w:marTop w:val="0"/>
      <w:marBottom w:val="0"/>
      <w:divBdr>
        <w:top w:val="none" w:sz="0" w:space="0" w:color="auto"/>
        <w:left w:val="none" w:sz="0" w:space="0" w:color="auto"/>
        <w:bottom w:val="none" w:sz="0" w:space="0" w:color="auto"/>
        <w:right w:val="none" w:sz="0" w:space="0" w:color="auto"/>
      </w:divBdr>
    </w:div>
    <w:div w:id="2000502851">
      <w:bodyDiv w:val="1"/>
      <w:marLeft w:val="0"/>
      <w:marRight w:val="0"/>
      <w:marTop w:val="0"/>
      <w:marBottom w:val="0"/>
      <w:divBdr>
        <w:top w:val="none" w:sz="0" w:space="0" w:color="auto"/>
        <w:left w:val="none" w:sz="0" w:space="0" w:color="auto"/>
        <w:bottom w:val="none" w:sz="0" w:space="0" w:color="auto"/>
        <w:right w:val="none" w:sz="0" w:space="0" w:color="auto"/>
      </w:divBdr>
    </w:div>
    <w:div w:id="2007977195">
      <w:bodyDiv w:val="1"/>
      <w:marLeft w:val="0"/>
      <w:marRight w:val="0"/>
      <w:marTop w:val="0"/>
      <w:marBottom w:val="0"/>
      <w:divBdr>
        <w:top w:val="none" w:sz="0" w:space="0" w:color="auto"/>
        <w:left w:val="none" w:sz="0" w:space="0" w:color="auto"/>
        <w:bottom w:val="none" w:sz="0" w:space="0" w:color="auto"/>
        <w:right w:val="none" w:sz="0" w:space="0" w:color="auto"/>
      </w:divBdr>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sChild>
        <w:div w:id="1595936237">
          <w:marLeft w:val="600"/>
          <w:marRight w:val="0"/>
          <w:marTop w:val="0"/>
          <w:marBottom w:val="0"/>
          <w:divBdr>
            <w:top w:val="none" w:sz="0" w:space="0" w:color="auto"/>
            <w:left w:val="none" w:sz="0" w:space="0" w:color="auto"/>
            <w:bottom w:val="none" w:sz="0" w:space="0" w:color="auto"/>
            <w:right w:val="none" w:sz="0" w:space="0" w:color="auto"/>
          </w:divBdr>
        </w:div>
        <w:div w:id="1137601141">
          <w:marLeft w:val="600"/>
          <w:marRight w:val="0"/>
          <w:marTop w:val="0"/>
          <w:marBottom w:val="0"/>
          <w:divBdr>
            <w:top w:val="none" w:sz="0" w:space="0" w:color="auto"/>
            <w:left w:val="none" w:sz="0" w:space="0" w:color="auto"/>
            <w:bottom w:val="none" w:sz="0" w:space="0" w:color="auto"/>
            <w:right w:val="none" w:sz="0" w:space="0" w:color="auto"/>
          </w:divBdr>
        </w:div>
        <w:div w:id="595359989">
          <w:marLeft w:val="600"/>
          <w:marRight w:val="0"/>
          <w:marTop w:val="0"/>
          <w:marBottom w:val="0"/>
          <w:divBdr>
            <w:top w:val="none" w:sz="0" w:space="0" w:color="auto"/>
            <w:left w:val="none" w:sz="0" w:space="0" w:color="auto"/>
            <w:bottom w:val="none" w:sz="0" w:space="0" w:color="auto"/>
            <w:right w:val="none" w:sz="0" w:space="0" w:color="auto"/>
          </w:divBdr>
        </w:div>
        <w:div w:id="170341285">
          <w:marLeft w:val="600"/>
          <w:marRight w:val="0"/>
          <w:marTop w:val="0"/>
          <w:marBottom w:val="0"/>
          <w:divBdr>
            <w:top w:val="none" w:sz="0" w:space="0" w:color="auto"/>
            <w:left w:val="none" w:sz="0" w:space="0" w:color="auto"/>
            <w:bottom w:val="none" w:sz="0" w:space="0" w:color="auto"/>
            <w:right w:val="none" w:sz="0" w:space="0" w:color="auto"/>
          </w:divBdr>
        </w:div>
        <w:div w:id="1376538480">
          <w:marLeft w:val="600"/>
          <w:marRight w:val="0"/>
          <w:marTop w:val="0"/>
          <w:marBottom w:val="0"/>
          <w:divBdr>
            <w:top w:val="none" w:sz="0" w:space="0" w:color="auto"/>
            <w:left w:val="none" w:sz="0" w:space="0" w:color="auto"/>
            <w:bottom w:val="none" w:sz="0" w:space="0" w:color="auto"/>
            <w:right w:val="none" w:sz="0" w:space="0" w:color="auto"/>
          </w:divBdr>
        </w:div>
        <w:div w:id="234125594">
          <w:marLeft w:val="600"/>
          <w:marRight w:val="0"/>
          <w:marTop w:val="0"/>
          <w:marBottom w:val="0"/>
          <w:divBdr>
            <w:top w:val="none" w:sz="0" w:space="0" w:color="auto"/>
            <w:left w:val="none" w:sz="0" w:space="0" w:color="auto"/>
            <w:bottom w:val="none" w:sz="0" w:space="0" w:color="auto"/>
            <w:right w:val="none" w:sz="0" w:space="0" w:color="auto"/>
          </w:divBdr>
        </w:div>
        <w:div w:id="38094708">
          <w:marLeft w:val="600"/>
          <w:marRight w:val="0"/>
          <w:marTop w:val="0"/>
          <w:marBottom w:val="0"/>
          <w:divBdr>
            <w:top w:val="none" w:sz="0" w:space="0" w:color="auto"/>
            <w:left w:val="none" w:sz="0" w:space="0" w:color="auto"/>
            <w:bottom w:val="none" w:sz="0" w:space="0" w:color="auto"/>
            <w:right w:val="none" w:sz="0" w:space="0" w:color="auto"/>
          </w:divBdr>
        </w:div>
        <w:div w:id="1213686611">
          <w:marLeft w:val="600"/>
          <w:marRight w:val="0"/>
          <w:marTop w:val="0"/>
          <w:marBottom w:val="0"/>
          <w:divBdr>
            <w:top w:val="none" w:sz="0" w:space="0" w:color="auto"/>
            <w:left w:val="none" w:sz="0" w:space="0" w:color="auto"/>
            <w:bottom w:val="none" w:sz="0" w:space="0" w:color="auto"/>
            <w:right w:val="none" w:sz="0" w:space="0" w:color="auto"/>
          </w:divBdr>
        </w:div>
        <w:div w:id="178617606">
          <w:marLeft w:val="600"/>
          <w:marRight w:val="0"/>
          <w:marTop w:val="0"/>
          <w:marBottom w:val="0"/>
          <w:divBdr>
            <w:top w:val="none" w:sz="0" w:space="0" w:color="auto"/>
            <w:left w:val="none" w:sz="0" w:space="0" w:color="auto"/>
            <w:bottom w:val="none" w:sz="0" w:space="0" w:color="auto"/>
            <w:right w:val="none" w:sz="0" w:space="0" w:color="auto"/>
          </w:divBdr>
        </w:div>
        <w:div w:id="2081827966">
          <w:marLeft w:val="600"/>
          <w:marRight w:val="0"/>
          <w:marTop w:val="0"/>
          <w:marBottom w:val="0"/>
          <w:divBdr>
            <w:top w:val="none" w:sz="0" w:space="0" w:color="auto"/>
            <w:left w:val="none" w:sz="0" w:space="0" w:color="auto"/>
            <w:bottom w:val="none" w:sz="0" w:space="0" w:color="auto"/>
            <w:right w:val="none" w:sz="0" w:space="0" w:color="auto"/>
          </w:divBdr>
        </w:div>
        <w:div w:id="43020670">
          <w:marLeft w:val="600"/>
          <w:marRight w:val="0"/>
          <w:marTop w:val="0"/>
          <w:marBottom w:val="0"/>
          <w:divBdr>
            <w:top w:val="none" w:sz="0" w:space="0" w:color="auto"/>
            <w:left w:val="none" w:sz="0" w:space="0" w:color="auto"/>
            <w:bottom w:val="none" w:sz="0" w:space="0" w:color="auto"/>
            <w:right w:val="none" w:sz="0" w:space="0" w:color="auto"/>
          </w:divBdr>
        </w:div>
        <w:div w:id="223226903">
          <w:marLeft w:val="600"/>
          <w:marRight w:val="0"/>
          <w:marTop w:val="0"/>
          <w:marBottom w:val="0"/>
          <w:divBdr>
            <w:top w:val="none" w:sz="0" w:space="0" w:color="auto"/>
            <w:left w:val="none" w:sz="0" w:space="0" w:color="auto"/>
            <w:bottom w:val="none" w:sz="0" w:space="0" w:color="auto"/>
            <w:right w:val="none" w:sz="0" w:space="0" w:color="auto"/>
          </w:divBdr>
        </w:div>
      </w:divsChild>
    </w:div>
    <w:div w:id="2034917974">
      <w:bodyDiv w:val="1"/>
      <w:marLeft w:val="0"/>
      <w:marRight w:val="0"/>
      <w:marTop w:val="0"/>
      <w:marBottom w:val="0"/>
      <w:divBdr>
        <w:top w:val="none" w:sz="0" w:space="0" w:color="auto"/>
        <w:left w:val="none" w:sz="0" w:space="0" w:color="auto"/>
        <w:bottom w:val="none" w:sz="0" w:space="0" w:color="auto"/>
        <w:right w:val="none" w:sz="0" w:space="0" w:color="auto"/>
      </w:divBdr>
    </w:div>
    <w:div w:id="2038894708">
      <w:bodyDiv w:val="1"/>
      <w:marLeft w:val="0"/>
      <w:marRight w:val="0"/>
      <w:marTop w:val="0"/>
      <w:marBottom w:val="0"/>
      <w:divBdr>
        <w:top w:val="none" w:sz="0" w:space="0" w:color="auto"/>
        <w:left w:val="none" w:sz="0" w:space="0" w:color="auto"/>
        <w:bottom w:val="none" w:sz="0" w:space="0" w:color="auto"/>
        <w:right w:val="none" w:sz="0" w:space="0" w:color="auto"/>
      </w:divBdr>
      <w:divsChild>
        <w:div w:id="2017882580">
          <w:marLeft w:val="600"/>
          <w:marRight w:val="0"/>
          <w:marTop w:val="0"/>
          <w:marBottom w:val="0"/>
          <w:divBdr>
            <w:top w:val="none" w:sz="0" w:space="0" w:color="auto"/>
            <w:left w:val="none" w:sz="0" w:space="0" w:color="auto"/>
            <w:bottom w:val="none" w:sz="0" w:space="0" w:color="auto"/>
            <w:right w:val="none" w:sz="0" w:space="0" w:color="auto"/>
          </w:divBdr>
        </w:div>
        <w:div w:id="205916402">
          <w:marLeft w:val="600"/>
          <w:marRight w:val="0"/>
          <w:marTop w:val="0"/>
          <w:marBottom w:val="0"/>
          <w:divBdr>
            <w:top w:val="none" w:sz="0" w:space="0" w:color="auto"/>
            <w:left w:val="none" w:sz="0" w:space="0" w:color="auto"/>
            <w:bottom w:val="none" w:sz="0" w:space="0" w:color="auto"/>
            <w:right w:val="none" w:sz="0" w:space="0" w:color="auto"/>
          </w:divBdr>
        </w:div>
        <w:div w:id="1007712151">
          <w:marLeft w:val="600"/>
          <w:marRight w:val="0"/>
          <w:marTop w:val="0"/>
          <w:marBottom w:val="0"/>
          <w:divBdr>
            <w:top w:val="none" w:sz="0" w:space="0" w:color="auto"/>
            <w:left w:val="none" w:sz="0" w:space="0" w:color="auto"/>
            <w:bottom w:val="none" w:sz="0" w:space="0" w:color="auto"/>
            <w:right w:val="none" w:sz="0" w:space="0" w:color="auto"/>
          </w:divBdr>
        </w:div>
      </w:divsChild>
    </w:div>
    <w:div w:id="2039772812">
      <w:bodyDiv w:val="1"/>
      <w:marLeft w:val="0"/>
      <w:marRight w:val="0"/>
      <w:marTop w:val="0"/>
      <w:marBottom w:val="0"/>
      <w:divBdr>
        <w:top w:val="none" w:sz="0" w:space="0" w:color="auto"/>
        <w:left w:val="none" w:sz="0" w:space="0" w:color="auto"/>
        <w:bottom w:val="none" w:sz="0" w:space="0" w:color="auto"/>
        <w:right w:val="none" w:sz="0" w:space="0" w:color="auto"/>
      </w:divBdr>
      <w:divsChild>
        <w:div w:id="685208401">
          <w:marLeft w:val="600"/>
          <w:marRight w:val="0"/>
          <w:marTop w:val="0"/>
          <w:marBottom w:val="0"/>
          <w:divBdr>
            <w:top w:val="none" w:sz="0" w:space="0" w:color="auto"/>
            <w:left w:val="none" w:sz="0" w:space="0" w:color="auto"/>
            <w:bottom w:val="none" w:sz="0" w:space="0" w:color="auto"/>
            <w:right w:val="none" w:sz="0" w:space="0" w:color="auto"/>
          </w:divBdr>
        </w:div>
        <w:div w:id="469637564">
          <w:marLeft w:val="600"/>
          <w:marRight w:val="0"/>
          <w:marTop w:val="0"/>
          <w:marBottom w:val="0"/>
          <w:divBdr>
            <w:top w:val="none" w:sz="0" w:space="0" w:color="auto"/>
            <w:left w:val="none" w:sz="0" w:space="0" w:color="auto"/>
            <w:bottom w:val="none" w:sz="0" w:space="0" w:color="auto"/>
            <w:right w:val="none" w:sz="0" w:space="0" w:color="auto"/>
          </w:divBdr>
        </w:div>
        <w:div w:id="1348679574">
          <w:marLeft w:val="600"/>
          <w:marRight w:val="0"/>
          <w:marTop w:val="0"/>
          <w:marBottom w:val="0"/>
          <w:divBdr>
            <w:top w:val="none" w:sz="0" w:space="0" w:color="auto"/>
            <w:left w:val="none" w:sz="0" w:space="0" w:color="auto"/>
            <w:bottom w:val="none" w:sz="0" w:space="0" w:color="auto"/>
            <w:right w:val="none" w:sz="0" w:space="0" w:color="auto"/>
          </w:divBdr>
        </w:div>
        <w:div w:id="136190075">
          <w:marLeft w:val="600"/>
          <w:marRight w:val="0"/>
          <w:marTop w:val="0"/>
          <w:marBottom w:val="0"/>
          <w:divBdr>
            <w:top w:val="none" w:sz="0" w:space="0" w:color="auto"/>
            <w:left w:val="none" w:sz="0" w:space="0" w:color="auto"/>
            <w:bottom w:val="none" w:sz="0" w:space="0" w:color="auto"/>
            <w:right w:val="none" w:sz="0" w:space="0" w:color="auto"/>
          </w:divBdr>
        </w:div>
        <w:div w:id="1068110162">
          <w:marLeft w:val="600"/>
          <w:marRight w:val="0"/>
          <w:marTop w:val="0"/>
          <w:marBottom w:val="0"/>
          <w:divBdr>
            <w:top w:val="none" w:sz="0" w:space="0" w:color="auto"/>
            <w:left w:val="none" w:sz="0" w:space="0" w:color="auto"/>
            <w:bottom w:val="none" w:sz="0" w:space="0" w:color="auto"/>
            <w:right w:val="none" w:sz="0" w:space="0" w:color="auto"/>
          </w:divBdr>
        </w:div>
      </w:divsChild>
    </w:div>
    <w:div w:id="2061055588">
      <w:bodyDiv w:val="1"/>
      <w:marLeft w:val="0"/>
      <w:marRight w:val="0"/>
      <w:marTop w:val="0"/>
      <w:marBottom w:val="0"/>
      <w:divBdr>
        <w:top w:val="none" w:sz="0" w:space="0" w:color="auto"/>
        <w:left w:val="none" w:sz="0" w:space="0" w:color="auto"/>
        <w:bottom w:val="none" w:sz="0" w:space="0" w:color="auto"/>
        <w:right w:val="none" w:sz="0" w:space="0" w:color="auto"/>
      </w:divBdr>
    </w:div>
    <w:div w:id="2076589134">
      <w:bodyDiv w:val="1"/>
      <w:marLeft w:val="0"/>
      <w:marRight w:val="0"/>
      <w:marTop w:val="0"/>
      <w:marBottom w:val="0"/>
      <w:divBdr>
        <w:top w:val="none" w:sz="0" w:space="0" w:color="auto"/>
        <w:left w:val="none" w:sz="0" w:space="0" w:color="auto"/>
        <w:bottom w:val="none" w:sz="0" w:space="0" w:color="auto"/>
        <w:right w:val="none" w:sz="0" w:space="0" w:color="auto"/>
      </w:divBdr>
    </w:div>
    <w:div w:id="2081631336">
      <w:bodyDiv w:val="1"/>
      <w:marLeft w:val="0"/>
      <w:marRight w:val="0"/>
      <w:marTop w:val="0"/>
      <w:marBottom w:val="0"/>
      <w:divBdr>
        <w:top w:val="none" w:sz="0" w:space="0" w:color="auto"/>
        <w:left w:val="none" w:sz="0" w:space="0" w:color="auto"/>
        <w:bottom w:val="none" w:sz="0" w:space="0" w:color="auto"/>
        <w:right w:val="none" w:sz="0" w:space="0" w:color="auto"/>
      </w:divBdr>
    </w:div>
    <w:div w:id="2083914695">
      <w:bodyDiv w:val="1"/>
      <w:marLeft w:val="0"/>
      <w:marRight w:val="0"/>
      <w:marTop w:val="0"/>
      <w:marBottom w:val="0"/>
      <w:divBdr>
        <w:top w:val="none" w:sz="0" w:space="0" w:color="auto"/>
        <w:left w:val="none" w:sz="0" w:space="0" w:color="auto"/>
        <w:bottom w:val="none" w:sz="0" w:space="0" w:color="auto"/>
        <w:right w:val="none" w:sz="0" w:space="0" w:color="auto"/>
      </w:divBdr>
    </w:div>
    <w:div w:id="2088184804">
      <w:bodyDiv w:val="1"/>
      <w:marLeft w:val="0"/>
      <w:marRight w:val="0"/>
      <w:marTop w:val="0"/>
      <w:marBottom w:val="0"/>
      <w:divBdr>
        <w:top w:val="none" w:sz="0" w:space="0" w:color="auto"/>
        <w:left w:val="none" w:sz="0" w:space="0" w:color="auto"/>
        <w:bottom w:val="none" w:sz="0" w:space="0" w:color="auto"/>
        <w:right w:val="none" w:sz="0" w:space="0" w:color="auto"/>
      </w:divBdr>
      <w:divsChild>
        <w:div w:id="1577474512">
          <w:marLeft w:val="600"/>
          <w:marRight w:val="0"/>
          <w:marTop w:val="0"/>
          <w:marBottom w:val="0"/>
          <w:divBdr>
            <w:top w:val="none" w:sz="0" w:space="0" w:color="auto"/>
            <w:left w:val="none" w:sz="0" w:space="0" w:color="auto"/>
            <w:bottom w:val="none" w:sz="0" w:space="0" w:color="auto"/>
            <w:right w:val="none" w:sz="0" w:space="0" w:color="auto"/>
          </w:divBdr>
        </w:div>
        <w:div w:id="823358740">
          <w:marLeft w:val="600"/>
          <w:marRight w:val="0"/>
          <w:marTop w:val="0"/>
          <w:marBottom w:val="0"/>
          <w:divBdr>
            <w:top w:val="none" w:sz="0" w:space="0" w:color="auto"/>
            <w:left w:val="none" w:sz="0" w:space="0" w:color="auto"/>
            <w:bottom w:val="none" w:sz="0" w:space="0" w:color="auto"/>
            <w:right w:val="none" w:sz="0" w:space="0" w:color="auto"/>
          </w:divBdr>
        </w:div>
        <w:div w:id="715350511">
          <w:marLeft w:val="600"/>
          <w:marRight w:val="0"/>
          <w:marTop w:val="0"/>
          <w:marBottom w:val="0"/>
          <w:divBdr>
            <w:top w:val="none" w:sz="0" w:space="0" w:color="auto"/>
            <w:left w:val="none" w:sz="0" w:space="0" w:color="auto"/>
            <w:bottom w:val="none" w:sz="0" w:space="0" w:color="auto"/>
            <w:right w:val="none" w:sz="0" w:space="0" w:color="auto"/>
          </w:divBdr>
        </w:div>
        <w:div w:id="1132820405">
          <w:marLeft w:val="600"/>
          <w:marRight w:val="0"/>
          <w:marTop w:val="0"/>
          <w:marBottom w:val="0"/>
          <w:divBdr>
            <w:top w:val="none" w:sz="0" w:space="0" w:color="auto"/>
            <w:left w:val="none" w:sz="0" w:space="0" w:color="auto"/>
            <w:bottom w:val="none" w:sz="0" w:space="0" w:color="auto"/>
            <w:right w:val="none" w:sz="0" w:space="0" w:color="auto"/>
          </w:divBdr>
        </w:div>
      </w:divsChild>
    </w:div>
    <w:div w:id="2088652710">
      <w:bodyDiv w:val="1"/>
      <w:marLeft w:val="0"/>
      <w:marRight w:val="0"/>
      <w:marTop w:val="0"/>
      <w:marBottom w:val="0"/>
      <w:divBdr>
        <w:top w:val="none" w:sz="0" w:space="0" w:color="auto"/>
        <w:left w:val="none" w:sz="0" w:space="0" w:color="auto"/>
        <w:bottom w:val="none" w:sz="0" w:space="0" w:color="auto"/>
        <w:right w:val="none" w:sz="0" w:space="0" w:color="auto"/>
      </w:divBdr>
    </w:div>
    <w:div w:id="2090229551">
      <w:bodyDiv w:val="1"/>
      <w:marLeft w:val="0"/>
      <w:marRight w:val="0"/>
      <w:marTop w:val="0"/>
      <w:marBottom w:val="0"/>
      <w:divBdr>
        <w:top w:val="none" w:sz="0" w:space="0" w:color="auto"/>
        <w:left w:val="none" w:sz="0" w:space="0" w:color="auto"/>
        <w:bottom w:val="none" w:sz="0" w:space="0" w:color="auto"/>
        <w:right w:val="none" w:sz="0" w:space="0" w:color="auto"/>
      </w:divBdr>
    </w:div>
    <w:div w:id="2095474631">
      <w:bodyDiv w:val="1"/>
      <w:marLeft w:val="0"/>
      <w:marRight w:val="0"/>
      <w:marTop w:val="0"/>
      <w:marBottom w:val="0"/>
      <w:divBdr>
        <w:top w:val="none" w:sz="0" w:space="0" w:color="auto"/>
        <w:left w:val="none" w:sz="0" w:space="0" w:color="auto"/>
        <w:bottom w:val="none" w:sz="0" w:space="0" w:color="auto"/>
        <w:right w:val="none" w:sz="0" w:space="0" w:color="auto"/>
      </w:divBdr>
    </w:div>
    <w:div w:id="2096389578">
      <w:bodyDiv w:val="1"/>
      <w:marLeft w:val="0"/>
      <w:marRight w:val="0"/>
      <w:marTop w:val="0"/>
      <w:marBottom w:val="0"/>
      <w:divBdr>
        <w:top w:val="none" w:sz="0" w:space="0" w:color="auto"/>
        <w:left w:val="none" w:sz="0" w:space="0" w:color="auto"/>
        <w:bottom w:val="none" w:sz="0" w:space="0" w:color="auto"/>
        <w:right w:val="none" w:sz="0" w:space="0" w:color="auto"/>
      </w:divBdr>
    </w:div>
    <w:div w:id="2097437108">
      <w:bodyDiv w:val="1"/>
      <w:marLeft w:val="0"/>
      <w:marRight w:val="0"/>
      <w:marTop w:val="0"/>
      <w:marBottom w:val="0"/>
      <w:divBdr>
        <w:top w:val="none" w:sz="0" w:space="0" w:color="auto"/>
        <w:left w:val="none" w:sz="0" w:space="0" w:color="auto"/>
        <w:bottom w:val="none" w:sz="0" w:space="0" w:color="auto"/>
        <w:right w:val="none" w:sz="0" w:space="0" w:color="auto"/>
      </w:divBdr>
    </w:div>
    <w:div w:id="2108380805">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0">
          <w:marLeft w:val="600"/>
          <w:marRight w:val="0"/>
          <w:marTop w:val="0"/>
          <w:marBottom w:val="0"/>
          <w:divBdr>
            <w:top w:val="none" w:sz="0" w:space="0" w:color="auto"/>
            <w:left w:val="none" w:sz="0" w:space="0" w:color="auto"/>
            <w:bottom w:val="none" w:sz="0" w:space="0" w:color="auto"/>
            <w:right w:val="none" w:sz="0" w:space="0" w:color="auto"/>
          </w:divBdr>
        </w:div>
        <w:div w:id="2013289979">
          <w:marLeft w:val="600"/>
          <w:marRight w:val="0"/>
          <w:marTop w:val="0"/>
          <w:marBottom w:val="0"/>
          <w:divBdr>
            <w:top w:val="none" w:sz="0" w:space="0" w:color="auto"/>
            <w:left w:val="none" w:sz="0" w:space="0" w:color="auto"/>
            <w:bottom w:val="none" w:sz="0" w:space="0" w:color="auto"/>
            <w:right w:val="none" w:sz="0" w:space="0" w:color="auto"/>
          </w:divBdr>
        </w:div>
        <w:div w:id="2116827589">
          <w:marLeft w:val="600"/>
          <w:marRight w:val="0"/>
          <w:marTop w:val="0"/>
          <w:marBottom w:val="0"/>
          <w:divBdr>
            <w:top w:val="none" w:sz="0" w:space="0" w:color="auto"/>
            <w:left w:val="none" w:sz="0" w:space="0" w:color="auto"/>
            <w:bottom w:val="none" w:sz="0" w:space="0" w:color="auto"/>
            <w:right w:val="none" w:sz="0" w:space="0" w:color="auto"/>
          </w:divBdr>
        </w:div>
        <w:div w:id="1681421676">
          <w:marLeft w:val="600"/>
          <w:marRight w:val="0"/>
          <w:marTop w:val="0"/>
          <w:marBottom w:val="0"/>
          <w:divBdr>
            <w:top w:val="none" w:sz="0" w:space="0" w:color="auto"/>
            <w:left w:val="none" w:sz="0" w:space="0" w:color="auto"/>
            <w:bottom w:val="none" w:sz="0" w:space="0" w:color="auto"/>
            <w:right w:val="none" w:sz="0" w:space="0" w:color="auto"/>
          </w:divBdr>
        </w:div>
        <w:div w:id="1463427785">
          <w:marLeft w:val="600"/>
          <w:marRight w:val="0"/>
          <w:marTop w:val="0"/>
          <w:marBottom w:val="0"/>
          <w:divBdr>
            <w:top w:val="none" w:sz="0" w:space="0" w:color="auto"/>
            <w:left w:val="none" w:sz="0" w:space="0" w:color="auto"/>
            <w:bottom w:val="none" w:sz="0" w:space="0" w:color="auto"/>
            <w:right w:val="none" w:sz="0" w:space="0" w:color="auto"/>
          </w:divBdr>
        </w:div>
        <w:div w:id="2040887294">
          <w:marLeft w:val="600"/>
          <w:marRight w:val="0"/>
          <w:marTop w:val="0"/>
          <w:marBottom w:val="0"/>
          <w:divBdr>
            <w:top w:val="none" w:sz="0" w:space="0" w:color="auto"/>
            <w:left w:val="none" w:sz="0" w:space="0" w:color="auto"/>
            <w:bottom w:val="none" w:sz="0" w:space="0" w:color="auto"/>
            <w:right w:val="none" w:sz="0" w:space="0" w:color="auto"/>
          </w:divBdr>
        </w:div>
        <w:div w:id="68969919">
          <w:marLeft w:val="600"/>
          <w:marRight w:val="0"/>
          <w:marTop w:val="0"/>
          <w:marBottom w:val="0"/>
          <w:divBdr>
            <w:top w:val="none" w:sz="0" w:space="0" w:color="auto"/>
            <w:left w:val="none" w:sz="0" w:space="0" w:color="auto"/>
            <w:bottom w:val="none" w:sz="0" w:space="0" w:color="auto"/>
            <w:right w:val="none" w:sz="0" w:space="0" w:color="auto"/>
          </w:divBdr>
        </w:div>
        <w:div w:id="141310970">
          <w:marLeft w:val="600"/>
          <w:marRight w:val="0"/>
          <w:marTop w:val="0"/>
          <w:marBottom w:val="0"/>
          <w:divBdr>
            <w:top w:val="none" w:sz="0" w:space="0" w:color="auto"/>
            <w:left w:val="none" w:sz="0" w:space="0" w:color="auto"/>
            <w:bottom w:val="none" w:sz="0" w:space="0" w:color="auto"/>
            <w:right w:val="none" w:sz="0" w:space="0" w:color="auto"/>
          </w:divBdr>
        </w:div>
      </w:divsChild>
    </w:div>
    <w:div w:id="2113817582">
      <w:bodyDiv w:val="1"/>
      <w:marLeft w:val="0"/>
      <w:marRight w:val="0"/>
      <w:marTop w:val="0"/>
      <w:marBottom w:val="0"/>
      <w:divBdr>
        <w:top w:val="none" w:sz="0" w:space="0" w:color="auto"/>
        <w:left w:val="none" w:sz="0" w:space="0" w:color="auto"/>
        <w:bottom w:val="none" w:sz="0" w:space="0" w:color="auto"/>
        <w:right w:val="none" w:sz="0" w:space="0" w:color="auto"/>
      </w:divBdr>
      <w:divsChild>
        <w:div w:id="1627076900">
          <w:marLeft w:val="600"/>
          <w:marRight w:val="0"/>
          <w:marTop w:val="0"/>
          <w:marBottom w:val="0"/>
          <w:divBdr>
            <w:top w:val="none" w:sz="0" w:space="0" w:color="auto"/>
            <w:left w:val="none" w:sz="0" w:space="0" w:color="auto"/>
            <w:bottom w:val="none" w:sz="0" w:space="0" w:color="auto"/>
            <w:right w:val="none" w:sz="0" w:space="0" w:color="auto"/>
          </w:divBdr>
        </w:div>
        <w:div w:id="985167765">
          <w:marLeft w:val="600"/>
          <w:marRight w:val="0"/>
          <w:marTop w:val="0"/>
          <w:marBottom w:val="0"/>
          <w:divBdr>
            <w:top w:val="none" w:sz="0" w:space="0" w:color="auto"/>
            <w:left w:val="none" w:sz="0" w:space="0" w:color="auto"/>
            <w:bottom w:val="none" w:sz="0" w:space="0" w:color="auto"/>
            <w:right w:val="none" w:sz="0" w:space="0" w:color="auto"/>
          </w:divBdr>
        </w:div>
        <w:div w:id="841552830">
          <w:marLeft w:val="600"/>
          <w:marRight w:val="0"/>
          <w:marTop w:val="0"/>
          <w:marBottom w:val="0"/>
          <w:divBdr>
            <w:top w:val="none" w:sz="0" w:space="0" w:color="auto"/>
            <w:left w:val="none" w:sz="0" w:space="0" w:color="auto"/>
            <w:bottom w:val="none" w:sz="0" w:space="0" w:color="auto"/>
            <w:right w:val="none" w:sz="0" w:space="0" w:color="auto"/>
          </w:divBdr>
        </w:div>
        <w:div w:id="1597784290">
          <w:marLeft w:val="600"/>
          <w:marRight w:val="0"/>
          <w:marTop w:val="0"/>
          <w:marBottom w:val="0"/>
          <w:divBdr>
            <w:top w:val="none" w:sz="0" w:space="0" w:color="auto"/>
            <w:left w:val="none" w:sz="0" w:space="0" w:color="auto"/>
            <w:bottom w:val="none" w:sz="0" w:space="0" w:color="auto"/>
            <w:right w:val="none" w:sz="0" w:space="0" w:color="auto"/>
          </w:divBdr>
        </w:div>
        <w:div w:id="952588109">
          <w:marLeft w:val="600"/>
          <w:marRight w:val="0"/>
          <w:marTop w:val="0"/>
          <w:marBottom w:val="0"/>
          <w:divBdr>
            <w:top w:val="none" w:sz="0" w:space="0" w:color="auto"/>
            <w:left w:val="none" w:sz="0" w:space="0" w:color="auto"/>
            <w:bottom w:val="none" w:sz="0" w:space="0" w:color="auto"/>
            <w:right w:val="none" w:sz="0" w:space="0" w:color="auto"/>
          </w:divBdr>
        </w:div>
        <w:div w:id="1154907495">
          <w:marLeft w:val="600"/>
          <w:marRight w:val="0"/>
          <w:marTop w:val="0"/>
          <w:marBottom w:val="0"/>
          <w:divBdr>
            <w:top w:val="none" w:sz="0" w:space="0" w:color="auto"/>
            <w:left w:val="none" w:sz="0" w:space="0" w:color="auto"/>
            <w:bottom w:val="none" w:sz="0" w:space="0" w:color="auto"/>
            <w:right w:val="none" w:sz="0" w:space="0" w:color="auto"/>
          </w:divBdr>
        </w:div>
      </w:divsChild>
    </w:div>
    <w:div w:id="2139450957">
      <w:bodyDiv w:val="1"/>
      <w:marLeft w:val="0"/>
      <w:marRight w:val="0"/>
      <w:marTop w:val="0"/>
      <w:marBottom w:val="0"/>
      <w:divBdr>
        <w:top w:val="none" w:sz="0" w:space="0" w:color="auto"/>
        <w:left w:val="none" w:sz="0" w:space="0" w:color="auto"/>
        <w:bottom w:val="none" w:sz="0" w:space="0" w:color="auto"/>
        <w:right w:val="none" w:sz="0" w:space="0" w:color="auto"/>
      </w:divBdr>
    </w:div>
    <w:div w:id="21395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1FCB-9EC0-4689-A28B-AAACA2D1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19257</Words>
  <Characters>109767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 Fliștoc</dc:creator>
  <cp:keywords/>
  <dc:description/>
  <cp:lastModifiedBy>ANA</cp:lastModifiedBy>
  <cp:revision>3</cp:revision>
  <cp:lastPrinted>2020-03-04T14:36:00Z</cp:lastPrinted>
  <dcterms:created xsi:type="dcterms:W3CDTF">2026-06-23T17:02:00Z</dcterms:created>
  <dcterms:modified xsi:type="dcterms:W3CDTF">2026-06-23T17:36:00Z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56c9a192-33d6-4849-84c7-1586de7d6676</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2025-10-20T07:05:39Z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e29b6635-f7df-4fe6-92e7-c5ff1c7bfade</vt:lpwstr>
  </property>
  <property fmtid="{D5CDD505-2E9C-101B-9397-08002B2CF9AE}" pid="10" name="MSIP_Label_38962dcf-d39f-4edc-a396-338a56ba9170_ContentBits">
    <vt:lpwstr>0</vt:lpwstr>
  </property>
  <property fmtid="{D5CDD505-2E9C-101B-9397-08002B2CF9AE}" pid="11" name="MSIP_Label_38962dcf-d39f-4edc-a396-338a56ba9170_Tag">
    <vt:lpwstr>10, 0, 1, 1</vt:lpwstr>
  </property>
</Properties>
</file>